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916C2">
      <w:pPr>
        <w:keepNext w:val="0"/>
        <w:keepLines w:val="0"/>
        <w:pageBreakBefore w:val="0"/>
        <w:widowControl w:val="0"/>
        <w:kinsoku/>
        <w:wordWrap/>
        <w:overflowPunct/>
        <w:topLinePunct/>
        <w:autoSpaceDE/>
        <w:autoSpaceDN/>
        <w:bidi w:val="0"/>
        <w:spacing w:line="520" w:lineRule="exact"/>
        <w:rPr>
          <w:rFonts w:hint="default" w:ascii="Times New Roman" w:hAnsi="Times New Roman" w:eastAsia="黑体" w:cs="Times New Roman"/>
          <w:snapToGrid w:val="0"/>
          <w:color w:val="000000"/>
          <w:kern w:val="0"/>
          <w:sz w:val="32"/>
          <w:szCs w:val="20"/>
          <w:lang w:val="en-US" w:eastAsia="zh-CN"/>
        </w:rPr>
      </w:pPr>
      <w:r>
        <w:rPr>
          <w:rFonts w:hint="default" w:ascii="Times New Roman" w:hAnsi="Times New Roman" w:eastAsia="黑体" w:cs="Times New Roman"/>
          <w:snapToGrid w:val="0"/>
          <w:color w:val="000000"/>
          <w:kern w:val="0"/>
          <w:sz w:val="32"/>
          <w:szCs w:val="20"/>
        </w:rPr>
        <w:t>附件</w:t>
      </w:r>
      <w:r>
        <w:rPr>
          <w:rFonts w:hint="default" w:ascii="Times New Roman" w:hAnsi="Times New Roman" w:eastAsia="黑体" w:cs="Times New Roman"/>
          <w:snapToGrid w:val="0"/>
          <w:color w:val="000000"/>
          <w:kern w:val="0"/>
          <w:sz w:val="32"/>
          <w:szCs w:val="20"/>
          <w:lang w:val="en-US" w:eastAsia="zh-CN"/>
        </w:rPr>
        <w:t>1</w:t>
      </w:r>
    </w:p>
    <w:p w14:paraId="28844F3B">
      <w:pPr>
        <w:keepNext w:val="0"/>
        <w:keepLines w:val="0"/>
        <w:pageBreakBefore w:val="0"/>
        <w:widowControl w:val="0"/>
        <w:kinsoku/>
        <w:wordWrap/>
        <w:overflowPunct/>
        <w:topLinePunct/>
        <w:autoSpaceDE/>
        <w:autoSpaceDN/>
        <w:bidi w:val="0"/>
        <w:spacing w:line="520" w:lineRule="exact"/>
        <w:rPr>
          <w:rFonts w:hint="default" w:ascii="Times New Roman" w:hAnsi="Times New Roman" w:eastAsia="黑体" w:cs="Times New Roman"/>
          <w:snapToGrid w:val="0"/>
          <w:color w:val="000000"/>
          <w:kern w:val="0"/>
          <w:sz w:val="32"/>
          <w:szCs w:val="20"/>
          <w:lang w:val="en-US" w:eastAsia="zh-CN"/>
        </w:rPr>
      </w:pPr>
    </w:p>
    <w:p w14:paraId="707BA6B2">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高新技术企业申报材料内容及要求</w:t>
      </w:r>
    </w:p>
    <w:p w14:paraId="1A4839E7">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黑体" w:cs="Times New Roman"/>
          <w:color w:val="000000"/>
          <w:sz w:val="44"/>
          <w:szCs w:val="44"/>
        </w:rPr>
      </w:pPr>
    </w:p>
    <w:p w14:paraId="47945828">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一、申报材料内容和装订顺序</w:t>
      </w:r>
    </w:p>
    <w:p w14:paraId="3FEF1852">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封皮。</w:t>
      </w:r>
      <w:bookmarkStart w:id="0" w:name="_GoBack"/>
      <w:bookmarkEnd w:id="0"/>
    </w:p>
    <w:p w14:paraId="79E4D0DC">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总目录。</w:t>
      </w:r>
    </w:p>
    <w:p w14:paraId="4A93E070">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企业承诺书（附1）和</w:t>
      </w:r>
      <w:r>
        <w:rPr>
          <w:rFonts w:hint="default" w:ascii="Times New Roman" w:hAnsi="Times New Roman" w:eastAsia="仿宋_GB2312" w:cs="Times New Roman"/>
          <w:color w:val="000000"/>
          <w:kern w:val="0"/>
          <w:sz w:val="32"/>
          <w:szCs w:val="32"/>
        </w:rPr>
        <w:t>《证明事项告知承诺书》（在线打印并签名、加盖企业公章，已签订企业无需提供营业执照等企业注册登记证件和专利证书等企业知识产权证件）</w:t>
      </w:r>
      <w:r>
        <w:rPr>
          <w:rFonts w:hint="default" w:ascii="Times New Roman" w:hAnsi="Times New Roman" w:eastAsia="仿宋_GB2312" w:cs="Times New Roman"/>
          <w:color w:val="000000"/>
          <w:kern w:val="0"/>
          <w:sz w:val="32"/>
          <w:szCs w:val="32"/>
          <w:lang w:eastAsia="zh-CN"/>
        </w:rPr>
        <w:t>。</w:t>
      </w:r>
    </w:p>
    <w:p w14:paraId="559FB75A">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《高新技术企业认定申请书》（在线打印并签名、加盖企业公章，须与网上申报电子版内容一致）。</w:t>
      </w:r>
    </w:p>
    <w:p w14:paraId="2397DEAF">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企业总体情况概述（1000字以内）。</w:t>
      </w:r>
    </w:p>
    <w:p w14:paraId="1F7A149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证明企业依法成立的《营业执照》等相关注册登记证件的复印件。</w:t>
      </w:r>
    </w:p>
    <w:p w14:paraId="4271761A">
      <w:pPr>
        <w:keepNext w:val="0"/>
        <w:keepLines w:val="0"/>
        <w:pageBreakBefore w:val="0"/>
        <w:widowControl w:val="0"/>
        <w:suppressLineNumbers w:val="0"/>
        <w:kinsoku/>
        <w:wordWrap/>
        <w:overflowPunct/>
        <w:topLinePunct/>
        <w:autoSpaceDE/>
        <w:autoSpaceDN/>
        <w:bidi w:val="0"/>
        <w:adjustRightInd/>
        <w:snapToGrid/>
        <w:spacing w:line="580" w:lineRule="exact"/>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7.</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知识产权相关材料：企业所提供的知识产权须通过自主研发、受让、受赠、并购方式获得，不包括独占许可方式。知识产权权属人应为申报企业本身。</w:t>
      </w:r>
      <w:r>
        <w:rPr>
          <w:rFonts w:hint="default" w:ascii="Times New Roman" w:hAnsi="Times New Roman" w:eastAsia="仿宋_GB2312" w:cs="Times New Roman"/>
          <w:color w:val="000000"/>
          <w:sz w:val="32"/>
          <w:szCs w:val="32"/>
          <w:lang w:val="en-US" w:eastAsia="zh-CN"/>
        </w:rPr>
        <w:t>在高企有效期内，企业申报所使用的知识产权须保持有效且不发生权属变更。</w:t>
      </w:r>
    </w:p>
    <w:p w14:paraId="5516578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（1）知识产权审核情况表（附2）；</w:t>
      </w:r>
    </w:p>
    <w:p w14:paraId="04570EC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（2）企业获得的授权知识产权证书及最近一次缴费证明复印件，授权通知书及缴费收据复印件；</w:t>
      </w:r>
    </w:p>
    <w:p w14:paraId="4FF1518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（3）通过受让、受赠、并购取得的知识产权需提供相关主管部门出具的变更证明，其有效期覆盖高新技术企业有效期证明，并</w:t>
      </w:r>
      <w:r>
        <w:rPr>
          <w:rFonts w:hint="default" w:ascii="Times New Roman" w:hAnsi="Times New Roman" w:eastAsia="仿宋_GB2312" w:cs="Times New Roman"/>
          <w:color w:val="000000"/>
          <w:kern w:val="0"/>
          <w:sz w:val="32"/>
          <w:szCs w:val="32"/>
        </w:rPr>
        <w:t>详述与企业研发活动、近一年高新技术产品（服务）的关联性</w:t>
      </w:r>
      <w:r>
        <w:rPr>
          <w:rFonts w:hint="default" w:ascii="Times New Roman" w:hAnsi="Times New Roman" w:eastAsia="仿宋_GB2312" w:cs="Times New Roman"/>
          <w:color w:val="000000"/>
          <w:sz w:val="32"/>
          <w:szCs w:val="32"/>
        </w:rPr>
        <w:t>；</w:t>
      </w:r>
    </w:p>
    <w:p w14:paraId="76E7E85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（4）知识产权有多个权属人时，需提供其他权属人同意该企业使用本知识产权申报高企的声明，所有权属人需加盖公章（附3）；</w:t>
      </w:r>
    </w:p>
    <w:p w14:paraId="22A48A1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（5）Ⅱ类知识产权应提供知识产权未重复使用声明（附4）；</w:t>
      </w:r>
    </w:p>
    <w:p w14:paraId="2B45BC7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（6）反映技术水平的证明材料（如专利的摘要等）；</w:t>
      </w:r>
    </w:p>
    <w:p w14:paraId="7D105E9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（7）参与制定标准情况及相关证明材料。</w:t>
      </w:r>
    </w:p>
    <w:p w14:paraId="34FE369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科研项目立项证明相关材料（已验收或结题项目需附验收或结题报告）。</w:t>
      </w:r>
    </w:p>
    <w:p w14:paraId="4424A4B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9.</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科技成果转化相关材料：</w:t>
      </w:r>
    </w:p>
    <w:p w14:paraId="537E958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（1）企业近三年科技成果转化情况表（附5）；</w:t>
      </w:r>
    </w:p>
    <w:p w14:paraId="0950C2B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（2）科技成果转化总体情况与转化形式、应用成效的逐项说明材料及相关佐证材料。</w:t>
      </w:r>
    </w:p>
    <w:p w14:paraId="41AD6C8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10.</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研究开发组织管理总体情况与四项指标符合情况的具体说明材料及相关佐证材料（如研发组织管理制度、研发投入核算规章制度、研发机构建设及科研条件、产学研合作协议、科技成果转化的组织实施与激励奖励制度、开放式创新创业平台建设情况、科技人员培训、人才引进、绩效考核奖励制度等）。</w:t>
      </w:r>
    </w:p>
    <w:p w14:paraId="72E1BF9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11.</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企业高新技术产品（服务）的关键技术和技术指标的具体说明，相关的生产批文、认证认可和资质证书、产品质量检验报告、环评批复文件等材料（其中需要前置审批、环评批复的企业须提供相关主管部门出具的生产许可证书、环评批复文件）。</w:t>
      </w:r>
    </w:p>
    <w:p w14:paraId="71A9C6C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12.</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企业职工和科技人员情况说明材料，包括企业职工总体情况说明和科技人员汇总表（附6）。</w:t>
      </w:r>
    </w:p>
    <w:p w14:paraId="250579F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rPr>
        <w:t>13.</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中介机构承诺书（附7），经具有符合《工作指引》相关条件的中介机构出具的且符合要求的企业</w:t>
      </w:r>
      <w:r>
        <w:rPr>
          <w:rFonts w:hint="default" w:ascii="Times New Roman" w:hAnsi="Times New Roman" w:eastAsia="仿宋_GB2312" w:cs="Times New Roman"/>
          <w:color w:val="000000"/>
          <w:kern w:val="0"/>
          <w:sz w:val="32"/>
          <w:szCs w:val="32"/>
        </w:rPr>
        <w:t>近三个会计年度</w:t>
      </w:r>
      <w:r>
        <w:rPr>
          <w:rFonts w:hint="default" w:ascii="Times New Roman" w:hAnsi="Times New Roman" w:eastAsia="仿宋_GB2312" w:cs="Times New Roman"/>
          <w:color w:val="000000"/>
          <w:sz w:val="32"/>
          <w:szCs w:val="32"/>
        </w:rPr>
        <w:t>（实际年限不足三年的按实际经营年限，下同）研究开发费用、</w:t>
      </w:r>
      <w:r>
        <w:rPr>
          <w:rFonts w:hint="default" w:ascii="Times New Roman" w:hAnsi="Times New Roman" w:eastAsia="仿宋_GB2312" w:cs="Times New Roman"/>
          <w:color w:val="000000"/>
          <w:kern w:val="0"/>
          <w:sz w:val="32"/>
          <w:szCs w:val="32"/>
        </w:rPr>
        <w:t>近一个会计</w:t>
      </w:r>
      <w:r>
        <w:rPr>
          <w:rFonts w:hint="default" w:ascii="Times New Roman" w:hAnsi="Times New Roman" w:eastAsia="仿宋_GB2312" w:cs="Times New Roman"/>
          <w:color w:val="000000"/>
          <w:sz w:val="32"/>
          <w:szCs w:val="32"/>
        </w:rPr>
        <w:t>年度高新技术产品（服务）收入专项审计</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b/>
          <w:bCs/>
          <w:color w:val="000000"/>
          <w:sz w:val="32"/>
          <w:szCs w:val="32"/>
          <w:highlight w:val="none"/>
        </w:rPr>
        <w:t>提交的</w:t>
      </w:r>
      <w:r>
        <w:rPr>
          <w:rFonts w:hint="default" w:ascii="Times New Roman" w:hAnsi="Times New Roman" w:eastAsia="仿宋_GB2312" w:cs="Times New Roman"/>
          <w:b/>
          <w:bCs/>
          <w:color w:val="000000"/>
          <w:sz w:val="32"/>
          <w:szCs w:val="32"/>
          <w:highlight w:val="none"/>
          <w:lang w:eastAsia="zh-CN"/>
        </w:rPr>
        <w:t>专</w:t>
      </w:r>
      <w:r>
        <w:rPr>
          <w:rFonts w:hint="default" w:ascii="Times New Roman" w:hAnsi="Times New Roman" w:eastAsia="仿宋_GB2312" w:cs="Times New Roman"/>
          <w:b/>
          <w:bCs/>
          <w:color w:val="000000"/>
          <w:sz w:val="32"/>
          <w:szCs w:val="32"/>
          <w:highlight w:val="none"/>
        </w:rPr>
        <w:t>审报告应当为从注册会计师行业统一监管平台下载的已赋码审计报告电子版原件</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或鉴证报告原件，并附研究开发活动说明材料。</w:t>
      </w:r>
    </w:p>
    <w:p w14:paraId="39D2E5D9">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14.</w:t>
      </w:r>
      <w:r>
        <w:rPr>
          <w:rFonts w:hint="default" w:ascii="Times New Roman" w:hAnsi="Times New Roman" w:eastAsia="仿宋_GB2312"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rPr>
        <w:t>经具有资质的中介机构鉴证的且符合要求的企业</w:t>
      </w:r>
      <w:r>
        <w:rPr>
          <w:rFonts w:hint="default" w:ascii="Times New Roman" w:hAnsi="Times New Roman" w:eastAsia="仿宋_GB2312" w:cs="Times New Roman"/>
          <w:color w:val="000000"/>
          <w:kern w:val="0"/>
          <w:sz w:val="32"/>
          <w:szCs w:val="32"/>
          <w:highlight w:val="none"/>
        </w:rPr>
        <w:t>近三个会计年度</w:t>
      </w:r>
      <w:r>
        <w:rPr>
          <w:rFonts w:hint="default" w:ascii="Times New Roman" w:hAnsi="Times New Roman" w:eastAsia="仿宋_GB2312" w:cs="Times New Roman"/>
          <w:color w:val="000000"/>
          <w:sz w:val="32"/>
          <w:szCs w:val="32"/>
          <w:highlight w:val="none"/>
        </w:rPr>
        <w:t>财务会计报告原件（包括会计报表、会计报表附注和财务情况说明书，</w:t>
      </w:r>
      <w:r>
        <w:rPr>
          <w:rFonts w:hint="default" w:ascii="Times New Roman" w:hAnsi="Times New Roman" w:eastAsia="仿宋_GB2312" w:cs="Times New Roman"/>
          <w:b/>
          <w:bCs/>
          <w:color w:val="000000"/>
          <w:sz w:val="32"/>
          <w:szCs w:val="32"/>
          <w:highlight w:val="none"/>
        </w:rPr>
        <w:t>提交的审计报告应当为从注册会计师行业统一监管平台下载的已赋码审计报告电子版原件</w:t>
      </w:r>
      <w:r>
        <w:rPr>
          <w:rFonts w:hint="default" w:ascii="Times New Roman" w:hAnsi="Times New Roman" w:eastAsia="仿宋_GB2312" w:cs="Times New Roman"/>
          <w:color w:val="000000"/>
          <w:sz w:val="32"/>
          <w:szCs w:val="32"/>
          <w:highlight w:val="none"/>
        </w:rPr>
        <w:t>），中介机构营业执照复印件。</w:t>
      </w:r>
    </w:p>
    <w:p w14:paraId="503D043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15.</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企业</w:t>
      </w:r>
      <w:r>
        <w:rPr>
          <w:rFonts w:hint="default" w:ascii="Times New Roman" w:hAnsi="Times New Roman" w:eastAsia="仿宋_GB2312" w:cs="Times New Roman"/>
          <w:color w:val="000000"/>
          <w:kern w:val="0"/>
          <w:sz w:val="32"/>
          <w:szCs w:val="32"/>
        </w:rPr>
        <w:t>近三个会计</w:t>
      </w:r>
      <w:r>
        <w:rPr>
          <w:rFonts w:hint="default" w:ascii="Times New Roman" w:hAnsi="Times New Roman" w:eastAsia="仿宋_GB2312" w:cs="Times New Roman"/>
          <w:color w:val="000000"/>
          <w:sz w:val="32"/>
          <w:szCs w:val="32"/>
        </w:rPr>
        <w:t>年度经主管税务机关受理的企业所得税年度纳税申报表彩色扫描打印件（包括主表及附表，加盖主管税务机关受理专用章）。</w:t>
      </w:r>
    </w:p>
    <w:p w14:paraId="0009C9FB">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 xml:space="preserve">    二、申报材料要求</w:t>
      </w:r>
    </w:p>
    <w:p w14:paraId="2318C4E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申报企业应按照《认定办法》和《工作指引》有关要求，认真、如实填写《高新技术企业认定申请书》并准备相关材料。所需证明材料应与申请书所填内容对应，要与认定条件紧密相关，以能够证明相关事项即可。与认定条件无关的材料一律无需提报。</w:t>
      </w:r>
    </w:p>
    <w:p w14:paraId="0D64484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申请企业必须是企业所得税的居民纳税人，申报的各项指标和资料均不应包含纳入合并会计报表范围内的其他企业。</w:t>
      </w:r>
    </w:p>
    <w:p w14:paraId="13C0314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高新技术企业认定申请书》中“企业研究开发项目情况表”中“核心技术及创新点”一栏和“上年度高新技术产品（服务）情况表”中“关键技术及主要技术指标”一栏中须首先对该项目（产品）所属技术领域进行表述，明确至《国家重点支持的高新技术领域》中第三级领域下的具体条款。</w:t>
      </w:r>
    </w:p>
    <w:p w14:paraId="26061BF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各类审计报告或鉴证报告须符合《认定办法》、《工作指引》要求以及相关部门的规定，并按要求在</w:t>
      </w:r>
      <w:r>
        <w:rPr>
          <w:rFonts w:hint="default" w:ascii="Times New Roman" w:hAnsi="Times New Roman" w:eastAsia="仿宋_GB2312" w:cs="Times New Roman"/>
          <w:color w:val="000000"/>
          <w:sz w:val="32"/>
          <w:szCs w:val="32"/>
          <w:lang w:eastAsia="zh-CN"/>
        </w:rPr>
        <w:t>中</w:t>
      </w:r>
      <w:r>
        <w:rPr>
          <w:rFonts w:hint="default" w:ascii="Times New Roman" w:hAnsi="Times New Roman" w:eastAsia="仿宋_GB2312" w:cs="Times New Roman"/>
          <w:color w:val="000000"/>
          <w:sz w:val="32"/>
          <w:szCs w:val="32"/>
        </w:rPr>
        <w:t>注协</w:t>
      </w:r>
      <w:r>
        <w:rPr>
          <w:rFonts w:hint="default" w:ascii="Times New Roman" w:hAnsi="Times New Roman" w:eastAsia="仿宋_GB2312" w:cs="Times New Roman"/>
          <w:color w:val="000000"/>
          <w:sz w:val="32"/>
          <w:szCs w:val="32"/>
          <w:lang w:eastAsia="zh-CN"/>
        </w:rPr>
        <w:t>或中税协</w:t>
      </w:r>
      <w:r>
        <w:rPr>
          <w:rFonts w:hint="default" w:ascii="Times New Roman" w:hAnsi="Times New Roman" w:eastAsia="仿宋_GB2312" w:cs="Times New Roman"/>
          <w:color w:val="000000"/>
          <w:sz w:val="32"/>
          <w:szCs w:val="32"/>
        </w:rPr>
        <w:t>备案。报告中的数据须符合正确的逻辑关系，并与申报书中有关财务数据相一致。</w:t>
      </w:r>
    </w:p>
    <w:p w14:paraId="2CF3F8F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中介机构在出具研究开发费用、高新技术产品（服务）收入专项报告时，应充分考虑年度财务会计报告相关内容，企业编制的研究开发费用和高新技术产品（服务）收入与年度财务会计报告相关内容不一致的，中介机构应在专项报告作强调事项说明。研发费用专项报告中应对企业研发费用核算方式是否符合规定进行鉴定并描述。</w:t>
      </w:r>
    </w:p>
    <w:p w14:paraId="715A70A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企业年度财务会计报告和所得税纳税申报表中相关数据应保持一致。如主营业务收入、其他业务收入、营业外收入（政府补助收入、补贴收入）、管理费用（研究开发费）等内容存在不一致的，企业须提供佐证材料说明相关情况。</w:t>
      </w:r>
    </w:p>
    <w:p w14:paraId="7B80EC99">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highlight w:val="yellow"/>
        </w:rPr>
      </w:pPr>
      <w:r>
        <w:rPr>
          <w:rFonts w:hint="default" w:ascii="Times New Roman" w:hAnsi="Times New Roman" w:eastAsia="仿宋_GB2312" w:cs="Times New Roman"/>
          <w:color w:val="000000"/>
          <w:sz w:val="32"/>
          <w:szCs w:val="32"/>
          <w:highlight w:val="none"/>
        </w:rPr>
        <w:t>5.</w:t>
      </w:r>
      <w:r>
        <w:rPr>
          <w:rFonts w:hint="default" w:ascii="Times New Roman" w:hAnsi="Times New Roman" w:eastAsia="仿宋_GB2312"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rPr>
        <w:t>纸质申报材料A4纸双面打印，逐页编制总页码，每部分之间用彩页隔开，书籍式胶装成册，封面加盖企业公章，书脊处打印企业名称。</w:t>
      </w:r>
      <w:r>
        <w:rPr>
          <w:rFonts w:hint="default" w:ascii="Times New Roman" w:hAnsi="Times New Roman" w:eastAsia="仿宋_GB2312" w:cs="Times New Roman"/>
          <w:color w:val="000000"/>
          <w:sz w:val="32"/>
          <w:szCs w:val="32"/>
        </w:rPr>
        <w:t>申报材料技术部分（序号1-12部分）和财务部分（序号1、2</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13-15部分）分开装订。</w:t>
      </w:r>
    </w:p>
    <w:p w14:paraId="3C0DF149">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highlight w:val="yellow"/>
        </w:rPr>
      </w:pPr>
      <w:r>
        <w:rPr>
          <w:rFonts w:hint="default" w:ascii="Times New Roman" w:hAnsi="Times New Roman" w:eastAsia="仿宋_GB2312" w:cs="Times New Roman"/>
          <w:color w:val="000000"/>
          <w:sz w:val="32"/>
          <w:szCs w:val="32"/>
        </w:rPr>
        <w:t>6.</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电子版申报</w:t>
      </w:r>
      <w:r>
        <w:rPr>
          <w:rFonts w:hint="default" w:ascii="Times New Roman" w:hAnsi="Times New Roman" w:eastAsia="仿宋_GB2312" w:cs="Times New Roman"/>
          <w:color w:val="000000"/>
          <w:sz w:val="32"/>
          <w:szCs w:val="32"/>
          <w:lang w:eastAsia="zh-CN"/>
        </w:rPr>
        <w:t>材料</w:t>
      </w:r>
      <w:r>
        <w:rPr>
          <w:rFonts w:hint="default" w:ascii="Times New Roman" w:hAnsi="Times New Roman" w:eastAsia="仿宋_GB2312" w:cs="Times New Roman"/>
          <w:color w:val="000000"/>
          <w:sz w:val="32"/>
          <w:szCs w:val="32"/>
          <w:highlight w:val="none"/>
        </w:rPr>
        <w:t>须清晰可辨，</w:t>
      </w:r>
      <w:r>
        <w:rPr>
          <w:rFonts w:hint="default" w:ascii="Times New Roman" w:hAnsi="Times New Roman" w:eastAsia="仿宋_GB2312" w:cs="Times New Roman"/>
          <w:color w:val="000000"/>
          <w:sz w:val="32"/>
          <w:szCs w:val="32"/>
          <w:highlight w:val="none"/>
          <w:lang w:eastAsia="zh-CN"/>
        </w:rPr>
        <w:t>内存</w:t>
      </w:r>
      <w:r>
        <w:rPr>
          <w:rFonts w:hint="default" w:ascii="Times New Roman" w:hAnsi="Times New Roman" w:eastAsia="仿宋_GB2312" w:cs="Times New Roman"/>
          <w:color w:val="000000"/>
          <w:sz w:val="32"/>
          <w:szCs w:val="32"/>
          <w:highlight w:val="none"/>
        </w:rPr>
        <w:t>大小</w:t>
      </w:r>
      <w:r>
        <w:rPr>
          <w:rFonts w:hint="default" w:ascii="Times New Roman" w:hAnsi="Times New Roman" w:eastAsia="仿宋_GB2312" w:cs="Times New Roman"/>
          <w:color w:val="000000"/>
          <w:sz w:val="32"/>
          <w:szCs w:val="32"/>
          <w:highlight w:val="none"/>
          <w:lang w:eastAsia="zh-CN"/>
        </w:rPr>
        <w:t>不</w:t>
      </w:r>
      <w:r>
        <w:rPr>
          <w:rFonts w:hint="default" w:ascii="Times New Roman" w:hAnsi="Times New Roman" w:eastAsia="仿宋_GB2312" w:cs="Times New Roman"/>
          <w:color w:val="000000"/>
          <w:sz w:val="32"/>
          <w:szCs w:val="32"/>
          <w:highlight w:val="none"/>
        </w:rPr>
        <w:t>超过</w:t>
      </w:r>
      <w:r>
        <w:rPr>
          <w:rFonts w:hint="default" w:ascii="Times New Roman" w:hAnsi="Times New Roman" w:eastAsia="仿宋_GB2312" w:cs="Times New Roman"/>
          <w:color w:val="000000"/>
          <w:sz w:val="32"/>
          <w:szCs w:val="32"/>
          <w:highlight w:val="none"/>
          <w:lang w:val="en-US" w:eastAsia="zh-CN"/>
        </w:rPr>
        <w:t>30</w:t>
      </w:r>
      <w:r>
        <w:rPr>
          <w:rFonts w:hint="default" w:ascii="Times New Roman" w:hAnsi="Times New Roman" w:eastAsia="仿宋_GB2312" w:cs="Times New Roman"/>
          <w:color w:val="000000"/>
          <w:sz w:val="32"/>
          <w:szCs w:val="32"/>
          <w:highlight w:val="none"/>
        </w:rPr>
        <w:t>0M，</w:t>
      </w:r>
      <w:r>
        <w:rPr>
          <w:rFonts w:hint="default" w:ascii="Times New Roman" w:hAnsi="Times New Roman" w:eastAsia="仿宋_GB2312" w:cs="Times New Roman"/>
          <w:b/>
          <w:bCs/>
          <w:color w:val="000000"/>
          <w:sz w:val="32"/>
          <w:szCs w:val="32"/>
          <w:highlight w:val="none"/>
        </w:rPr>
        <w:t>命名格式为：企业</w:t>
      </w:r>
      <w:r>
        <w:rPr>
          <w:rFonts w:hint="default" w:ascii="Times New Roman" w:hAnsi="Times New Roman" w:eastAsia="仿宋_GB2312" w:cs="Times New Roman"/>
          <w:b/>
          <w:bCs/>
          <w:color w:val="000000"/>
          <w:sz w:val="32"/>
          <w:szCs w:val="32"/>
          <w:highlight w:val="none"/>
          <w:lang w:eastAsia="zh-CN"/>
        </w:rPr>
        <w:t>名称</w:t>
      </w:r>
      <w:r>
        <w:rPr>
          <w:rFonts w:hint="default" w:ascii="Times New Roman" w:hAnsi="Times New Roman" w:eastAsia="仿宋_GB2312" w:cs="Times New Roman"/>
          <w:b/>
          <w:bCs/>
          <w:color w:val="000000"/>
          <w:sz w:val="32"/>
          <w:szCs w:val="32"/>
          <w:highlight w:val="none"/>
          <w:lang w:val="en-US" w:eastAsia="zh-CN"/>
        </w:rPr>
        <w:t>+</w:t>
      </w:r>
      <w:r>
        <w:rPr>
          <w:rFonts w:hint="default" w:ascii="Times New Roman" w:hAnsi="Times New Roman" w:eastAsia="仿宋_GB2312" w:cs="Times New Roman"/>
          <w:b/>
          <w:bCs/>
          <w:color w:val="000000"/>
          <w:sz w:val="32"/>
          <w:szCs w:val="32"/>
          <w:highlight w:val="none"/>
        </w:rPr>
        <w:t>18位社会信用代码.pdf</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文件内必须带有可点击阅读的书签，具体参考高新技术企业申报材料电子版模板（附件</w:t>
      </w:r>
      <w:r>
        <w:rPr>
          <w:rFonts w:hint="default" w:ascii="Times New Roman" w:hAnsi="Times New Roman" w:eastAsia="仿宋_GB2312" w:cs="Times New Roman"/>
          <w:color w:val="000000"/>
          <w:sz w:val="32"/>
          <w:szCs w:val="32"/>
          <w:highlight w:val="none"/>
          <w:lang w:val="en-US" w:eastAsia="zh-CN"/>
        </w:rPr>
        <w:t>3</w:t>
      </w:r>
      <w:r>
        <w:rPr>
          <w:rFonts w:hint="default" w:ascii="Times New Roman" w:hAnsi="Times New Roman" w:eastAsia="仿宋_GB2312" w:cs="Times New Roman"/>
          <w:color w:val="000000"/>
          <w:sz w:val="32"/>
          <w:szCs w:val="32"/>
          <w:highlight w:val="none"/>
        </w:rPr>
        <w:t>）。</w:t>
      </w:r>
    </w:p>
    <w:p w14:paraId="07734D92">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r>
        <w:rPr>
          <w:rFonts w:hint="default" w:ascii="Times New Roman" w:hAnsi="Times New Roman" w:eastAsia="仿宋_GB2312" w:cs="Times New Roman"/>
          <w:color w:val="000000"/>
          <w:sz w:val="32"/>
          <w:szCs w:val="32"/>
        </w:rPr>
        <w:br w:type="page"/>
      </w:r>
      <w:r>
        <w:rPr>
          <w:rFonts w:hint="default" w:ascii="Times New Roman" w:hAnsi="Times New Roman" w:eastAsia="黑体" w:cs="Times New Roman"/>
          <w:color w:val="000000"/>
          <w:sz w:val="32"/>
          <w:szCs w:val="32"/>
        </w:rPr>
        <w:t>附1</w:t>
      </w:r>
    </w:p>
    <w:p w14:paraId="3C9B5DA7">
      <w:pPr>
        <w:keepNext w:val="0"/>
        <w:keepLines w:val="0"/>
        <w:pageBreakBefore w:val="0"/>
        <w:widowControl w:val="0"/>
        <w:kinsoku/>
        <w:wordWrap/>
        <w:overflowPunct/>
        <w:topLinePunct/>
        <w:autoSpaceDE/>
        <w:autoSpaceDN/>
        <w:bidi w:val="0"/>
        <w:adjustRightInd/>
        <w:snapToGrid/>
        <w:spacing w:line="580" w:lineRule="exact"/>
        <w:ind w:right="24"/>
        <w:jc w:val="center"/>
        <w:textAlignment w:val="auto"/>
        <w:rPr>
          <w:rFonts w:hint="default" w:ascii="Times New Roman" w:hAnsi="Times New Roman" w:eastAsia="方正小标宋_GBK" w:cs="Times New Roman"/>
          <w:color w:val="000000"/>
          <w:sz w:val="44"/>
          <w:szCs w:val="44"/>
        </w:rPr>
      </w:pPr>
    </w:p>
    <w:p w14:paraId="1A265DF8">
      <w:pPr>
        <w:keepNext w:val="0"/>
        <w:keepLines w:val="0"/>
        <w:pageBreakBefore w:val="0"/>
        <w:widowControl w:val="0"/>
        <w:kinsoku/>
        <w:wordWrap/>
        <w:overflowPunct/>
        <w:topLinePunct/>
        <w:autoSpaceDE/>
        <w:autoSpaceDN/>
        <w:bidi w:val="0"/>
        <w:adjustRightInd/>
        <w:snapToGrid/>
        <w:spacing w:line="580" w:lineRule="exact"/>
        <w:ind w:right="24"/>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企业承诺书</w:t>
      </w:r>
    </w:p>
    <w:p w14:paraId="004F9544">
      <w:pPr>
        <w:keepNext w:val="0"/>
        <w:keepLines w:val="0"/>
        <w:pageBreakBefore w:val="0"/>
        <w:widowControl w:val="0"/>
        <w:kinsoku/>
        <w:wordWrap/>
        <w:overflowPunct/>
        <w:topLinePunct/>
        <w:autoSpaceDE/>
        <w:autoSpaceDN/>
        <w:bidi w:val="0"/>
        <w:adjustRightInd/>
        <w:snapToGrid/>
        <w:spacing w:line="580" w:lineRule="exact"/>
        <w:ind w:right="24"/>
        <w:textAlignment w:val="auto"/>
        <w:rPr>
          <w:rFonts w:hint="default" w:ascii="Times New Roman" w:hAnsi="Times New Roman" w:eastAsia="方正小标宋_GBK" w:cs="Times New Roman"/>
          <w:color w:val="000000"/>
          <w:sz w:val="44"/>
          <w:szCs w:val="44"/>
        </w:rPr>
      </w:pPr>
    </w:p>
    <w:p w14:paraId="45DD5B3C">
      <w:pPr>
        <w:keepNext w:val="0"/>
        <w:keepLines w:val="0"/>
        <w:pageBreakBefore w:val="0"/>
        <w:widowControl w:val="0"/>
        <w:kinsoku/>
        <w:wordWrap/>
        <w:overflowPunct/>
        <w:topLinePunct/>
        <w:autoSpaceDE/>
        <w:autoSpaceDN/>
        <w:bidi w:val="0"/>
        <w:adjustRightInd/>
        <w:snapToGrid/>
        <w:spacing w:line="580" w:lineRule="exact"/>
        <w:ind w:right="23"/>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公司郑重承诺：</w:t>
      </w:r>
    </w:p>
    <w:p w14:paraId="04BE515F">
      <w:pPr>
        <w:keepNext w:val="0"/>
        <w:keepLines w:val="0"/>
        <w:pageBreakBefore w:val="0"/>
        <w:widowControl w:val="0"/>
        <w:kinsoku/>
        <w:wordWrap/>
        <w:overflowPunct/>
        <w:topLinePunct/>
        <w:autoSpaceDE/>
        <w:autoSpaceDN/>
        <w:bidi w:val="0"/>
        <w:adjustRightInd/>
        <w:snapToGrid/>
        <w:spacing w:line="580" w:lineRule="exact"/>
        <w:ind w:right="23" w:firstLine="627" w:firstLineChars="196"/>
        <w:textAlignment w:val="auto"/>
        <w:rPr>
          <w:rFonts w:hint="default" w:ascii="Times New Roman" w:hAnsi="Times New Roman" w:eastAsia="仿宋_GB2312" w:cs="Times New Roman"/>
          <w:color w:val="000000"/>
          <w:sz w:val="32"/>
          <w:szCs w:val="32"/>
        </w:rPr>
      </w:pPr>
    </w:p>
    <w:p w14:paraId="17979067">
      <w:pPr>
        <w:keepNext w:val="0"/>
        <w:keepLines w:val="0"/>
        <w:pageBreakBefore w:val="0"/>
        <w:widowControl w:val="0"/>
        <w:kinsoku/>
        <w:wordWrap/>
        <w:overflowPunct/>
        <w:topLinePunct/>
        <w:autoSpaceDE/>
        <w:autoSpaceDN/>
        <w:bidi w:val="0"/>
        <w:adjustRightInd/>
        <w:snapToGrid/>
        <w:spacing w:line="580" w:lineRule="exact"/>
        <w:ind w:right="23" w:firstLine="627" w:firstLineChars="196"/>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本企业申报高新技术企业提供的《高新技术企业认定申请书》及其所有相关材料，均准确、真实、合法、有效、无涉密信息，本企业愿为此承担有关法律责任。本企业若存在弄虚作假行为，按照《高新技术企业认定管理办法》的相关规定处理。</w:t>
      </w:r>
    </w:p>
    <w:p w14:paraId="3A25D699">
      <w:pPr>
        <w:keepNext w:val="0"/>
        <w:keepLines w:val="0"/>
        <w:pageBreakBefore w:val="0"/>
        <w:widowControl w:val="0"/>
        <w:kinsoku/>
        <w:wordWrap/>
        <w:overflowPunct/>
        <w:topLinePunct/>
        <w:autoSpaceDE/>
        <w:autoSpaceDN/>
        <w:bidi w:val="0"/>
        <w:adjustRightInd/>
        <w:snapToGrid/>
        <w:spacing w:line="580" w:lineRule="exact"/>
        <w:ind w:right="23" w:firstLine="627" w:firstLineChars="196"/>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二、本企业申请认定前一年内（即申请前的365天之内，含申报年）未发生重大安全、重大质量事故或严重环境违法行为。</w:t>
      </w:r>
    </w:p>
    <w:p w14:paraId="2F84BB72">
      <w:pPr>
        <w:keepNext w:val="0"/>
        <w:keepLines w:val="0"/>
        <w:pageBreakBefore w:val="0"/>
        <w:widowControl w:val="0"/>
        <w:kinsoku/>
        <w:wordWrap/>
        <w:overflowPunct/>
        <w:topLinePunct/>
        <w:autoSpaceDE/>
        <w:autoSpaceDN/>
        <w:bidi w:val="0"/>
        <w:adjustRightInd/>
        <w:snapToGrid/>
        <w:spacing w:line="580" w:lineRule="exact"/>
        <w:ind w:right="24"/>
        <w:textAlignment w:val="auto"/>
        <w:rPr>
          <w:rFonts w:hint="default" w:ascii="Times New Roman" w:hAnsi="Times New Roman" w:eastAsia="仿宋_GB2312" w:cs="Times New Roman"/>
          <w:color w:val="000000"/>
          <w:sz w:val="32"/>
          <w:szCs w:val="32"/>
        </w:rPr>
      </w:pPr>
    </w:p>
    <w:p w14:paraId="105CCABE">
      <w:pPr>
        <w:keepNext w:val="0"/>
        <w:keepLines w:val="0"/>
        <w:pageBreakBefore w:val="0"/>
        <w:widowControl w:val="0"/>
        <w:kinsoku/>
        <w:wordWrap/>
        <w:overflowPunct/>
        <w:topLinePunct/>
        <w:autoSpaceDE/>
        <w:autoSpaceDN/>
        <w:bidi w:val="0"/>
        <w:adjustRightInd/>
        <w:snapToGrid/>
        <w:spacing w:line="580" w:lineRule="exact"/>
        <w:ind w:right="24" w:firstLine="870"/>
        <w:textAlignment w:val="auto"/>
        <w:rPr>
          <w:rFonts w:hint="default" w:ascii="Times New Roman" w:hAnsi="Times New Roman" w:eastAsia="仿宋_GB2312" w:cs="Times New Roman"/>
          <w:color w:val="000000"/>
          <w:sz w:val="32"/>
          <w:szCs w:val="32"/>
        </w:rPr>
      </w:pPr>
      <w:r>
        <w:rPr>
          <w:rFonts w:hint="default" w:ascii="Times New Roman" w:hAnsi="Times New Roman" w:cs="Times New Roman"/>
          <w:color w:val="000000"/>
        </w:rPr>
        <w:t xml:space="preserve">  </w:t>
      </w:r>
    </w:p>
    <w:p w14:paraId="2DB5C8AF">
      <w:pPr>
        <w:keepNext w:val="0"/>
        <w:keepLines w:val="0"/>
        <w:pageBreakBefore w:val="0"/>
        <w:widowControl w:val="0"/>
        <w:kinsoku/>
        <w:wordWrap/>
        <w:overflowPunct/>
        <w:topLinePunct/>
        <w:autoSpaceDE/>
        <w:autoSpaceDN/>
        <w:bidi w:val="0"/>
        <w:adjustRightInd/>
        <w:snapToGrid/>
        <w:spacing w:line="580" w:lineRule="exact"/>
        <w:ind w:right="24" w:firstLine="870"/>
        <w:textAlignment w:val="auto"/>
        <w:rPr>
          <w:rFonts w:hint="default" w:ascii="Times New Roman" w:hAnsi="Times New Roman" w:eastAsia="仿宋_GB2312" w:cs="Times New Roman"/>
          <w:color w:val="000000"/>
          <w:sz w:val="32"/>
          <w:szCs w:val="32"/>
        </w:rPr>
      </w:pPr>
    </w:p>
    <w:p w14:paraId="7D473D53">
      <w:pPr>
        <w:keepNext w:val="0"/>
        <w:keepLines w:val="0"/>
        <w:pageBreakBefore w:val="0"/>
        <w:widowControl w:val="0"/>
        <w:kinsoku/>
        <w:wordWrap/>
        <w:overflowPunct/>
        <w:topLinePunct/>
        <w:autoSpaceDE/>
        <w:autoSpaceDN/>
        <w:bidi w:val="0"/>
        <w:adjustRightInd/>
        <w:snapToGrid/>
        <w:spacing w:line="580" w:lineRule="exact"/>
        <w:ind w:right="24" w:firstLine="870"/>
        <w:textAlignment w:val="auto"/>
        <w:rPr>
          <w:rFonts w:hint="default" w:ascii="Times New Roman" w:hAnsi="Times New Roman" w:eastAsia="仿宋_GB2312" w:cs="Times New Roman"/>
          <w:color w:val="000000"/>
          <w:sz w:val="32"/>
          <w:szCs w:val="32"/>
        </w:rPr>
      </w:pPr>
      <w:r>
        <w:rPr>
          <w:rFonts w:hint="default" w:ascii="Times New Roman" w:hAnsi="Times New Roman" w:cs="Times New Roman"/>
          <w:color w:val="000000"/>
        </w:rPr>
        <w:t xml:space="preserve">                          </w:t>
      </w:r>
      <w:r>
        <w:rPr>
          <w:rFonts w:hint="default" w:ascii="Times New Roman" w:hAnsi="Times New Roman" w:eastAsia="仿宋_GB2312" w:cs="Times New Roman"/>
          <w:color w:val="000000"/>
          <w:sz w:val="32"/>
          <w:szCs w:val="32"/>
        </w:rPr>
        <w:t xml:space="preserve">       法定代表人签名：</w:t>
      </w:r>
    </w:p>
    <w:p w14:paraId="1CD227DB">
      <w:pPr>
        <w:keepNext w:val="0"/>
        <w:keepLines w:val="0"/>
        <w:pageBreakBefore w:val="0"/>
        <w:widowControl w:val="0"/>
        <w:kinsoku/>
        <w:wordWrap/>
        <w:overflowPunct/>
        <w:topLinePunct/>
        <w:autoSpaceDE/>
        <w:autoSpaceDN/>
        <w:bidi w:val="0"/>
        <w:adjustRightInd/>
        <w:snapToGrid/>
        <w:spacing w:line="580" w:lineRule="exact"/>
        <w:ind w:right="24"/>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w:t>
      </w:r>
    </w:p>
    <w:p w14:paraId="7BFC1D78">
      <w:pPr>
        <w:keepNext w:val="0"/>
        <w:keepLines w:val="0"/>
        <w:pageBreakBefore w:val="0"/>
        <w:widowControl w:val="0"/>
        <w:kinsoku/>
        <w:wordWrap/>
        <w:overflowPunct/>
        <w:topLinePunct/>
        <w:autoSpaceDE/>
        <w:autoSpaceDN/>
        <w:bidi w:val="0"/>
        <w:adjustRightInd/>
        <w:snapToGrid/>
        <w:spacing w:line="580" w:lineRule="exact"/>
        <w:ind w:right="24" w:firstLine="5440" w:firstLineChars="17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企业公章</w:t>
      </w:r>
    </w:p>
    <w:p w14:paraId="559793B9">
      <w:pPr>
        <w:keepNext w:val="0"/>
        <w:keepLines w:val="0"/>
        <w:pageBreakBefore w:val="0"/>
        <w:widowControl w:val="0"/>
        <w:kinsoku/>
        <w:wordWrap/>
        <w:overflowPunct/>
        <w:topLinePunct/>
        <w:autoSpaceDE/>
        <w:autoSpaceDN/>
        <w:bidi w:val="0"/>
        <w:adjustRightInd/>
        <w:snapToGrid/>
        <w:spacing w:line="580" w:lineRule="exact"/>
        <w:ind w:right="24"/>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Cs w:val="32"/>
        </w:rPr>
        <w:t xml:space="preserve">     </w:t>
      </w:r>
    </w:p>
    <w:p w14:paraId="66314648">
      <w:pPr>
        <w:keepNext w:val="0"/>
        <w:keepLines w:val="0"/>
        <w:pageBreakBefore w:val="0"/>
        <w:widowControl w:val="0"/>
        <w:kinsoku/>
        <w:wordWrap/>
        <w:overflowPunct/>
        <w:topLinePunct/>
        <w:autoSpaceDE/>
        <w:autoSpaceDN/>
        <w:bidi w:val="0"/>
        <w:adjustRightInd/>
        <w:snapToGrid/>
        <w:spacing w:line="580" w:lineRule="exact"/>
        <w:ind w:right="24"/>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Cs w:val="32"/>
        </w:rPr>
        <w:t xml:space="preserve">                                      </w:t>
      </w:r>
      <w:r>
        <w:rPr>
          <w:rFonts w:hint="default" w:ascii="Times New Roman" w:hAnsi="Times New Roman" w:eastAsia="仿宋_GB2312" w:cs="Times New Roman"/>
          <w:color w:val="000000"/>
          <w:sz w:val="32"/>
          <w:szCs w:val="32"/>
        </w:rPr>
        <w:t>　           年  月   日</w:t>
      </w:r>
    </w:p>
    <w:p w14:paraId="5098404D">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p>
    <w:p w14:paraId="69EF91A4">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22031E20">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sectPr>
          <w:footerReference r:id="rId3" w:type="default"/>
          <w:pgSz w:w="11906" w:h="16838"/>
          <w:pgMar w:top="2098" w:right="1474" w:bottom="1814" w:left="1587" w:header="851" w:footer="1332" w:gutter="0"/>
          <w:pgNumType w:fmt="decimal"/>
          <w:cols w:space="720" w:num="1"/>
          <w:rtlGutter w:val="0"/>
          <w:docGrid w:type="lines" w:linePitch="312" w:charSpace="0"/>
        </w:sectPr>
      </w:pPr>
    </w:p>
    <w:p w14:paraId="430FD76D">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附2</w:t>
      </w:r>
    </w:p>
    <w:p w14:paraId="283A8214">
      <w:pPr>
        <w:keepNext w:val="0"/>
        <w:keepLines w:val="0"/>
        <w:pageBreakBefore w:val="0"/>
        <w:widowControl w:val="0"/>
        <w:kinsoku/>
        <w:wordWrap/>
        <w:overflowPunct/>
        <w:topLinePunct/>
        <w:autoSpaceDE/>
        <w:autoSpaceDN/>
        <w:bidi w:val="0"/>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知识产权审核情况表</w:t>
      </w:r>
    </w:p>
    <w:p w14:paraId="173E6247">
      <w:pPr>
        <w:keepNext w:val="0"/>
        <w:keepLines w:val="0"/>
        <w:pageBreakBefore w:val="0"/>
        <w:widowControl w:val="0"/>
        <w:kinsoku/>
        <w:wordWrap/>
        <w:overflowPunct/>
        <w:topLinePunct/>
        <w:autoSpaceDE/>
        <w:autoSpaceDN/>
        <w:bidi w:val="0"/>
        <w:ind w:firstLine="210" w:firstLineChars="100"/>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 xml:space="preserve">企业名称：                    （公章）                                                               科技部门签章：  </w:t>
      </w:r>
    </w:p>
    <w:tbl>
      <w:tblPr>
        <w:tblStyle w:val="3"/>
        <w:tblW w:w="14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535"/>
        <w:gridCol w:w="1789"/>
        <w:gridCol w:w="1108"/>
        <w:gridCol w:w="1116"/>
        <w:gridCol w:w="841"/>
        <w:gridCol w:w="888"/>
        <w:gridCol w:w="889"/>
        <w:gridCol w:w="981"/>
        <w:gridCol w:w="830"/>
        <w:gridCol w:w="958"/>
        <w:gridCol w:w="969"/>
        <w:gridCol w:w="900"/>
        <w:gridCol w:w="1004"/>
        <w:gridCol w:w="888"/>
        <w:gridCol w:w="970"/>
      </w:tblGrid>
      <w:tr w14:paraId="29A0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60" w:hRule="atLeast"/>
          <w:jc w:val="center"/>
        </w:trPr>
        <w:tc>
          <w:tcPr>
            <w:tcW w:w="535" w:type="dxa"/>
            <w:noWrap w:val="0"/>
            <w:vAlign w:val="center"/>
          </w:tcPr>
          <w:p w14:paraId="7CEA082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序号</w:t>
            </w:r>
          </w:p>
        </w:tc>
        <w:tc>
          <w:tcPr>
            <w:tcW w:w="1789" w:type="dxa"/>
            <w:noWrap w:val="0"/>
            <w:vAlign w:val="center"/>
          </w:tcPr>
          <w:p w14:paraId="000E31D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知识产权名称</w:t>
            </w:r>
          </w:p>
        </w:tc>
        <w:tc>
          <w:tcPr>
            <w:tcW w:w="1108" w:type="dxa"/>
            <w:noWrap w:val="0"/>
            <w:vAlign w:val="center"/>
          </w:tcPr>
          <w:p w14:paraId="70077A6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类别</w:t>
            </w:r>
          </w:p>
        </w:tc>
        <w:tc>
          <w:tcPr>
            <w:tcW w:w="1116" w:type="dxa"/>
            <w:noWrap w:val="0"/>
            <w:vAlign w:val="center"/>
          </w:tcPr>
          <w:p w14:paraId="49C3590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权属人</w:t>
            </w:r>
          </w:p>
        </w:tc>
        <w:tc>
          <w:tcPr>
            <w:tcW w:w="841" w:type="dxa"/>
            <w:noWrap w:val="0"/>
            <w:vAlign w:val="center"/>
          </w:tcPr>
          <w:p w14:paraId="1A8DC54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授权日期</w:t>
            </w:r>
          </w:p>
        </w:tc>
        <w:tc>
          <w:tcPr>
            <w:tcW w:w="888" w:type="dxa"/>
            <w:noWrap w:val="0"/>
            <w:vAlign w:val="center"/>
          </w:tcPr>
          <w:p w14:paraId="0F14D25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到期</w:t>
            </w:r>
          </w:p>
          <w:p w14:paraId="44AC2D1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日期</w:t>
            </w:r>
          </w:p>
        </w:tc>
        <w:tc>
          <w:tcPr>
            <w:tcW w:w="889" w:type="dxa"/>
            <w:noWrap w:val="0"/>
            <w:vAlign w:val="center"/>
          </w:tcPr>
          <w:p w14:paraId="1F19054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获得</w:t>
            </w:r>
          </w:p>
          <w:p w14:paraId="0D7FB95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方式</w:t>
            </w:r>
          </w:p>
        </w:tc>
        <w:tc>
          <w:tcPr>
            <w:tcW w:w="981" w:type="dxa"/>
            <w:noWrap w:val="0"/>
            <w:vAlign w:val="center"/>
          </w:tcPr>
          <w:p w14:paraId="393728D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出让方</w:t>
            </w:r>
          </w:p>
        </w:tc>
        <w:tc>
          <w:tcPr>
            <w:tcW w:w="830" w:type="dxa"/>
            <w:noWrap w:val="0"/>
            <w:vAlign w:val="center"/>
          </w:tcPr>
          <w:p w14:paraId="18C65EF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转让</w:t>
            </w:r>
          </w:p>
          <w:p w14:paraId="231D8A9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时间</w:t>
            </w:r>
          </w:p>
        </w:tc>
        <w:tc>
          <w:tcPr>
            <w:tcW w:w="958" w:type="dxa"/>
            <w:noWrap w:val="0"/>
            <w:vAlign w:val="center"/>
          </w:tcPr>
          <w:p w14:paraId="4FD9F1E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所属产品（项目）编号</w:t>
            </w:r>
          </w:p>
        </w:tc>
        <w:tc>
          <w:tcPr>
            <w:tcW w:w="969" w:type="dxa"/>
            <w:noWrap w:val="0"/>
            <w:vAlign w:val="center"/>
          </w:tcPr>
          <w:p w14:paraId="4727CB0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知识产权是否真实有效</w:t>
            </w:r>
          </w:p>
        </w:tc>
        <w:tc>
          <w:tcPr>
            <w:tcW w:w="900" w:type="dxa"/>
            <w:noWrap w:val="0"/>
            <w:vAlign w:val="center"/>
          </w:tcPr>
          <w:p w14:paraId="69E7C8B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知识产权证明材料是否完备</w:t>
            </w:r>
          </w:p>
        </w:tc>
        <w:tc>
          <w:tcPr>
            <w:tcW w:w="1004" w:type="dxa"/>
            <w:noWrap w:val="0"/>
            <w:vAlign w:val="center"/>
          </w:tcPr>
          <w:p w14:paraId="3821FD2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软件著作权是否已审核</w:t>
            </w:r>
          </w:p>
        </w:tc>
        <w:tc>
          <w:tcPr>
            <w:tcW w:w="888" w:type="dxa"/>
            <w:noWrap w:val="0"/>
            <w:vAlign w:val="center"/>
          </w:tcPr>
          <w:p w14:paraId="4D3E9B7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bCs/>
                <w:color w:val="000000"/>
                <w:szCs w:val="21"/>
              </w:rPr>
              <w:t>转让证明材料是否真实完备</w:t>
            </w:r>
          </w:p>
        </w:tc>
        <w:tc>
          <w:tcPr>
            <w:tcW w:w="970" w:type="dxa"/>
            <w:noWrap w:val="0"/>
            <w:vAlign w:val="center"/>
          </w:tcPr>
          <w:p w14:paraId="4302C3C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bCs/>
                <w:color w:val="000000"/>
                <w:szCs w:val="21"/>
              </w:rPr>
            </w:pPr>
            <w:r>
              <w:rPr>
                <w:rFonts w:hint="default" w:ascii="Times New Roman" w:hAnsi="Times New Roman" w:eastAsia="仿宋_GB2312" w:cs="Times New Roman"/>
                <w:b/>
                <w:bCs/>
                <w:color w:val="000000"/>
                <w:szCs w:val="21"/>
              </w:rPr>
              <w:t>历史申请认定是否使用过该知识产权</w:t>
            </w:r>
          </w:p>
        </w:tc>
      </w:tr>
      <w:tr w14:paraId="0D69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71" w:hRule="atLeast"/>
          <w:jc w:val="center"/>
        </w:trPr>
        <w:tc>
          <w:tcPr>
            <w:tcW w:w="535" w:type="dxa"/>
            <w:noWrap w:val="0"/>
            <w:vAlign w:val="center"/>
          </w:tcPr>
          <w:p w14:paraId="0930E54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w:t>
            </w:r>
          </w:p>
        </w:tc>
        <w:tc>
          <w:tcPr>
            <w:tcW w:w="1789" w:type="dxa"/>
            <w:noWrap w:val="0"/>
            <w:vAlign w:val="center"/>
          </w:tcPr>
          <w:p w14:paraId="16C3A2F8">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Cs w:val="21"/>
              </w:rPr>
            </w:pPr>
          </w:p>
        </w:tc>
        <w:tc>
          <w:tcPr>
            <w:tcW w:w="1108" w:type="dxa"/>
            <w:noWrap w:val="0"/>
            <w:vAlign w:val="center"/>
          </w:tcPr>
          <w:p w14:paraId="782F913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116" w:type="dxa"/>
            <w:noWrap w:val="0"/>
            <w:vAlign w:val="center"/>
          </w:tcPr>
          <w:p w14:paraId="542BF68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41" w:type="dxa"/>
            <w:noWrap w:val="0"/>
            <w:vAlign w:val="center"/>
          </w:tcPr>
          <w:p w14:paraId="568EAA3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8" w:type="dxa"/>
            <w:noWrap w:val="0"/>
            <w:vAlign w:val="center"/>
          </w:tcPr>
          <w:p w14:paraId="20F17FE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9" w:type="dxa"/>
            <w:noWrap w:val="0"/>
            <w:vAlign w:val="center"/>
          </w:tcPr>
          <w:p w14:paraId="217AA21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81" w:type="dxa"/>
            <w:noWrap w:val="0"/>
            <w:vAlign w:val="center"/>
          </w:tcPr>
          <w:p w14:paraId="3EB54EC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30" w:type="dxa"/>
            <w:noWrap w:val="0"/>
            <w:vAlign w:val="center"/>
          </w:tcPr>
          <w:p w14:paraId="62BC779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58" w:type="dxa"/>
            <w:noWrap w:val="0"/>
            <w:vAlign w:val="center"/>
          </w:tcPr>
          <w:p w14:paraId="1B678BA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69" w:type="dxa"/>
            <w:noWrap w:val="0"/>
            <w:vAlign w:val="center"/>
          </w:tcPr>
          <w:p w14:paraId="35A3121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00" w:type="dxa"/>
            <w:noWrap w:val="0"/>
            <w:vAlign w:val="center"/>
          </w:tcPr>
          <w:p w14:paraId="4707D82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04" w:type="dxa"/>
            <w:noWrap w:val="0"/>
            <w:vAlign w:val="center"/>
          </w:tcPr>
          <w:p w14:paraId="5A00C53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8" w:type="dxa"/>
            <w:noWrap w:val="0"/>
            <w:vAlign w:val="center"/>
          </w:tcPr>
          <w:p w14:paraId="5ACF9B4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70" w:type="dxa"/>
            <w:noWrap w:val="0"/>
            <w:vAlign w:val="top"/>
          </w:tcPr>
          <w:p w14:paraId="3EF6D15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r w14:paraId="1420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71" w:hRule="atLeast"/>
          <w:jc w:val="center"/>
        </w:trPr>
        <w:tc>
          <w:tcPr>
            <w:tcW w:w="535" w:type="dxa"/>
            <w:noWrap w:val="0"/>
            <w:vAlign w:val="center"/>
          </w:tcPr>
          <w:p w14:paraId="0CD4D7B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w:t>
            </w:r>
          </w:p>
        </w:tc>
        <w:tc>
          <w:tcPr>
            <w:tcW w:w="1789" w:type="dxa"/>
            <w:noWrap w:val="0"/>
            <w:vAlign w:val="center"/>
          </w:tcPr>
          <w:p w14:paraId="1709937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108" w:type="dxa"/>
            <w:noWrap w:val="0"/>
            <w:vAlign w:val="center"/>
          </w:tcPr>
          <w:p w14:paraId="5D4AB18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116" w:type="dxa"/>
            <w:noWrap w:val="0"/>
            <w:vAlign w:val="center"/>
          </w:tcPr>
          <w:p w14:paraId="32BAEA6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41" w:type="dxa"/>
            <w:noWrap w:val="0"/>
            <w:vAlign w:val="center"/>
          </w:tcPr>
          <w:p w14:paraId="459EEBD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8" w:type="dxa"/>
            <w:noWrap w:val="0"/>
            <w:vAlign w:val="center"/>
          </w:tcPr>
          <w:p w14:paraId="0AA4E9F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9" w:type="dxa"/>
            <w:noWrap w:val="0"/>
            <w:vAlign w:val="center"/>
          </w:tcPr>
          <w:p w14:paraId="399A9FB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81" w:type="dxa"/>
            <w:noWrap w:val="0"/>
            <w:vAlign w:val="center"/>
          </w:tcPr>
          <w:p w14:paraId="2863D23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30" w:type="dxa"/>
            <w:noWrap w:val="0"/>
            <w:vAlign w:val="center"/>
          </w:tcPr>
          <w:p w14:paraId="2A16AC5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58" w:type="dxa"/>
            <w:noWrap w:val="0"/>
            <w:vAlign w:val="center"/>
          </w:tcPr>
          <w:p w14:paraId="4E8AC4F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69" w:type="dxa"/>
            <w:noWrap w:val="0"/>
            <w:vAlign w:val="center"/>
          </w:tcPr>
          <w:p w14:paraId="6454E7F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00" w:type="dxa"/>
            <w:noWrap w:val="0"/>
            <w:vAlign w:val="center"/>
          </w:tcPr>
          <w:p w14:paraId="0EBFDED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04" w:type="dxa"/>
            <w:noWrap w:val="0"/>
            <w:vAlign w:val="center"/>
          </w:tcPr>
          <w:p w14:paraId="1A4D81E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8" w:type="dxa"/>
            <w:noWrap w:val="0"/>
            <w:vAlign w:val="center"/>
          </w:tcPr>
          <w:p w14:paraId="4D44B77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70" w:type="dxa"/>
            <w:noWrap w:val="0"/>
            <w:vAlign w:val="top"/>
          </w:tcPr>
          <w:p w14:paraId="7D9D08E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r w14:paraId="47CD8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71" w:hRule="atLeast"/>
          <w:jc w:val="center"/>
        </w:trPr>
        <w:tc>
          <w:tcPr>
            <w:tcW w:w="535" w:type="dxa"/>
            <w:noWrap w:val="0"/>
            <w:vAlign w:val="center"/>
          </w:tcPr>
          <w:p w14:paraId="31585E5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w:t>
            </w:r>
          </w:p>
        </w:tc>
        <w:tc>
          <w:tcPr>
            <w:tcW w:w="1789" w:type="dxa"/>
            <w:noWrap w:val="0"/>
            <w:vAlign w:val="center"/>
          </w:tcPr>
          <w:p w14:paraId="743AD31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108" w:type="dxa"/>
            <w:noWrap w:val="0"/>
            <w:vAlign w:val="center"/>
          </w:tcPr>
          <w:p w14:paraId="372BE50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116" w:type="dxa"/>
            <w:noWrap w:val="0"/>
            <w:vAlign w:val="center"/>
          </w:tcPr>
          <w:p w14:paraId="1735288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41" w:type="dxa"/>
            <w:noWrap w:val="0"/>
            <w:vAlign w:val="center"/>
          </w:tcPr>
          <w:p w14:paraId="32D9FB0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8" w:type="dxa"/>
            <w:noWrap w:val="0"/>
            <w:vAlign w:val="center"/>
          </w:tcPr>
          <w:p w14:paraId="61BE205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9" w:type="dxa"/>
            <w:noWrap w:val="0"/>
            <w:vAlign w:val="center"/>
          </w:tcPr>
          <w:p w14:paraId="6335199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81" w:type="dxa"/>
            <w:noWrap w:val="0"/>
            <w:vAlign w:val="center"/>
          </w:tcPr>
          <w:p w14:paraId="1CCF6AD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30" w:type="dxa"/>
            <w:noWrap w:val="0"/>
            <w:vAlign w:val="center"/>
          </w:tcPr>
          <w:p w14:paraId="47CFD13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58" w:type="dxa"/>
            <w:noWrap w:val="0"/>
            <w:vAlign w:val="center"/>
          </w:tcPr>
          <w:p w14:paraId="6E1180E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69" w:type="dxa"/>
            <w:noWrap w:val="0"/>
            <w:vAlign w:val="center"/>
          </w:tcPr>
          <w:p w14:paraId="5230527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00" w:type="dxa"/>
            <w:noWrap w:val="0"/>
            <w:vAlign w:val="center"/>
          </w:tcPr>
          <w:p w14:paraId="4CB3078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04" w:type="dxa"/>
            <w:noWrap w:val="0"/>
            <w:vAlign w:val="center"/>
          </w:tcPr>
          <w:p w14:paraId="1194DCA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8" w:type="dxa"/>
            <w:noWrap w:val="0"/>
            <w:vAlign w:val="center"/>
          </w:tcPr>
          <w:p w14:paraId="6DAC4F7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70" w:type="dxa"/>
            <w:noWrap w:val="0"/>
            <w:vAlign w:val="top"/>
          </w:tcPr>
          <w:p w14:paraId="7CEA9CD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bl>
    <w:p w14:paraId="3F793F51">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sectPr>
          <w:pgSz w:w="16838" w:h="11906" w:orient="landscape"/>
          <w:pgMar w:top="1418" w:right="1418" w:bottom="1418" w:left="1418" w:header="851" w:footer="992" w:gutter="0"/>
          <w:pgNumType w:fmt="decimal"/>
          <w:cols w:space="720" w:num="1"/>
          <w:docGrid w:type="linesAndChars" w:linePitch="312" w:charSpace="0"/>
        </w:sectPr>
      </w:pPr>
      <w:r>
        <w:rPr>
          <w:rFonts w:hint="default" w:ascii="Times New Roman" w:hAnsi="Times New Roman" w:eastAsia="仿宋_GB2312" w:cs="Times New Roman"/>
          <w:color w:val="000000"/>
        </w:rPr>
        <w:t xml:space="preserve">    注：1. 科技部门须严格对照企业知识产权有关材料原件（包括证书原件、变更证明原件、最近一次年费缴纳收据原件等），并结合网上查询检索和咨询发证机关的方式进行审查后出具该有效性证明，对软件著作权进一步加强审核。2.“知识产权名称”填写知识产权证书上的具体名称，填写内容应与证书上完全一致；3.“类别”填写发明专利（含国防专利）、植物新品种、国家级农作物品种、国家新药、国家一级中药保护品种、集成电路布图设计专有权、实用新型、外观设计、软件著作权；4.知识产权权属人非申报企业的，不可填报；5.“到期日期”填写知识产权期限（专利权期限、保护期限等）的截止日期，若知识产权已失效则不可填报；6.“获得方式”填写自主研发、转让（受让、受赠、并购）；7.“出让方”：若转让方式获得知识产权，须填写“出让方”名称，若自主研发获得，用“—”表示；8.“转让时间”填写知识产权权属相关变更手续的批复时间或权属转让生效时间；9.“对应研发活动及产品（服务）编号”填写申报书中“研发活动编号（RD…）”和“高新技术产品（服务）编号（PS…）”；10.该表填写顺序和《高新技术企业认定申请书》“二、知识产权汇总表”保持一致。</w:t>
      </w:r>
    </w:p>
    <w:p w14:paraId="4307495D">
      <w:pPr>
        <w:pStyle w:val="5"/>
        <w:keepNext w:val="0"/>
        <w:keepLines w:val="0"/>
        <w:pageBreakBefore w:val="0"/>
        <w:widowControl w:val="0"/>
        <w:tabs>
          <w:tab w:val="left" w:pos="1442"/>
        </w:tabs>
        <w:kinsoku/>
        <w:wordWrap/>
        <w:overflowPunct/>
        <w:topLinePunct/>
        <w:autoSpaceDE/>
        <w:autoSpaceDN/>
        <w:bidi w:val="0"/>
        <w:spacing w:line="590" w:lineRule="exact"/>
        <w:ind w:firstLine="0"/>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软件著作权审核步骤及要求</w:t>
      </w:r>
    </w:p>
    <w:p w14:paraId="0A0D4284">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黑体" w:cs="Times New Roman"/>
          <w:color w:val="000000"/>
          <w:sz w:val="32"/>
          <w:szCs w:val="32"/>
        </w:rPr>
      </w:pPr>
    </w:p>
    <w:p w14:paraId="2930CAA1">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黑体" w:cs="Times New Roman"/>
          <w:color w:val="000000"/>
          <w:sz w:val="32"/>
          <w:szCs w:val="32"/>
        </w:rPr>
        <w:t xml:space="preserve">  </w:t>
      </w:r>
      <w:r>
        <w:rPr>
          <w:rFonts w:hint="default" w:ascii="Times New Roman" w:hAnsi="Times New Roman" w:eastAsia="仿宋_GB2312" w:cs="Times New Roman"/>
          <w:snapToGrid w:val="0"/>
          <w:color w:val="000000"/>
          <w:kern w:val="0"/>
          <w:sz w:val="32"/>
          <w:szCs w:val="32"/>
          <w:lang w:val="en-US" w:eastAsia="zh-CN" w:bidi="ar-SA"/>
        </w:rPr>
        <w:t xml:space="preserve">  1. 提供资料。企业提供每项软件著作权相关证明材料，包括系统设计说明书，需涵盖系统总体结构、系统类图及说明、数据库设计（包含E-R关系图）、原型设计（主要功能点）等。</w:t>
      </w:r>
    </w:p>
    <w:p w14:paraId="53E34C5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仿宋_GB2312" w:cs="Times New Roman"/>
          <w:snapToGrid w:val="0"/>
          <w:color w:val="000000"/>
          <w:kern w:val="0"/>
          <w:sz w:val="32"/>
          <w:szCs w:val="32"/>
          <w:lang w:val="en-US" w:eastAsia="zh-CN" w:bidi="ar-SA"/>
        </w:rPr>
        <w:t xml:space="preserve">2. 现场演示。企业现场演示或提供不低于20秒的系统操作视频（需包含系统主要功能点，并可实现真实数据交互）和数据库操作视频（需包含表名称、表结构页面，以及数据查询演示）。  </w:t>
      </w:r>
    </w:p>
    <w:p w14:paraId="081C299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仿宋_GB2312" w:cs="Times New Roman"/>
          <w:snapToGrid w:val="0"/>
          <w:color w:val="000000"/>
          <w:kern w:val="0"/>
          <w:sz w:val="32"/>
          <w:szCs w:val="32"/>
          <w:lang w:val="en-US" w:eastAsia="zh-CN" w:bidi="ar-SA"/>
        </w:rPr>
        <w:t>3. 审核判断。科技部门组织对企业提供资料和现场演示情况进行审核，可以组织专家进行。经审核符合要求的软件著作权，可以填入知识产权审核表，科技部门盖章确认。不符合审核要求的，不得纳入知识审核表，不得装入企业申报资料。</w:t>
      </w:r>
    </w:p>
    <w:p w14:paraId="099F5A4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黑体" w:cs="Times New Roman"/>
          <w:color w:val="000000"/>
          <w:sz w:val="32"/>
          <w:szCs w:val="32"/>
        </w:rPr>
      </w:pPr>
      <w:r>
        <w:rPr>
          <w:rFonts w:hint="default" w:ascii="Times New Roman" w:hAnsi="Times New Roman" w:eastAsia="仿宋_GB2312" w:cs="Times New Roman"/>
          <w:snapToGrid w:val="0"/>
          <w:color w:val="000000"/>
          <w:kern w:val="0"/>
          <w:sz w:val="32"/>
          <w:szCs w:val="32"/>
          <w:lang w:val="en-US" w:eastAsia="zh-CN" w:bidi="ar-SA"/>
        </w:rPr>
        <w:t>4. 企业提供资料和演示情况、视频以及科技部门审核意见与企业纸质申报材料一并留存备查</w:t>
      </w:r>
      <w:r>
        <w:rPr>
          <w:rFonts w:hint="default" w:ascii="Times New Roman" w:hAnsi="Times New Roman" w:eastAsia="黑体" w:cs="Times New Roman"/>
          <w:color w:val="000000"/>
          <w:sz w:val="32"/>
          <w:szCs w:val="32"/>
        </w:rPr>
        <w:t>。</w:t>
      </w:r>
      <w:r>
        <w:rPr>
          <w:rFonts w:hint="default" w:ascii="Times New Roman" w:hAnsi="Times New Roman" w:eastAsia="黑体" w:cs="Times New Roman"/>
          <w:color w:val="000000"/>
          <w:sz w:val="32"/>
          <w:szCs w:val="32"/>
        </w:rPr>
        <w:br w:type="page"/>
      </w:r>
      <w:r>
        <w:rPr>
          <w:rFonts w:hint="default" w:ascii="Times New Roman" w:hAnsi="Times New Roman" w:eastAsia="黑体" w:cs="Times New Roman"/>
          <w:color w:val="000000"/>
          <w:sz w:val="32"/>
          <w:szCs w:val="32"/>
        </w:rPr>
        <w:t>附3</w:t>
      </w:r>
    </w:p>
    <w:p w14:paraId="390BAB5E">
      <w:pPr>
        <w:pStyle w:val="5"/>
        <w:keepNext w:val="0"/>
        <w:keepLines w:val="0"/>
        <w:pageBreakBefore w:val="0"/>
        <w:widowControl w:val="0"/>
        <w:tabs>
          <w:tab w:val="left" w:pos="1442"/>
        </w:tabs>
        <w:kinsoku/>
        <w:wordWrap/>
        <w:overflowPunct/>
        <w:topLinePunct/>
        <w:autoSpaceDE/>
        <w:autoSpaceDN/>
        <w:bidi w:val="0"/>
        <w:spacing w:line="590" w:lineRule="exact"/>
        <w:ind w:firstLine="0"/>
        <w:jc w:val="center"/>
        <w:rPr>
          <w:rFonts w:hint="default" w:ascii="Times New Roman" w:hAnsi="Times New Roman" w:eastAsia="方正小标宋_GBK" w:cs="Times New Roman"/>
          <w:color w:val="000000"/>
          <w:sz w:val="44"/>
          <w:szCs w:val="44"/>
        </w:rPr>
      </w:pPr>
    </w:p>
    <w:p w14:paraId="7AAE7687">
      <w:pPr>
        <w:pStyle w:val="5"/>
        <w:keepNext w:val="0"/>
        <w:keepLines w:val="0"/>
        <w:pageBreakBefore w:val="0"/>
        <w:widowControl w:val="0"/>
        <w:tabs>
          <w:tab w:val="left" w:pos="1442"/>
        </w:tabs>
        <w:kinsoku/>
        <w:wordWrap/>
        <w:overflowPunct/>
        <w:topLinePunct/>
        <w:autoSpaceDE/>
        <w:autoSpaceDN/>
        <w:bidi w:val="0"/>
        <w:spacing w:line="590" w:lineRule="exact"/>
        <w:ind w:firstLine="0"/>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知识产权权属人声明</w:t>
      </w:r>
    </w:p>
    <w:p w14:paraId="44E0BF1D">
      <w:pPr>
        <w:pStyle w:val="5"/>
        <w:keepNext w:val="0"/>
        <w:keepLines w:val="0"/>
        <w:pageBreakBefore w:val="0"/>
        <w:widowControl w:val="0"/>
        <w:tabs>
          <w:tab w:val="left" w:pos="1442"/>
        </w:tabs>
        <w:kinsoku/>
        <w:wordWrap/>
        <w:overflowPunct/>
        <w:topLinePunct/>
        <w:autoSpaceDE/>
        <w:autoSpaceDN/>
        <w:bidi w:val="0"/>
        <w:spacing w:line="590" w:lineRule="exact"/>
        <w:ind w:firstLine="0"/>
        <w:jc w:val="left"/>
        <w:rPr>
          <w:rFonts w:hint="default" w:ascii="Times New Roman" w:hAnsi="Times New Roman" w:cs="Times New Roman"/>
          <w:color w:val="000000"/>
          <w:szCs w:val="32"/>
        </w:rPr>
      </w:pPr>
    </w:p>
    <w:p w14:paraId="493F0C68">
      <w:pPr>
        <w:pStyle w:val="5"/>
        <w:keepNext w:val="0"/>
        <w:keepLines w:val="0"/>
        <w:pageBreakBefore w:val="0"/>
        <w:widowControl w:val="0"/>
        <w:tabs>
          <w:tab w:val="left" w:pos="1442"/>
        </w:tabs>
        <w:kinsoku/>
        <w:wordWrap/>
        <w:overflowPunct/>
        <w:topLinePunct/>
        <w:autoSpaceDE/>
        <w:autoSpaceDN/>
        <w:bidi w:val="0"/>
        <w:spacing w:line="590" w:lineRule="exact"/>
        <w:ind w:firstLine="0"/>
        <w:jc w:val="left"/>
        <w:rPr>
          <w:rFonts w:hint="default" w:ascii="Times New Roman" w:hAnsi="Times New Roman" w:eastAsia="仿宋_GB2312" w:cs="Times New Roman"/>
          <w:color w:val="000000"/>
          <w:szCs w:val="32"/>
        </w:rPr>
      </w:pPr>
      <w:r>
        <w:rPr>
          <w:rFonts w:hint="default" w:ascii="Times New Roman" w:hAnsi="Times New Roman" w:cs="Times New Roman"/>
          <w:color w:val="000000"/>
          <w:szCs w:val="32"/>
        </w:rPr>
        <w:t xml:space="preserve">   </w:t>
      </w:r>
      <w:r>
        <w:rPr>
          <w:rFonts w:hint="default" w:ascii="Times New Roman" w:hAnsi="Times New Roman" w:eastAsia="仿宋_GB2312" w:cs="Times New Roman"/>
          <w:color w:val="000000"/>
          <w:szCs w:val="32"/>
        </w:rPr>
        <w:t xml:space="preserve"> 作为 （知识产权名称） （授权号：XXXX）的共有权属人，本公司允许XXXX公司将此知识产权用于本年度高新技术企业申报。如该企业通过高新技术企业认定，在资格有效期内，本公司承诺不将该知识产权用于本公司的高新技术企业申报。</w:t>
      </w:r>
    </w:p>
    <w:p w14:paraId="368F3F29">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p>
    <w:p w14:paraId="5AEBFD3A">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5CAB21BB">
      <w:pPr>
        <w:keepNext w:val="0"/>
        <w:keepLines w:val="0"/>
        <w:pageBreakBefore w:val="0"/>
        <w:widowControl w:val="0"/>
        <w:kinsoku/>
        <w:wordWrap/>
        <w:overflowPunct/>
        <w:topLinePunct/>
        <w:autoSpaceDE/>
        <w:autoSpaceDN/>
        <w:bidi w:val="0"/>
        <w:ind w:firstLine="2400" w:firstLineChars="75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知识产权权属人（公章）：</w:t>
      </w:r>
    </w:p>
    <w:p w14:paraId="130B0B67">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w:t>
      </w:r>
    </w:p>
    <w:p w14:paraId="5B12D5D0">
      <w:pPr>
        <w:keepNext w:val="0"/>
        <w:keepLines w:val="0"/>
        <w:pageBreakBefore w:val="0"/>
        <w:widowControl w:val="0"/>
        <w:kinsoku/>
        <w:wordWrap/>
        <w:overflowPunct/>
        <w:topLinePunct/>
        <w:autoSpaceDE/>
        <w:autoSpaceDN/>
        <w:bidi w:val="0"/>
        <w:adjustRightInd/>
        <w:snapToGrid/>
        <w:spacing w:line="580" w:lineRule="exact"/>
        <w:ind w:right="1260" w:rightChars="600" w:firstLine="0" w:firstLineChars="0"/>
        <w:jc w:val="righ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年  月  日</w:t>
      </w:r>
    </w:p>
    <w:p w14:paraId="190CFBAE">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563D0B49">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39D935A7">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760D679A">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010AF50B">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02302704">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784EC121">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11577DF0">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br w:type="page"/>
      </w:r>
      <w:r>
        <w:rPr>
          <w:rFonts w:hint="default" w:ascii="Times New Roman" w:hAnsi="Times New Roman" w:eastAsia="黑体" w:cs="Times New Roman"/>
          <w:color w:val="000000"/>
          <w:sz w:val="32"/>
          <w:szCs w:val="32"/>
        </w:rPr>
        <w:t>附4</w:t>
      </w:r>
    </w:p>
    <w:p w14:paraId="45C2481F">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default" w:ascii="Times New Roman" w:hAnsi="Times New Roman" w:eastAsia="方正小标宋_GBK" w:cs="Times New Roman"/>
          <w:color w:val="000000"/>
          <w:sz w:val="44"/>
          <w:szCs w:val="44"/>
        </w:rPr>
      </w:pPr>
    </w:p>
    <w:p w14:paraId="18C1AB5A">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知识产权未重复使用声明</w:t>
      </w:r>
    </w:p>
    <w:p w14:paraId="731AE1B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p>
    <w:p w14:paraId="198D645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根据《高新技术企业认定管理工作指引》的有关规定，按Ⅱ类评价的知识产权在申请高新技术企业时，仅限使用一次。本公司用于本年度高新技术企业申报的按Ⅱ类评价的知识产权（软件著作权、实用新型、外观专利等）共  项，均未在以往已认定为高新技术企业时作为知识产权使用过，特此声明。</w:t>
      </w:r>
    </w:p>
    <w:p w14:paraId="60CB681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p>
    <w:p w14:paraId="2859350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企业公章</w:t>
      </w:r>
    </w:p>
    <w:p w14:paraId="502FBEA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w:t>
      </w:r>
    </w:p>
    <w:p w14:paraId="396BC8D4">
      <w:pPr>
        <w:keepNext w:val="0"/>
        <w:keepLines w:val="0"/>
        <w:pageBreakBefore w:val="0"/>
        <w:widowControl w:val="0"/>
        <w:kinsoku/>
        <w:wordWrap/>
        <w:overflowPunct/>
        <w:topLinePunct/>
        <w:autoSpaceDE/>
        <w:autoSpaceDN/>
        <w:bidi w:val="0"/>
        <w:adjustRightInd/>
        <w:snapToGrid/>
        <w:spacing w:line="580" w:lineRule="exact"/>
        <w:ind w:right="1260" w:rightChars="600" w:firstLine="0" w:firstLineChars="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年  </w:t>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月   日</w:t>
      </w:r>
    </w:p>
    <w:p w14:paraId="59DEA1E1">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2FEDE235">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1436F9F9">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65DD89E8">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04EC672A">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7C07FA65">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4B55A448">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508D75E8">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0F2F0150">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sectPr>
          <w:pgSz w:w="11906" w:h="16838"/>
          <w:pgMar w:top="2098" w:right="1474" w:bottom="1814" w:left="1587" w:header="851" w:footer="1332" w:gutter="0"/>
          <w:pgNumType w:fmt="decimal"/>
          <w:cols w:space="720" w:num="1"/>
          <w:rtlGutter w:val="0"/>
          <w:docGrid w:type="lines" w:linePitch="312" w:charSpace="0"/>
        </w:sectPr>
      </w:pPr>
    </w:p>
    <w:p w14:paraId="210DCB71">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附5</w:t>
      </w:r>
    </w:p>
    <w:p w14:paraId="5EB3B8DB">
      <w:pPr>
        <w:keepNext w:val="0"/>
        <w:keepLines w:val="0"/>
        <w:pageBreakBefore w:val="0"/>
        <w:widowControl w:val="0"/>
        <w:tabs>
          <w:tab w:val="left" w:pos="3119"/>
        </w:tabs>
        <w:kinsoku/>
        <w:wordWrap/>
        <w:overflowPunct/>
        <w:topLinePunct/>
        <w:autoSpaceDE/>
        <w:autoSpaceDN/>
        <w:bidi w:val="0"/>
        <w:spacing w:line="52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企业近三年科技成果转化情况表</w:t>
      </w:r>
    </w:p>
    <w:p w14:paraId="4FA32A2F">
      <w:pPr>
        <w:keepNext w:val="0"/>
        <w:keepLines w:val="0"/>
        <w:pageBreakBefore w:val="0"/>
        <w:widowControl w:val="0"/>
        <w:kinsoku/>
        <w:wordWrap/>
        <w:overflowPunct/>
        <w:topLinePunct/>
        <w:autoSpaceDE/>
        <w:autoSpaceDN/>
        <w:bidi w:val="0"/>
        <w:spacing w:line="240" w:lineRule="exact"/>
        <w:rPr>
          <w:rFonts w:hint="default" w:ascii="Times New Roman" w:hAnsi="Times New Roman" w:cs="Times New Roman"/>
          <w:color w:val="000000"/>
          <w:szCs w:val="21"/>
        </w:rPr>
      </w:pPr>
    </w:p>
    <w:p w14:paraId="10407001">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b/>
          <w:color w:val="000000"/>
          <w:szCs w:val="21"/>
        </w:rPr>
      </w:pPr>
      <w:r>
        <w:rPr>
          <w:rFonts w:hint="default" w:ascii="Times New Roman" w:hAnsi="Times New Roman" w:cs="Times New Roman"/>
          <w:b/>
          <w:color w:val="000000"/>
          <w:szCs w:val="21"/>
        </w:rPr>
        <w:t>企</w:t>
      </w:r>
      <w:r>
        <w:rPr>
          <w:rFonts w:hint="default" w:ascii="Times New Roman" w:hAnsi="Times New Roman" w:eastAsia="仿宋_GB2312" w:cs="Times New Roman"/>
          <w:b/>
          <w:color w:val="000000"/>
          <w:szCs w:val="21"/>
        </w:rPr>
        <w:t xml:space="preserve">业名称（公章）：                                                                                                                                       </w:t>
      </w:r>
    </w:p>
    <w:tbl>
      <w:tblPr>
        <w:tblStyle w:val="3"/>
        <w:tblW w:w="1450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5"/>
        <w:gridCol w:w="2733"/>
        <w:gridCol w:w="1638"/>
        <w:gridCol w:w="1620"/>
        <w:gridCol w:w="1080"/>
        <w:gridCol w:w="1750"/>
        <w:gridCol w:w="2047"/>
        <w:gridCol w:w="3025"/>
      </w:tblGrid>
      <w:tr w14:paraId="1852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15" w:type="dxa"/>
            <w:noWrap w:val="0"/>
            <w:vAlign w:val="center"/>
          </w:tcPr>
          <w:p w14:paraId="38D0C3F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pacing w:val="-6"/>
                <w:szCs w:val="21"/>
              </w:rPr>
            </w:pPr>
            <w:r>
              <w:rPr>
                <w:rFonts w:hint="default" w:ascii="Times New Roman" w:hAnsi="Times New Roman" w:eastAsia="仿宋_GB2312" w:cs="Times New Roman"/>
                <w:b/>
                <w:color w:val="000000"/>
                <w:spacing w:val="-6"/>
                <w:szCs w:val="21"/>
              </w:rPr>
              <w:t>序号</w:t>
            </w:r>
          </w:p>
        </w:tc>
        <w:tc>
          <w:tcPr>
            <w:tcW w:w="2733" w:type="dxa"/>
            <w:noWrap w:val="0"/>
            <w:vAlign w:val="center"/>
          </w:tcPr>
          <w:p w14:paraId="0A99B81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科技成果名称</w:t>
            </w:r>
          </w:p>
        </w:tc>
        <w:tc>
          <w:tcPr>
            <w:tcW w:w="1638" w:type="dxa"/>
            <w:noWrap w:val="0"/>
            <w:vAlign w:val="center"/>
          </w:tcPr>
          <w:p w14:paraId="465A028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成果来源</w:t>
            </w:r>
          </w:p>
        </w:tc>
        <w:tc>
          <w:tcPr>
            <w:tcW w:w="1620" w:type="dxa"/>
            <w:noWrap w:val="0"/>
            <w:vAlign w:val="center"/>
          </w:tcPr>
          <w:p w14:paraId="09D5BD2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成果类型</w:t>
            </w:r>
          </w:p>
        </w:tc>
        <w:tc>
          <w:tcPr>
            <w:tcW w:w="1080" w:type="dxa"/>
            <w:noWrap w:val="0"/>
            <w:vAlign w:val="center"/>
          </w:tcPr>
          <w:p w14:paraId="6B3A4B3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转化年度</w:t>
            </w:r>
          </w:p>
        </w:tc>
        <w:tc>
          <w:tcPr>
            <w:tcW w:w="1750" w:type="dxa"/>
            <w:noWrap w:val="0"/>
            <w:vAlign w:val="center"/>
          </w:tcPr>
          <w:p w14:paraId="681F132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转化形式</w:t>
            </w:r>
          </w:p>
        </w:tc>
        <w:tc>
          <w:tcPr>
            <w:tcW w:w="2047" w:type="dxa"/>
            <w:noWrap w:val="0"/>
            <w:vAlign w:val="center"/>
          </w:tcPr>
          <w:p w14:paraId="7845C29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转化结果</w:t>
            </w:r>
          </w:p>
        </w:tc>
        <w:tc>
          <w:tcPr>
            <w:tcW w:w="3025" w:type="dxa"/>
            <w:noWrap w:val="0"/>
            <w:vAlign w:val="center"/>
          </w:tcPr>
          <w:p w14:paraId="022CFB6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证明材料</w:t>
            </w:r>
          </w:p>
        </w:tc>
      </w:tr>
      <w:tr w14:paraId="1733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15" w:type="dxa"/>
            <w:noWrap w:val="0"/>
            <w:vAlign w:val="center"/>
          </w:tcPr>
          <w:p w14:paraId="29547D9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w:t>
            </w:r>
          </w:p>
        </w:tc>
        <w:tc>
          <w:tcPr>
            <w:tcW w:w="2733" w:type="dxa"/>
            <w:noWrap w:val="0"/>
            <w:vAlign w:val="center"/>
          </w:tcPr>
          <w:p w14:paraId="3F1309F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38" w:type="dxa"/>
            <w:noWrap w:val="0"/>
            <w:vAlign w:val="center"/>
          </w:tcPr>
          <w:p w14:paraId="39B037E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20" w:type="dxa"/>
            <w:noWrap w:val="0"/>
            <w:vAlign w:val="center"/>
          </w:tcPr>
          <w:p w14:paraId="4C511DD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80" w:type="dxa"/>
            <w:noWrap w:val="0"/>
            <w:vAlign w:val="center"/>
          </w:tcPr>
          <w:p w14:paraId="74D02DA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750" w:type="dxa"/>
            <w:noWrap w:val="0"/>
            <w:vAlign w:val="center"/>
          </w:tcPr>
          <w:p w14:paraId="1498B23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2047" w:type="dxa"/>
            <w:noWrap w:val="0"/>
            <w:vAlign w:val="center"/>
          </w:tcPr>
          <w:p w14:paraId="38F483F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3025" w:type="dxa"/>
            <w:noWrap w:val="0"/>
            <w:vAlign w:val="center"/>
          </w:tcPr>
          <w:p w14:paraId="59A09D8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r w14:paraId="1B6C8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15" w:type="dxa"/>
            <w:noWrap w:val="0"/>
            <w:vAlign w:val="center"/>
          </w:tcPr>
          <w:p w14:paraId="2F08BDE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w:t>
            </w:r>
          </w:p>
        </w:tc>
        <w:tc>
          <w:tcPr>
            <w:tcW w:w="2733" w:type="dxa"/>
            <w:noWrap w:val="0"/>
            <w:vAlign w:val="center"/>
          </w:tcPr>
          <w:p w14:paraId="5AC0E4B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38" w:type="dxa"/>
            <w:noWrap w:val="0"/>
            <w:vAlign w:val="center"/>
          </w:tcPr>
          <w:p w14:paraId="4097AFD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20" w:type="dxa"/>
            <w:noWrap w:val="0"/>
            <w:vAlign w:val="center"/>
          </w:tcPr>
          <w:p w14:paraId="59BF4A3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80" w:type="dxa"/>
            <w:noWrap w:val="0"/>
            <w:vAlign w:val="center"/>
          </w:tcPr>
          <w:p w14:paraId="1A8993D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750" w:type="dxa"/>
            <w:noWrap w:val="0"/>
            <w:vAlign w:val="center"/>
          </w:tcPr>
          <w:p w14:paraId="7B96394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2047" w:type="dxa"/>
            <w:noWrap w:val="0"/>
            <w:vAlign w:val="center"/>
          </w:tcPr>
          <w:p w14:paraId="0D0B639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3025" w:type="dxa"/>
            <w:noWrap w:val="0"/>
            <w:vAlign w:val="center"/>
          </w:tcPr>
          <w:p w14:paraId="70356F0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r w14:paraId="1835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15" w:type="dxa"/>
            <w:noWrap w:val="0"/>
            <w:vAlign w:val="center"/>
          </w:tcPr>
          <w:p w14:paraId="271775F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w:t>
            </w:r>
          </w:p>
        </w:tc>
        <w:tc>
          <w:tcPr>
            <w:tcW w:w="2733" w:type="dxa"/>
            <w:noWrap w:val="0"/>
            <w:vAlign w:val="center"/>
          </w:tcPr>
          <w:p w14:paraId="43A049F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38" w:type="dxa"/>
            <w:noWrap w:val="0"/>
            <w:vAlign w:val="center"/>
          </w:tcPr>
          <w:p w14:paraId="5B58879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20" w:type="dxa"/>
            <w:noWrap w:val="0"/>
            <w:vAlign w:val="center"/>
          </w:tcPr>
          <w:p w14:paraId="2D2C0FC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80" w:type="dxa"/>
            <w:noWrap w:val="0"/>
            <w:vAlign w:val="center"/>
          </w:tcPr>
          <w:p w14:paraId="263D470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750" w:type="dxa"/>
            <w:noWrap w:val="0"/>
            <w:vAlign w:val="center"/>
          </w:tcPr>
          <w:p w14:paraId="2189496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2047" w:type="dxa"/>
            <w:noWrap w:val="0"/>
            <w:vAlign w:val="center"/>
          </w:tcPr>
          <w:p w14:paraId="22DB18F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3025" w:type="dxa"/>
            <w:noWrap w:val="0"/>
            <w:vAlign w:val="center"/>
          </w:tcPr>
          <w:p w14:paraId="6D5C232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r w14:paraId="432A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5" w:type="dxa"/>
            <w:noWrap w:val="0"/>
            <w:vAlign w:val="center"/>
          </w:tcPr>
          <w:p w14:paraId="5D7570B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w:t>
            </w:r>
          </w:p>
        </w:tc>
        <w:tc>
          <w:tcPr>
            <w:tcW w:w="2733" w:type="dxa"/>
            <w:noWrap w:val="0"/>
            <w:vAlign w:val="center"/>
          </w:tcPr>
          <w:p w14:paraId="7CDD26F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38" w:type="dxa"/>
            <w:noWrap w:val="0"/>
            <w:vAlign w:val="center"/>
          </w:tcPr>
          <w:p w14:paraId="6723B69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20" w:type="dxa"/>
            <w:noWrap w:val="0"/>
            <w:vAlign w:val="center"/>
          </w:tcPr>
          <w:p w14:paraId="3063173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80" w:type="dxa"/>
            <w:noWrap w:val="0"/>
            <w:vAlign w:val="center"/>
          </w:tcPr>
          <w:p w14:paraId="18D2256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750" w:type="dxa"/>
            <w:noWrap w:val="0"/>
            <w:vAlign w:val="center"/>
          </w:tcPr>
          <w:p w14:paraId="25D56C1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2047" w:type="dxa"/>
            <w:noWrap w:val="0"/>
            <w:vAlign w:val="center"/>
          </w:tcPr>
          <w:p w14:paraId="05109B4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3025" w:type="dxa"/>
            <w:noWrap w:val="0"/>
            <w:vAlign w:val="center"/>
          </w:tcPr>
          <w:p w14:paraId="0E22A04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bl>
    <w:p w14:paraId="2D324A59">
      <w:pPr>
        <w:keepNext w:val="0"/>
        <w:keepLines w:val="0"/>
        <w:pageBreakBefore w:val="0"/>
        <w:widowControl w:val="0"/>
        <w:kinsoku/>
        <w:wordWrap/>
        <w:overflowPunct/>
        <w:topLinePunct/>
        <w:autoSpaceDE/>
        <w:autoSpaceDN/>
        <w:bidi w:val="0"/>
        <w:spacing w:line="240" w:lineRule="exact"/>
        <w:rPr>
          <w:rFonts w:hint="default" w:ascii="Times New Roman" w:hAnsi="Times New Roman" w:eastAsia="仿宋_GB2312" w:cs="Times New Roman"/>
          <w:color w:val="000000"/>
          <w:szCs w:val="21"/>
        </w:rPr>
      </w:pPr>
    </w:p>
    <w:p w14:paraId="172F0733">
      <w:pPr>
        <w:keepNext w:val="0"/>
        <w:keepLines w:val="0"/>
        <w:pageBreakBefore w:val="0"/>
        <w:widowControl w:val="0"/>
        <w:kinsoku/>
        <w:wordWrap/>
        <w:overflowPunct/>
        <w:topLinePunct/>
        <w:autoSpaceDE/>
        <w:autoSpaceDN/>
        <w:bidi w:val="0"/>
        <w:spacing w:line="240" w:lineRule="exac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备注：</w:t>
      </w:r>
    </w:p>
    <w:p w14:paraId="6C56819E">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 “科技成果名称”是指通过科学研究与技术开发所产生的具有实用价值的成果名称；</w:t>
      </w:r>
    </w:p>
    <w:p w14:paraId="5EEACA5B">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 “科技成果来源”包括自主研发、委托外部开发、转让（受让、受赠、并购）、技术成果实施许可等；</w:t>
      </w:r>
    </w:p>
    <w:p w14:paraId="00D555EE">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 xml:space="preserve">3. </w:t>
      </w:r>
      <w:r>
        <w:rPr>
          <w:rFonts w:hint="default" w:ascii="Times New Roman" w:hAnsi="Times New Roman" w:eastAsia="仿宋_GB2312" w:cs="Times New Roman"/>
          <w:color w:val="000000"/>
          <w:spacing w:val="-2"/>
          <w:szCs w:val="21"/>
        </w:rPr>
        <w:t>“科技成果类型”包括</w:t>
      </w:r>
      <w:r>
        <w:rPr>
          <w:rFonts w:hint="default" w:ascii="Times New Roman" w:hAnsi="Times New Roman" w:eastAsia="仿宋_GB2312" w:cs="Times New Roman"/>
          <w:color w:val="000000"/>
          <w:szCs w:val="21"/>
        </w:rPr>
        <w:t>发明专利、实用新型专利、外观设计专利、软件著作权、集成电路布图设计专有权、植物新品种、国家级农作物品种、国家新药、国家一级中药保护品种、标准、检测方法、技术规范、成果</w:t>
      </w:r>
      <w:r>
        <w:rPr>
          <w:rFonts w:hint="default" w:ascii="Times New Roman" w:hAnsi="Times New Roman" w:eastAsia="仿宋_GB2312" w:cs="Times New Roman"/>
          <w:color w:val="000000"/>
          <w:szCs w:val="21"/>
          <w:lang w:eastAsia="zh-CN"/>
        </w:rPr>
        <w:t>评价</w:t>
      </w:r>
      <w:r>
        <w:rPr>
          <w:rFonts w:hint="default" w:ascii="Times New Roman" w:hAnsi="Times New Roman" w:eastAsia="仿宋_GB2312" w:cs="Times New Roman"/>
          <w:color w:val="000000"/>
          <w:szCs w:val="21"/>
        </w:rPr>
        <w:t>以及有关文件规定的应纳入的其他科技成果类型；</w:t>
      </w:r>
    </w:p>
    <w:p w14:paraId="181DA53E">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4. “转化年度”是指申报当年之前三年中的某一年；</w:t>
      </w:r>
    </w:p>
    <w:p w14:paraId="4E66694A">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5. “成果转化形式”包括自行投资实施转化，向他人转让该科技成果，许可他人使用该科技成果，以该科技成果作为合作条件与他人共同实施转化，以该科技成果作价投资、折算股份或出资比例，以及其他协商确定的方式（注明具体形式）；</w:t>
      </w:r>
    </w:p>
    <w:p w14:paraId="1FC655F6">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6. “成果转化结果”包括产品、服务、工艺、样品、样机、其他，要求注明具体名称或简要说明转化内容；</w:t>
      </w:r>
    </w:p>
    <w:p w14:paraId="57B85A76">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7. “证明材料”包括证明所填内容是有效科技成果的材料和证明科技成果已转化的材料。例如知识产权材料、标准文件、检测方法文件、技术规范文件、成果</w:t>
      </w:r>
      <w:r>
        <w:rPr>
          <w:rFonts w:hint="default" w:ascii="Times New Roman" w:hAnsi="Times New Roman" w:eastAsia="仿宋_GB2312" w:cs="Times New Roman"/>
          <w:color w:val="000000"/>
          <w:szCs w:val="21"/>
          <w:lang w:eastAsia="zh-CN"/>
        </w:rPr>
        <w:t>评价</w:t>
      </w:r>
      <w:r>
        <w:rPr>
          <w:rFonts w:hint="default" w:ascii="Times New Roman" w:hAnsi="Times New Roman" w:eastAsia="仿宋_GB2312" w:cs="Times New Roman"/>
          <w:color w:val="000000"/>
          <w:szCs w:val="21"/>
        </w:rPr>
        <w:t>报告、查新报告、检测报告、生产批文、认证认可、资质证书、产品质量检验报告、用户使用报告、销售合同、技术转让合同、技术服务合同、发票等相关证明材料（提供主要证明页复印件或佐证图片即可，注明附件所在页码）；</w:t>
      </w:r>
    </w:p>
    <w:p w14:paraId="31C511B6">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8. “科技成果转化”是指为提高生产力水平而对科技成果进行的后续试验、开发、应用、推广直至形成新产品、新工艺、新材料，发展新产业等活动。</w:t>
      </w:r>
    </w:p>
    <w:p w14:paraId="63367B9C">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宋体" w:cs="Times New Roman"/>
          <w:color w:val="000000"/>
          <w:szCs w:val="21"/>
        </w:rPr>
      </w:pPr>
    </w:p>
    <w:p w14:paraId="1EB9576D">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sectPr>
          <w:pgSz w:w="16838" w:h="11906" w:orient="landscape"/>
          <w:pgMar w:top="1418" w:right="1418" w:bottom="1418" w:left="1418" w:header="851" w:footer="992" w:gutter="0"/>
          <w:pgNumType w:fmt="decimal"/>
          <w:cols w:space="720" w:num="1"/>
          <w:docGrid w:type="lines" w:linePitch="312" w:charSpace="0"/>
        </w:sectPr>
      </w:pPr>
    </w:p>
    <w:p w14:paraId="143D0DB3">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附6</w:t>
      </w:r>
    </w:p>
    <w:p w14:paraId="64289D71">
      <w:pPr>
        <w:keepNext w:val="0"/>
        <w:keepLines w:val="0"/>
        <w:pageBreakBefore w:val="0"/>
        <w:widowControl w:val="0"/>
        <w:kinsoku/>
        <w:wordWrap/>
        <w:overflowPunct/>
        <w:topLinePunct/>
        <w:autoSpaceDE/>
        <w:autoSpaceDN/>
        <w:bidi w:val="0"/>
        <w:spacing w:line="52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企业职工总体情况说明</w:t>
      </w:r>
    </w:p>
    <w:p w14:paraId="25967AA0">
      <w:pPr>
        <w:keepNext w:val="0"/>
        <w:keepLines w:val="0"/>
        <w:pageBreakBefore w:val="0"/>
        <w:widowControl w:val="0"/>
        <w:kinsoku/>
        <w:wordWrap/>
        <w:overflowPunct/>
        <w:topLinePunct/>
        <w:autoSpaceDE/>
        <w:autoSpaceDN/>
        <w:bidi w:val="0"/>
        <w:spacing w:line="480" w:lineRule="exact"/>
        <w:ind w:firstLine="600" w:firstLineChars="200"/>
        <w:jc w:val="left"/>
        <w:rPr>
          <w:rFonts w:hint="default" w:ascii="Times New Roman" w:hAnsi="Times New Roman" w:eastAsia="仿宋_GB2312" w:cs="Times New Roman"/>
          <w:color w:val="000000"/>
          <w:sz w:val="30"/>
          <w:szCs w:val="30"/>
        </w:rPr>
      </w:pPr>
    </w:p>
    <w:p w14:paraId="63DC756D">
      <w:pPr>
        <w:keepNext w:val="0"/>
        <w:keepLines w:val="0"/>
        <w:pageBreakBefore w:val="0"/>
        <w:widowControl w:val="0"/>
        <w:kinsoku/>
        <w:wordWrap/>
        <w:overflowPunct/>
        <w:topLinePunct/>
        <w:autoSpaceDE/>
        <w:autoSpaceDN/>
        <w:bidi w:val="0"/>
        <w:spacing w:line="620" w:lineRule="exact"/>
        <w:ind w:firstLine="640" w:firstLineChars="200"/>
        <w:jc w:val="lef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根据《高新技术企业认定管理办法》（国科发火〔2016〕32号）和《高新技术企业认定管理工作指引》（国科发火〔2016〕195号）规定，上一年度企业职工总数为</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人（全年月平均数），其中科技人员为</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人（全年月平均数），占职工总数的比例为</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%。企业职工中，博士</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人，硕士</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人，本科</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人，大专及以下学历</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人。</w:t>
      </w:r>
    </w:p>
    <w:p w14:paraId="498BE15F">
      <w:pPr>
        <w:keepNext w:val="0"/>
        <w:keepLines w:val="0"/>
        <w:pageBreakBefore w:val="0"/>
        <w:widowControl w:val="0"/>
        <w:kinsoku/>
        <w:wordWrap/>
        <w:overflowPunct/>
        <w:topLinePunct/>
        <w:autoSpaceDE/>
        <w:autoSpaceDN/>
        <w:bidi w:val="0"/>
        <w:spacing w:before="93" w:beforeLines="30"/>
        <w:rPr>
          <w:rFonts w:hint="default" w:ascii="Times New Roman" w:hAnsi="Times New Roman" w:eastAsia="仿宋_GB2312" w:cs="Times New Roman"/>
          <w:color w:val="000000"/>
          <w:sz w:val="20"/>
          <w:szCs w:val="30"/>
        </w:rPr>
      </w:pPr>
      <w:r>
        <w:rPr>
          <w:rFonts w:hint="default" w:ascii="Times New Roman" w:hAnsi="Times New Roman" w:cs="Times New Roman"/>
          <w:b/>
          <w:color w:val="000000"/>
          <w:sz w:val="22"/>
          <w:szCs w:val="44"/>
        </w:rPr>
        <w:t>企</w:t>
      </w:r>
      <w:r>
        <w:rPr>
          <w:rFonts w:hint="default" w:ascii="Times New Roman" w:hAnsi="Times New Roman" w:eastAsia="仿宋_GB2312" w:cs="Times New Roman"/>
          <w:b/>
          <w:color w:val="000000"/>
          <w:sz w:val="22"/>
          <w:szCs w:val="44"/>
        </w:rPr>
        <w:t>业人员结构明细表                                                                                                       单位：人</w:t>
      </w:r>
    </w:p>
    <w:tbl>
      <w:tblPr>
        <w:tblStyle w:val="3"/>
        <w:tblW w:w="0" w:type="auto"/>
        <w:jc w:val="center"/>
        <w:tblLayout w:type="fixed"/>
        <w:tblCellMar>
          <w:top w:w="0" w:type="dxa"/>
          <w:left w:w="108" w:type="dxa"/>
          <w:bottom w:w="0" w:type="dxa"/>
          <w:right w:w="108" w:type="dxa"/>
        </w:tblCellMar>
      </w:tblPr>
      <w:tblGrid>
        <w:gridCol w:w="1526"/>
        <w:gridCol w:w="3567"/>
        <w:gridCol w:w="3165"/>
        <w:gridCol w:w="1350"/>
        <w:gridCol w:w="1800"/>
        <w:gridCol w:w="2433"/>
        <w:gridCol w:w="600"/>
      </w:tblGrid>
      <w:tr w14:paraId="7475870E">
        <w:tblPrEx>
          <w:tblCellMar>
            <w:top w:w="0" w:type="dxa"/>
            <w:left w:w="108" w:type="dxa"/>
            <w:bottom w:w="0" w:type="dxa"/>
            <w:right w:w="108" w:type="dxa"/>
          </w:tblCellMar>
        </w:tblPrEx>
        <w:trPr>
          <w:trHeight w:val="537" w:hRule="atLeast"/>
          <w:jc w:val="center"/>
        </w:trPr>
        <w:tc>
          <w:tcPr>
            <w:tcW w:w="1526" w:type="dxa"/>
            <w:vMerge w:val="restart"/>
            <w:tcBorders>
              <w:top w:val="single" w:color="auto" w:sz="6" w:space="0"/>
              <w:left w:val="single" w:color="auto" w:sz="6" w:space="0"/>
              <w:bottom w:val="single" w:color="auto" w:sz="6" w:space="0"/>
              <w:right w:val="single" w:color="auto" w:sz="6" w:space="0"/>
              <w:tl2br w:val="single" w:color="auto" w:sz="4" w:space="0"/>
            </w:tcBorders>
            <w:noWrap w:val="0"/>
            <w:vAlign w:val="top"/>
          </w:tcPr>
          <w:p w14:paraId="0A9F1188">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3567" w:type="dxa"/>
            <w:vMerge w:val="restart"/>
            <w:tcBorders>
              <w:top w:val="single" w:color="auto" w:sz="6" w:space="0"/>
              <w:left w:val="single" w:color="auto" w:sz="6" w:space="0"/>
              <w:right w:val="single" w:color="auto" w:sz="6" w:space="0"/>
            </w:tcBorders>
            <w:noWrap w:val="0"/>
            <w:vAlign w:val="center"/>
          </w:tcPr>
          <w:p w14:paraId="4EAFF18C">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上一年度职工总数</w:t>
            </w:r>
          </w:p>
          <w:p w14:paraId="66FECE91">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（全年月平均数）</w:t>
            </w:r>
          </w:p>
        </w:tc>
        <w:tc>
          <w:tcPr>
            <w:tcW w:w="3165" w:type="dxa"/>
            <w:vMerge w:val="restart"/>
            <w:tcBorders>
              <w:top w:val="single" w:color="auto" w:sz="6" w:space="0"/>
              <w:left w:val="single" w:color="auto" w:sz="6" w:space="0"/>
              <w:right w:val="double" w:color="auto" w:sz="4" w:space="0"/>
            </w:tcBorders>
            <w:noWrap w:val="0"/>
            <w:vAlign w:val="center"/>
          </w:tcPr>
          <w:p w14:paraId="29BBAF0C">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科技人员数</w:t>
            </w:r>
          </w:p>
          <w:p w14:paraId="21BCF640">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（全年月平均数）</w:t>
            </w:r>
          </w:p>
        </w:tc>
        <w:tc>
          <w:tcPr>
            <w:tcW w:w="6183" w:type="dxa"/>
            <w:gridSpan w:val="4"/>
            <w:tcBorders>
              <w:top w:val="single" w:color="auto" w:sz="6" w:space="0"/>
              <w:left w:val="double" w:color="auto" w:sz="4" w:space="0"/>
              <w:bottom w:val="single" w:color="auto" w:sz="6" w:space="0"/>
              <w:right w:val="single" w:color="auto" w:sz="6" w:space="0"/>
            </w:tcBorders>
            <w:noWrap w:val="0"/>
            <w:vAlign w:val="center"/>
          </w:tcPr>
          <w:p w14:paraId="29434D49">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科技人员数量构成</w:t>
            </w:r>
          </w:p>
        </w:tc>
      </w:tr>
      <w:tr w14:paraId="0B54F8E5">
        <w:tblPrEx>
          <w:tblCellMar>
            <w:top w:w="0" w:type="dxa"/>
            <w:left w:w="108" w:type="dxa"/>
            <w:bottom w:w="0" w:type="dxa"/>
            <w:right w:w="108" w:type="dxa"/>
          </w:tblCellMar>
        </w:tblPrEx>
        <w:trPr>
          <w:trHeight w:val="865" w:hRule="atLeast"/>
          <w:jc w:val="center"/>
        </w:trPr>
        <w:tc>
          <w:tcPr>
            <w:tcW w:w="1526" w:type="dxa"/>
            <w:vMerge w:val="continue"/>
            <w:tcBorders>
              <w:left w:val="single" w:color="auto" w:sz="6" w:space="0"/>
              <w:bottom w:val="single" w:color="auto" w:sz="6" w:space="0"/>
              <w:right w:val="single" w:color="auto" w:sz="6" w:space="0"/>
              <w:tl2br w:val="single" w:color="auto" w:sz="4" w:space="0"/>
            </w:tcBorders>
            <w:noWrap w:val="0"/>
            <w:vAlign w:val="top"/>
          </w:tcPr>
          <w:p w14:paraId="4CEDBC6A">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3567" w:type="dxa"/>
            <w:vMerge w:val="continue"/>
            <w:tcBorders>
              <w:left w:val="single" w:color="auto" w:sz="6" w:space="0"/>
              <w:bottom w:val="single" w:color="auto" w:sz="6" w:space="0"/>
              <w:right w:val="single" w:color="auto" w:sz="6" w:space="0"/>
            </w:tcBorders>
            <w:noWrap w:val="0"/>
            <w:vAlign w:val="top"/>
          </w:tcPr>
          <w:p w14:paraId="4E89B1F9">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p>
        </w:tc>
        <w:tc>
          <w:tcPr>
            <w:tcW w:w="3165" w:type="dxa"/>
            <w:vMerge w:val="continue"/>
            <w:tcBorders>
              <w:left w:val="single" w:color="auto" w:sz="6" w:space="0"/>
              <w:bottom w:val="single" w:color="auto" w:sz="6" w:space="0"/>
              <w:right w:val="double" w:color="auto" w:sz="4" w:space="0"/>
            </w:tcBorders>
            <w:noWrap w:val="0"/>
            <w:vAlign w:val="top"/>
          </w:tcPr>
          <w:p w14:paraId="1D124764">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p>
        </w:tc>
        <w:tc>
          <w:tcPr>
            <w:tcW w:w="1350" w:type="dxa"/>
            <w:tcBorders>
              <w:top w:val="single" w:color="auto" w:sz="6" w:space="0"/>
              <w:left w:val="double" w:color="auto" w:sz="4" w:space="0"/>
              <w:bottom w:val="single" w:color="auto" w:sz="6" w:space="0"/>
              <w:right w:val="single" w:color="auto" w:sz="6" w:space="0"/>
            </w:tcBorders>
            <w:noWrap w:val="0"/>
            <w:vAlign w:val="center"/>
          </w:tcPr>
          <w:p w14:paraId="7391E00F">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直接从事研发活动人数</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68F2145B">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从事相关技术</w:t>
            </w:r>
          </w:p>
          <w:p w14:paraId="1B969BE3">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创新活动人数</w:t>
            </w:r>
          </w:p>
        </w:tc>
        <w:tc>
          <w:tcPr>
            <w:tcW w:w="2433" w:type="dxa"/>
            <w:tcBorders>
              <w:top w:val="single" w:color="auto" w:sz="6" w:space="0"/>
              <w:left w:val="single" w:color="auto" w:sz="6" w:space="0"/>
              <w:bottom w:val="single" w:color="auto" w:sz="6" w:space="0"/>
              <w:right w:val="single" w:color="auto" w:sz="6" w:space="0"/>
            </w:tcBorders>
            <w:noWrap w:val="0"/>
            <w:vAlign w:val="center"/>
          </w:tcPr>
          <w:p w14:paraId="150C990B">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spacing w:val="-8"/>
                <w:kern w:val="0"/>
                <w:szCs w:val="21"/>
              </w:rPr>
            </w:pPr>
            <w:r>
              <w:rPr>
                <w:rFonts w:hint="default" w:ascii="Times New Roman" w:hAnsi="Times New Roman" w:eastAsia="仿宋_GB2312" w:cs="Times New Roman"/>
                <w:b/>
                <w:bCs/>
                <w:color w:val="000000"/>
                <w:spacing w:val="-8"/>
                <w:kern w:val="0"/>
                <w:szCs w:val="21"/>
              </w:rPr>
              <w:t>专门从事上述活动管理</w:t>
            </w:r>
          </w:p>
          <w:p w14:paraId="629739D9">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spacing w:val="-8"/>
                <w:kern w:val="0"/>
                <w:szCs w:val="21"/>
              </w:rPr>
              <w:t>和提供直接服务人数</w:t>
            </w:r>
          </w:p>
        </w:tc>
        <w:tc>
          <w:tcPr>
            <w:tcW w:w="600" w:type="dxa"/>
            <w:tcBorders>
              <w:top w:val="single" w:color="auto" w:sz="6" w:space="0"/>
              <w:left w:val="single" w:color="auto" w:sz="6" w:space="0"/>
              <w:bottom w:val="single" w:color="auto" w:sz="6" w:space="0"/>
              <w:right w:val="single" w:color="auto" w:sz="6" w:space="0"/>
            </w:tcBorders>
            <w:noWrap w:val="0"/>
            <w:vAlign w:val="center"/>
          </w:tcPr>
          <w:p w14:paraId="322C7C0D">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小计</w:t>
            </w:r>
          </w:p>
        </w:tc>
      </w:tr>
      <w:tr w14:paraId="75F4D3CD">
        <w:tblPrEx>
          <w:tblCellMar>
            <w:top w:w="0" w:type="dxa"/>
            <w:left w:w="108" w:type="dxa"/>
            <w:bottom w:w="0" w:type="dxa"/>
            <w:right w:w="108" w:type="dxa"/>
          </w:tblCellMar>
        </w:tblPrEx>
        <w:trPr>
          <w:trHeight w:val="408" w:hRule="atLeast"/>
          <w:jc w:val="center"/>
        </w:trPr>
        <w:tc>
          <w:tcPr>
            <w:tcW w:w="1526" w:type="dxa"/>
            <w:tcBorders>
              <w:top w:val="single" w:color="auto" w:sz="6" w:space="0"/>
              <w:left w:val="single" w:color="auto" w:sz="6" w:space="0"/>
              <w:bottom w:val="single" w:color="auto" w:sz="6" w:space="0"/>
              <w:right w:val="single" w:color="auto" w:sz="6" w:space="0"/>
            </w:tcBorders>
            <w:noWrap w:val="0"/>
            <w:vAlign w:val="center"/>
          </w:tcPr>
          <w:p w14:paraId="1DEBF535">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在职</w:t>
            </w:r>
          </w:p>
        </w:tc>
        <w:tc>
          <w:tcPr>
            <w:tcW w:w="3567" w:type="dxa"/>
            <w:tcBorders>
              <w:top w:val="single" w:color="auto" w:sz="6" w:space="0"/>
              <w:left w:val="single" w:color="auto" w:sz="6" w:space="0"/>
              <w:bottom w:val="single" w:color="auto" w:sz="6" w:space="0"/>
              <w:right w:val="single" w:color="auto" w:sz="6" w:space="0"/>
            </w:tcBorders>
            <w:noWrap w:val="0"/>
            <w:vAlign w:val="center"/>
          </w:tcPr>
          <w:p w14:paraId="7A7F7F40">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3165" w:type="dxa"/>
            <w:tcBorders>
              <w:top w:val="single" w:color="auto" w:sz="6" w:space="0"/>
              <w:left w:val="single" w:color="auto" w:sz="6" w:space="0"/>
              <w:bottom w:val="single" w:color="auto" w:sz="6" w:space="0"/>
              <w:right w:val="double" w:color="auto" w:sz="4" w:space="0"/>
            </w:tcBorders>
            <w:noWrap w:val="0"/>
            <w:vAlign w:val="center"/>
          </w:tcPr>
          <w:p w14:paraId="19A09507">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350" w:type="dxa"/>
            <w:tcBorders>
              <w:top w:val="single" w:color="auto" w:sz="6" w:space="0"/>
              <w:left w:val="double" w:color="auto" w:sz="4" w:space="0"/>
              <w:bottom w:val="single" w:color="auto" w:sz="6" w:space="0"/>
              <w:right w:val="single" w:color="auto" w:sz="6" w:space="0"/>
            </w:tcBorders>
            <w:noWrap w:val="0"/>
            <w:vAlign w:val="center"/>
          </w:tcPr>
          <w:p w14:paraId="2849789B">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800" w:type="dxa"/>
            <w:tcBorders>
              <w:top w:val="single" w:color="auto" w:sz="6" w:space="0"/>
              <w:left w:val="single" w:color="auto" w:sz="6" w:space="0"/>
              <w:bottom w:val="single" w:color="auto" w:sz="6" w:space="0"/>
              <w:right w:val="single" w:color="auto" w:sz="6" w:space="0"/>
            </w:tcBorders>
            <w:noWrap w:val="0"/>
            <w:vAlign w:val="center"/>
          </w:tcPr>
          <w:p w14:paraId="16FBF2D9">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14:paraId="109B371C">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600" w:type="dxa"/>
            <w:tcBorders>
              <w:top w:val="single" w:color="auto" w:sz="6" w:space="0"/>
              <w:left w:val="single" w:color="auto" w:sz="6" w:space="0"/>
              <w:bottom w:val="single" w:color="auto" w:sz="6" w:space="0"/>
              <w:right w:val="single" w:color="auto" w:sz="6" w:space="0"/>
            </w:tcBorders>
            <w:noWrap w:val="0"/>
            <w:vAlign w:val="center"/>
          </w:tcPr>
          <w:p w14:paraId="33DEC3C0">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r>
      <w:tr w14:paraId="703EFC5E">
        <w:tblPrEx>
          <w:tblCellMar>
            <w:top w:w="0" w:type="dxa"/>
            <w:left w:w="108" w:type="dxa"/>
            <w:bottom w:w="0" w:type="dxa"/>
            <w:right w:w="108" w:type="dxa"/>
          </w:tblCellMar>
        </w:tblPrEx>
        <w:trPr>
          <w:trHeight w:val="408" w:hRule="atLeast"/>
          <w:jc w:val="center"/>
        </w:trPr>
        <w:tc>
          <w:tcPr>
            <w:tcW w:w="1526" w:type="dxa"/>
            <w:tcBorders>
              <w:top w:val="single" w:color="auto" w:sz="6" w:space="0"/>
              <w:left w:val="single" w:color="auto" w:sz="6" w:space="0"/>
              <w:bottom w:val="single" w:color="auto" w:sz="6" w:space="0"/>
              <w:right w:val="single" w:color="auto" w:sz="6" w:space="0"/>
            </w:tcBorders>
            <w:noWrap w:val="0"/>
            <w:vAlign w:val="center"/>
          </w:tcPr>
          <w:p w14:paraId="3C5B1D09">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兼职</w:t>
            </w:r>
          </w:p>
        </w:tc>
        <w:tc>
          <w:tcPr>
            <w:tcW w:w="3567" w:type="dxa"/>
            <w:tcBorders>
              <w:top w:val="single" w:color="auto" w:sz="6" w:space="0"/>
              <w:left w:val="single" w:color="auto" w:sz="6" w:space="0"/>
              <w:bottom w:val="single" w:color="auto" w:sz="6" w:space="0"/>
              <w:right w:val="single" w:color="auto" w:sz="6" w:space="0"/>
            </w:tcBorders>
            <w:noWrap w:val="0"/>
            <w:vAlign w:val="center"/>
          </w:tcPr>
          <w:p w14:paraId="259D6975">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3165" w:type="dxa"/>
            <w:tcBorders>
              <w:top w:val="single" w:color="auto" w:sz="6" w:space="0"/>
              <w:left w:val="single" w:color="auto" w:sz="6" w:space="0"/>
              <w:bottom w:val="single" w:color="auto" w:sz="6" w:space="0"/>
              <w:right w:val="double" w:color="auto" w:sz="4" w:space="0"/>
            </w:tcBorders>
            <w:noWrap w:val="0"/>
            <w:vAlign w:val="center"/>
          </w:tcPr>
          <w:p w14:paraId="1664345A">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350" w:type="dxa"/>
            <w:tcBorders>
              <w:top w:val="single" w:color="auto" w:sz="6" w:space="0"/>
              <w:left w:val="double" w:color="auto" w:sz="4" w:space="0"/>
              <w:bottom w:val="single" w:color="auto" w:sz="6" w:space="0"/>
              <w:right w:val="single" w:color="auto" w:sz="6" w:space="0"/>
            </w:tcBorders>
            <w:noWrap w:val="0"/>
            <w:vAlign w:val="center"/>
          </w:tcPr>
          <w:p w14:paraId="1F8E0A73">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800" w:type="dxa"/>
            <w:tcBorders>
              <w:top w:val="single" w:color="auto" w:sz="6" w:space="0"/>
              <w:left w:val="single" w:color="auto" w:sz="6" w:space="0"/>
              <w:bottom w:val="single" w:color="auto" w:sz="6" w:space="0"/>
              <w:right w:val="single" w:color="auto" w:sz="6" w:space="0"/>
            </w:tcBorders>
            <w:noWrap w:val="0"/>
            <w:vAlign w:val="center"/>
          </w:tcPr>
          <w:p w14:paraId="1A2D7315">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14:paraId="540D5774">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600" w:type="dxa"/>
            <w:tcBorders>
              <w:top w:val="single" w:color="auto" w:sz="6" w:space="0"/>
              <w:left w:val="single" w:color="auto" w:sz="6" w:space="0"/>
              <w:bottom w:val="single" w:color="auto" w:sz="6" w:space="0"/>
              <w:right w:val="single" w:color="auto" w:sz="6" w:space="0"/>
            </w:tcBorders>
            <w:noWrap w:val="0"/>
            <w:vAlign w:val="center"/>
          </w:tcPr>
          <w:p w14:paraId="1F6727F9">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r>
      <w:tr w14:paraId="35BD9687">
        <w:tblPrEx>
          <w:tblCellMar>
            <w:top w:w="0" w:type="dxa"/>
            <w:left w:w="108" w:type="dxa"/>
            <w:bottom w:w="0" w:type="dxa"/>
            <w:right w:w="108" w:type="dxa"/>
          </w:tblCellMar>
        </w:tblPrEx>
        <w:trPr>
          <w:trHeight w:val="408" w:hRule="atLeast"/>
          <w:jc w:val="center"/>
        </w:trPr>
        <w:tc>
          <w:tcPr>
            <w:tcW w:w="1526" w:type="dxa"/>
            <w:tcBorders>
              <w:top w:val="single" w:color="auto" w:sz="6" w:space="0"/>
              <w:left w:val="single" w:color="auto" w:sz="6" w:space="0"/>
              <w:bottom w:val="single" w:color="auto" w:sz="6" w:space="0"/>
              <w:right w:val="single" w:color="auto" w:sz="6" w:space="0"/>
            </w:tcBorders>
            <w:noWrap w:val="0"/>
            <w:vAlign w:val="center"/>
          </w:tcPr>
          <w:p w14:paraId="2FA8A09E">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临时</w:t>
            </w:r>
          </w:p>
          <w:p w14:paraId="4BE9EAA7">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聘用</w:t>
            </w:r>
          </w:p>
        </w:tc>
        <w:tc>
          <w:tcPr>
            <w:tcW w:w="3567" w:type="dxa"/>
            <w:tcBorders>
              <w:top w:val="single" w:color="auto" w:sz="6" w:space="0"/>
              <w:left w:val="single" w:color="auto" w:sz="6" w:space="0"/>
              <w:bottom w:val="single" w:color="auto" w:sz="6" w:space="0"/>
              <w:right w:val="single" w:color="auto" w:sz="6" w:space="0"/>
            </w:tcBorders>
            <w:noWrap w:val="0"/>
            <w:vAlign w:val="center"/>
          </w:tcPr>
          <w:p w14:paraId="0B05EA57">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3165" w:type="dxa"/>
            <w:tcBorders>
              <w:top w:val="single" w:color="auto" w:sz="6" w:space="0"/>
              <w:left w:val="single" w:color="auto" w:sz="6" w:space="0"/>
              <w:bottom w:val="single" w:color="auto" w:sz="6" w:space="0"/>
              <w:right w:val="double" w:color="auto" w:sz="4" w:space="0"/>
            </w:tcBorders>
            <w:noWrap w:val="0"/>
            <w:vAlign w:val="center"/>
          </w:tcPr>
          <w:p w14:paraId="53BD00AF">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350" w:type="dxa"/>
            <w:tcBorders>
              <w:top w:val="single" w:color="auto" w:sz="6" w:space="0"/>
              <w:left w:val="double" w:color="auto" w:sz="4" w:space="0"/>
              <w:bottom w:val="single" w:color="auto" w:sz="6" w:space="0"/>
              <w:right w:val="single" w:color="auto" w:sz="6" w:space="0"/>
            </w:tcBorders>
            <w:noWrap w:val="0"/>
            <w:vAlign w:val="center"/>
          </w:tcPr>
          <w:p w14:paraId="7F0A2D9E">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800" w:type="dxa"/>
            <w:tcBorders>
              <w:top w:val="single" w:color="auto" w:sz="6" w:space="0"/>
              <w:left w:val="single" w:color="auto" w:sz="6" w:space="0"/>
              <w:bottom w:val="single" w:color="auto" w:sz="6" w:space="0"/>
              <w:right w:val="single" w:color="auto" w:sz="6" w:space="0"/>
            </w:tcBorders>
            <w:noWrap w:val="0"/>
            <w:vAlign w:val="center"/>
          </w:tcPr>
          <w:p w14:paraId="19B37A7D">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14:paraId="66EEB25B">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600" w:type="dxa"/>
            <w:tcBorders>
              <w:top w:val="single" w:color="auto" w:sz="6" w:space="0"/>
              <w:left w:val="single" w:color="auto" w:sz="6" w:space="0"/>
              <w:bottom w:val="single" w:color="auto" w:sz="6" w:space="0"/>
              <w:right w:val="single" w:color="auto" w:sz="6" w:space="0"/>
            </w:tcBorders>
            <w:noWrap w:val="0"/>
            <w:vAlign w:val="center"/>
          </w:tcPr>
          <w:p w14:paraId="60DFD8B4">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r>
      <w:tr w14:paraId="36472E2B">
        <w:tblPrEx>
          <w:tblCellMar>
            <w:top w:w="0" w:type="dxa"/>
            <w:left w:w="108" w:type="dxa"/>
            <w:bottom w:w="0" w:type="dxa"/>
            <w:right w:w="108" w:type="dxa"/>
          </w:tblCellMar>
        </w:tblPrEx>
        <w:trPr>
          <w:trHeight w:val="408" w:hRule="atLeast"/>
          <w:jc w:val="center"/>
        </w:trPr>
        <w:tc>
          <w:tcPr>
            <w:tcW w:w="1526" w:type="dxa"/>
            <w:tcBorders>
              <w:top w:val="single" w:color="auto" w:sz="6" w:space="0"/>
              <w:left w:val="single" w:color="auto" w:sz="6" w:space="0"/>
              <w:bottom w:val="single" w:color="auto" w:sz="6" w:space="0"/>
              <w:right w:val="single" w:color="auto" w:sz="6" w:space="0"/>
            </w:tcBorders>
            <w:noWrap w:val="0"/>
            <w:vAlign w:val="center"/>
          </w:tcPr>
          <w:p w14:paraId="1482879A">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合计</w:t>
            </w:r>
          </w:p>
        </w:tc>
        <w:tc>
          <w:tcPr>
            <w:tcW w:w="3567" w:type="dxa"/>
            <w:tcBorders>
              <w:top w:val="single" w:color="auto" w:sz="6" w:space="0"/>
              <w:left w:val="single" w:color="auto" w:sz="6" w:space="0"/>
              <w:bottom w:val="single" w:color="auto" w:sz="6" w:space="0"/>
              <w:right w:val="single" w:color="auto" w:sz="6" w:space="0"/>
            </w:tcBorders>
            <w:noWrap w:val="0"/>
            <w:vAlign w:val="center"/>
          </w:tcPr>
          <w:p w14:paraId="45AD9CD4">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3165" w:type="dxa"/>
            <w:tcBorders>
              <w:top w:val="single" w:color="auto" w:sz="6" w:space="0"/>
              <w:left w:val="single" w:color="auto" w:sz="6" w:space="0"/>
              <w:bottom w:val="single" w:color="auto" w:sz="6" w:space="0"/>
              <w:right w:val="double" w:color="auto" w:sz="4" w:space="0"/>
            </w:tcBorders>
            <w:noWrap w:val="0"/>
            <w:vAlign w:val="center"/>
          </w:tcPr>
          <w:p w14:paraId="55FBE1D3">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350" w:type="dxa"/>
            <w:tcBorders>
              <w:top w:val="single" w:color="auto" w:sz="6" w:space="0"/>
              <w:left w:val="double" w:color="auto" w:sz="4" w:space="0"/>
              <w:bottom w:val="single" w:color="auto" w:sz="6" w:space="0"/>
              <w:right w:val="single" w:color="auto" w:sz="6" w:space="0"/>
            </w:tcBorders>
            <w:noWrap w:val="0"/>
            <w:vAlign w:val="center"/>
          </w:tcPr>
          <w:p w14:paraId="2B7B11DD">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800" w:type="dxa"/>
            <w:tcBorders>
              <w:top w:val="single" w:color="auto" w:sz="6" w:space="0"/>
              <w:left w:val="single" w:color="auto" w:sz="6" w:space="0"/>
              <w:bottom w:val="single" w:color="auto" w:sz="6" w:space="0"/>
              <w:right w:val="single" w:color="auto" w:sz="6" w:space="0"/>
            </w:tcBorders>
            <w:noWrap w:val="0"/>
            <w:vAlign w:val="center"/>
          </w:tcPr>
          <w:p w14:paraId="0AE3A82C">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14:paraId="2A148326">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600" w:type="dxa"/>
            <w:tcBorders>
              <w:top w:val="single" w:color="auto" w:sz="6" w:space="0"/>
              <w:left w:val="single" w:color="auto" w:sz="6" w:space="0"/>
              <w:bottom w:val="single" w:color="auto" w:sz="6" w:space="0"/>
              <w:right w:val="single" w:color="auto" w:sz="6" w:space="0"/>
            </w:tcBorders>
            <w:noWrap w:val="0"/>
            <w:vAlign w:val="center"/>
          </w:tcPr>
          <w:p w14:paraId="2F3303A8">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r>
    </w:tbl>
    <w:p w14:paraId="75C280EA">
      <w:pPr>
        <w:keepNext w:val="0"/>
        <w:keepLines w:val="0"/>
        <w:pageBreakBefore w:val="0"/>
        <w:widowControl w:val="0"/>
        <w:kinsoku/>
        <w:wordWrap/>
        <w:overflowPunct/>
        <w:topLinePunct/>
        <w:autoSpaceDE/>
        <w:autoSpaceDN/>
        <w:bidi w:val="0"/>
        <w:ind w:left="-10" w:leftChars="-5" w:firstLine="105" w:firstLineChars="50"/>
        <w:jc w:val="left"/>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注：“全年月平均数”按照计算所得数值四舍五入取整填写。</w:t>
      </w:r>
    </w:p>
    <w:p w14:paraId="08A2C10B">
      <w:pPr>
        <w:keepNext w:val="0"/>
        <w:keepLines w:val="0"/>
        <w:pageBreakBefore w:val="0"/>
        <w:widowControl w:val="0"/>
        <w:kinsoku/>
        <w:wordWrap/>
        <w:overflowPunct/>
        <w:topLinePunct/>
        <w:autoSpaceDE/>
        <w:autoSpaceDN/>
        <w:bidi w:val="0"/>
        <w:spacing w:line="320" w:lineRule="exact"/>
        <w:rPr>
          <w:rFonts w:hint="default" w:ascii="Times New Roman" w:hAnsi="Times New Roman" w:eastAsia="仿宋_GB2312" w:cs="Times New Roman"/>
          <w:color w:val="000000"/>
          <w:sz w:val="30"/>
          <w:szCs w:val="30"/>
        </w:rPr>
      </w:pPr>
      <w:r>
        <w:rPr>
          <w:rFonts w:hint="default" w:ascii="Times New Roman" w:hAnsi="Times New Roman" w:eastAsia="仿宋_GB2312" w:cs="Times New Roman"/>
          <w:color w:val="000000"/>
          <w:sz w:val="30"/>
          <w:szCs w:val="30"/>
        </w:rPr>
        <w:t xml:space="preserve">                                                                  企业（公章）：</w:t>
      </w:r>
    </w:p>
    <w:p w14:paraId="7A5A52E1">
      <w:pPr>
        <w:keepNext w:val="0"/>
        <w:keepLines w:val="0"/>
        <w:pageBreakBefore w:val="0"/>
        <w:widowControl w:val="0"/>
        <w:kinsoku/>
        <w:wordWrap/>
        <w:overflowPunct/>
        <w:topLinePunct/>
        <w:autoSpaceDE/>
        <w:autoSpaceDN/>
        <w:bidi w:val="0"/>
        <w:spacing w:line="400" w:lineRule="exact"/>
        <w:ind w:firstLine="9885" w:firstLineChars="3295"/>
        <w:rPr>
          <w:rFonts w:hint="default" w:ascii="Times New Roman" w:hAnsi="Times New Roman" w:eastAsia="仿宋_GB2312" w:cs="Times New Roman"/>
          <w:color w:val="000000"/>
          <w:sz w:val="30"/>
          <w:szCs w:val="30"/>
        </w:rPr>
        <w:sectPr>
          <w:pgSz w:w="16838" w:h="11906" w:orient="landscape"/>
          <w:pgMar w:top="1134" w:right="981" w:bottom="1134" w:left="1440" w:header="227" w:footer="680" w:gutter="0"/>
          <w:pgNumType w:fmt="decimal"/>
          <w:cols w:space="720" w:num="1"/>
          <w:docGrid w:type="lines" w:linePitch="312" w:charSpace="0"/>
        </w:sectPr>
      </w:pPr>
      <w:r>
        <w:rPr>
          <w:rFonts w:hint="default" w:ascii="Times New Roman" w:hAnsi="Times New Roman" w:eastAsia="仿宋_GB2312" w:cs="Times New Roman"/>
          <w:color w:val="000000"/>
          <w:sz w:val="30"/>
          <w:szCs w:val="30"/>
        </w:rPr>
        <w:t xml:space="preserve">            年   月   日</w:t>
      </w:r>
    </w:p>
    <w:p w14:paraId="4D8AFF27">
      <w:pPr>
        <w:keepNext w:val="0"/>
        <w:keepLines w:val="0"/>
        <w:pageBreakBefore w:val="0"/>
        <w:widowControl w:val="0"/>
        <w:kinsoku/>
        <w:wordWrap/>
        <w:overflowPunct/>
        <w:topLinePunct/>
        <w:autoSpaceDE/>
        <w:autoSpaceDN/>
        <w:bidi w:val="0"/>
        <w:spacing w:line="62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科技人员汇总表</w:t>
      </w:r>
    </w:p>
    <w:p w14:paraId="66554B5A">
      <w:pPr>
        <w:keepNext w:val="0"/>
        <w:keepLines w:val="0"/>
        <w:pageBreakBefore w:val="0"/>
        <w:widowControl w:val="0"/>
        <w:kinsoku/>
        <w:wordWrap/>
        <w:overflowPunct/>
        <w:topLinePunct/>
        <w:autoSpaceDE/>
        <w:autoSpaceDN/>
        <w:bidi w:val="0"/>
        <w:spacing w:line="0" w:lineRule="atLeast"/>
        <w:ind w:right="-283" w:rightChars="-135"/>
        <w:rPr>
          <w:rFonts w:hint="default" w:ascii="Times New Roman" w:hAnsi="Times New Roman" w:cs="Times New Roman"/>
          <w:color w:val="000000"/>
          <w:sz w:val="30"/>
          <w:szCs w:val="30"/>
        </w:rPr>
      </w:pPr>
    </w:p>
    <w:p w14:paraId="14A038C8">
      <w:pPr>
        <w:keepNext w:val="0"/>
        <w:keepLines w:val="0"/>
        <w:pageBreakBefore w:val="0"/>
        <w:widowControl w:val="0"/>
        <w:kinsoku/>
        <w:wordWrap/>
        <w:overflowPunct/>
        <w:topLinePunct/>
        <w:autoSpaceDE/>
        <w:autoSpaceDN/>
        <w:bidi w:val="0"/>
        <w:spacing w:line="0" w:lineRule="atLeast"/>
        <w:ind w:right="-283" w:rightChars="-135"/>
        <w:rPr>
          <w:rFonts w:hint="default" w:ascii="Times New Roman" w:hAnsi="Times New Roman" w:eastAsia="仿宋_GB2312" w:cs="Times New Roman"/>
          <w:color w:val="000000"/>
          <w:sz w:val="30"/>
          <w:szCs w:val="30"/>
        </w:rPr>
      </w:pPr>
      <w:r>
        <w:rPr>
          <w:rFonts w:hint="default" w:ascii="Times New Roman" w:hAnsi="Times New Roman" w:eastAsia="仿宋_GB2312" w:cs="Times New Roman"/>
          <w:color w:val="000000"/>
          <w:sz w:val="30"/>
          <w:szCs w:val="30"/>
        </w:rPr>
        <w:t>企业名称（公章）：</w:t>
      </w:r>
      <w:r>
        <w:rPr>
          <w:rFonts w:hint="default" w:ascii="Times New Roman" w:hAnsi="Times New Roman" w:eastAsia="仿宋_GB2312" w:cs="Times New Roman"/>
          <w:color w:val="000000"/>
          <w:sz w:val="44"/>
          <w:szCs w:val="44"/>
        </w:rPr>
        <w:t xml:space="preserve">                                       </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162"/>
        <w:gridCol w:w="2165"/>
        <w:gridCol w:w="639"/>
        <w:gridCol w:w="720"/>
        <w:gridCol w:w="2715"/>
        <w:gridCol w:w="1703"/>
        <w:gridCol w:w="1265"/>
        <w:gridCol w:w="1265"/>
        <w:gridCol w:w="1167"/>
        <w:gridCol w:w="1163"/>
      </w:tblGrid>
      <w:tr w14:paraId="383B2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7F96E96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序号</w:t>
            </w:r>
          </w:p>
        </w:tc>
        <w:tc>
          <w:tcPr>
            <w:tcW w:w="1162" w:type="dxa"/>
            <w:noWrap w:val="0"/>
            <w:vAlign w:val="center"/>
          </w:tcPr>
          <w:p w14:paraId="6D6CD01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姓 名</w:t>
            </w:r>
          </w:p>
        </w:tc>
        <w:tc>
          <w:tcPr>
            <w:tcW w:w="2165" w:type="dxa"/>
            <w:noWrap w:val="0"/>
            <w:vAlign w:val="center"/>
          </w:tcPr>
          <w:p w14:paraId="6E58330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身份证号</w:t>
            </w:r>
          </w:p>
        </w:tc>
        <w:tc>
          <w:tcPr>
            <w:tcW w:w="639" w:type="dxa"/>
            <w:noWrap w:val="0"/>
            <w:vAlign w:val="center"/>
          </w:tcPr>
          <w:p w14:paraId="0A152CC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性别</w:t>
            </w:r>
          </w:p>
        </w:tc>
        <w:tc>
          <w:tcPr>
            <w:tcW w:w="720" w:type="dxa"/>
            <w:noWrap w:val="0"/>
            <w:vAlign w:val="center"/>
          </w:tcPr>
          <w:p w14:paraId="3C32434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年龄</w:t>
            </w:r>
          </w:p>
        </w:tc>
        <w:tc>
          <w:tcPr>
            <w:tcW w:w="2715" w:type="dxa"/>
            <w:noWrap w:val="0"/>
            <w:vAlign w:val="center"/>
          </w:tcPr>
          <w:p w14:paraId="3E3C3E5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毕业院校</w:t>
            </w:r>
          </w:p>
        </w:tc>
        <w:tc>
          <w:tcPr>
            <w:tcW w:w="1703" w:type="dxa"/>
            <w:noWrap w:val="0"/>
            <w:vAlign w:val="center"/>
          </w:tcPr>
          <w:p w14:paraId="5D20613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所学专业</w:t>
            </w:r>
          </w:p>
        </w:tc>
        <w:tc>
          <w:tcPr>
            <w:tcW w:w="1265" w:type="dxa"/>
            <w:noWrap w:val="0"/>
            <w:vAlign w:val="center"/>
          </w:tcPr>
          <w:p w14:paraId="1BE4659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职称</w:t>
            </w:r>
          </w:p>
        </w:tc>
        <w:tc>
          <w:tcPr>
            <w:tcW w:w="1265" w:type="dxa"/>
            <w:noWrap w:val="0"/>
            <w:vAlign w:val="center"/>
          </w:tcPr>
          <w:p w14:paraId="483989E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部门</w:t>
            </w:r>
          </w:p>
        </w:tc>
        <w:tc>
          <w:tcPr>
            <w:tcW w:w="1167" w:type="dxa"/>
            <w:noWrap w:val="0"/>
            <w:vAlign w:val="center"/>
          </w:tcPr>
          <w:p w14:paraId="195E508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职务</w:t>
            </w:r>
          </w:p>
        </w:tc>
        <w:tc>
          <w:tcPr>
            <w:tcW w:w="1163" w:type="dxa"/>
            <w:noWrap w:val="0"/>
            <w:vAlign w:val="center"/>
          </w:tcPr>
          <w:p w14:paraId="17549E8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bCs/>
                <w:color w:val="000000"/>
              </w:rPr>
              <w:t>聘用形式</w:t>
            </w:r>
          </w:p>
        </w:tc>
      </w:tr>
      <w:tr w14:paraId="3CB49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252472A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1</w:t>
            </w:r>
          </w:p>
        </w:tc>
        <w:tc>
          <w:tcPr>
            <w:tcW w:w="1162" w:type="dxa"/>
            <w:noWrap w:val="0"/>
            <w:vAlign w:val="center"/>
          </w:tcPr>
          <w:p w14:paraId="09C83B9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5B38AD1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55A5038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394DFB5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770A50A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6A30824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4652C2E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7FA7B8D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643423E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758B64A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48ED7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3C57D2A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2</w:t>
            </w:r>
          </w:p>
        </w:tc>
        <w:tc>
          <w:tcPr>
            <w:tcW w:w="1162" w:type="dxa"/>
            <w:noWrap w:val="0"/>
            <w:vAlign w:val="center"/>
          </w:tcPr>
          <w:p w14:paraId="0A53EC1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5554014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42E3D9C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006F07A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586F95B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63F9679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23A7D7F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20F4179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39B013D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17D830E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78BB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5AA1B75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3</w:t>
            </w:r>
          </w:p>
        </w:tc>
        <w:tc>
          <w:tcPr>
            <w:tcW w:w="1162" w:type="dxa"/>
            <w:noWrap w:val="0"/>
            <w:vAlign w:val="center"/>
          </w:tcPr>
          <w:p w14:paraId="0087C42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6FB06CE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2EF3401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5CC8EAB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2B563FC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3CB7FF3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333CD04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561767D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0120769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4BD0C10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24DC4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5EACDE4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w:t>
            </w:r>
          </w:p>
        </w:tc>
        <w:tc>
          <w:tcPr>
            <w:tcW w:w="1162" w:type="dxa"/>
            <w:noWrap w:val="0"/>
            <w:vAlign w:val="center"/>
          </w:tcPr>
          <w:p w14:paraId="7DCABF0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5FD1AE2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468D398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32AC59D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7715745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4A06108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647DEA7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0180156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42C5719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25EA72A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2E00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4550506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2" w:type="dxa"/>
            <w:noWrap w:val="0"/>
            <w:vAlign w:val="center"/>
          </w:tcPr>
          <w:p w14:paraId="1D2E447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74953A1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5D5F248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7CA522A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3519F7B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622E320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0B28536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441E3DD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62E1394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5D153A7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3446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7AFBE10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2" w:type="dxa"/>
            <w:noWrap w:val="0"/>
            <w:vAlign w:val="center"/>
          </w:tcPr>
          <w:p w14:paraId="3EF5902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1966026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47AE213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7E33DC2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7720407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29F866D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6F3DFD6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3D9F63D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739CBEA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50132B2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5FC2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6F81CAB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2" w:type="dxa"/>
            <w:noWrap w:val="0"/>
            <w:vAlign w:val="center"/>
          </w:tcPr>
          <w:p w14:paraId="2010455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3999EF6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17B5101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25A3B26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6925586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2FFBEDE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3C770CA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226C960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2E196CF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5D40F06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12AE1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0065660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2" w:type="dxa"/>
            <w:noWrap w:val="0"/>
            <w:vAlign w:val="center"/>
          </w:tcPr>
          <w:p w14:paraId="04D092E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35F749F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4A828B3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76370AF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0D362A8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118F0EB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42FAADB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5A36885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2A4169A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556CA0D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24F3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100E7CD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2" w:type="dxa"/>
            <w:noWrap w:val="0"/>
            <w:vAlign w:val="center"/>
          </w:tcPr>
          <w:p w14:paraId="45E4428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67CFE94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0CF44CA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595D38F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7A2EFFB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5F56C9B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083816F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08C339D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4F9D7EF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440478A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bl>
    <w:p w14:paraId="5B0BB42F">
      <w:pPr>
        <w:keepNext w:val="0"/>
        <w:keepLines w:val="0"/>
        <w:pageBreakBefore w:val="0"/>
        <w:widowControl w:val="0"/>
        <w:kinsoku/>
        <w:wordWrap/>
        <w:overflowPunct/>
        <w:topLinePunct/>
        <w:autoSpaceDE/>
        <w:autoSpaceDN/>
        <w:bidi w:val="0"/>
        <w:spacing w:before="156" w:beforeLines="50"/>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填表说明：1. “职务”此表填写科技人员在企业所任职务或从事的具体工作；</w:t>
      </w:r>
    </w:p>
    <w:p w14:paraId="37BF4D14">
      <w:pPr>
        <w:keepNext w:val="0"/>
        <w:keepLines w:val="0"/>
        <w:pageBreakBefore w:val="0"/>
        <w:widowControl w:val="0"/>
        <w:kinsoku/>
        <w:wordWrap/>
        <w:overflowPunct/>
        <w:topLinePunct/>
        <w:autoSpaceDE/>
        <w:autoSpaceDN/>
        <w:bidi w:val="0"/>
        <w:ind w:firstLine="1050" w:firstLineChars="500"/>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2. “聘用形式”此表填写全职、兼职、临时聘用；</w:t>
      </w:r>
    </w:p>
    <w:p w14:paraId="2362BC6A">
      <w:pPr>
        <w:keepNext w:val="0"/>
        <w:keepLines w:val="0"/>
        <w:pageBreakBefore w:val="0"/>
        <w:widowControl w:val="0"/>
        <w:kinsoku/>
        <w:wordWrap/>
        <w:overflowPunct/>
        <w:topLinePunct/>
        <w:autoSpaceDE/>
        <w:autoSpaceDN/>
        <w:bidi w:val="0"/>
        <w:ind w:firstLine="1050" w:firstLineChars="500"/>
        <w:rPr>
          <w:rFonts w:hint="default" w:ascii="Times New Roman" w:hAnsi="Times New Roman" w:eastAsia="仿宋_GB2312" w:cs="Times New Roman"/>
          <w:color w:val="000000"/>
          <w:spacing w:val="-6"/>
        </w:rPr>
      </w:pPr>
      <w:r>
        <w:rPr>
          <w:rFonts w:hint="default" w:ascii="Times New Roman" w:hAnsi="Times New Roman" w:eastAsia="仿宋_GB2312" w:cs="Times New Roman"/>
          <w:color w:val="000000"/>
        </w:rPr>
        <w:t xml:space="preserve">3. </w:t>
      </w:r>
      <w:r>
        <w:rPr>
          <w:rFonts w:hint="default" w:ascii="Times New Roman" w:hAnsi="Times New Roman" w:eastAsia="仿宋_GB2312" w:cs="Times New Roman"/>
          <w:color w:val="000000"/>
          <w:spacing w:val="-6"/>
        </w:rPr>
        <w:t>“科技人员”指直接从事研发和相关技术创新活动，以及专门从事上述活动的管理和提供直接技术服务的，累计实际工作时间在183天以上的人员。</w:t>
      </w:r>
    </w:p>
    <w:p w14:paraId="7FD654CB">
      <w:pPr>
        <w:keepNext w:val="0"/>
        <w:keepLines w:val="0"/>
        <w:pageBreakBefore w:val="0"/>
        <w:widowControl w:val="0"/>
        <w:kinsoku/>
        <w:wordWrap/>
        <w:overflowPunct/>
        <w:topLinePunct/>
        <w:autoSpaceDE/>
        <w:autoSpaceDN/>
        <w:bidi w:val="0"/>
        <w:ind w:firstLine="990" w:firstLineChars="500"/>
        <w:rPr>
          <w:rFonts w:hint="default" w:ascii="Times New Roman" w:hAnsi="Times New Roman" w:eastAsia="仿宋_GB2312" w:cs="Times New Roman"/>
          <w:color w:val="000000"/>
          <w:spacing w:val="-6"/>
        </w:rPr>
        <w:sectPr>
          <w:pgSz w:w="16838" w:h="11906" w:orient="landscape"/>
          <w:pgMar w:top="1418" w:right="1418" w:bottom="1418" w:left="1418" w:header="851" w:footer="992" w:gutter="0"/>
          <w:pgNumType w:fmt="decimal"/>
          <w:cols w:space="720" w:num="1"/>
          <w:docGrid w:type="lines" w:linePitch="312" w:charSpace="0"/>
        </w:sectPr>
      </w:pPr>
    </w:p>
    <w:p w14:paraId="3B8DA3A8">
      <w:pPr>
        <w:keepNext w:val="0"/>
        <w:keepLines w:val="0"/>
        <w:pageBreakBefore w:val="0"/>
        <w:widowControl w:val="0"/>
        <w:kinsoku/>
        <w:wordWrap/>
        <w:overflowPunct/>
        <w:topLinePunct/>
        <w:autoSpaceDE/>
        <w:autoSpaceDN/>
        <w:bidi w:val="0"/>
        <w:adjustRightInd/>
        <w:snapToGrid/>
        <w:spacing w:line="534" w:lineRule="exact"/>
        <w:jc w:val="left"/>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附7</w:t>
      </w:r>
    </w:p>
    <w:p w14:paraId="1BA2F914">
      <w:pPr>
        <w:keepNext w:val="0"/>
        <w:keepLines w:val="0"/>
        <w:pageBreakBefore w:val="0"/>
        <w:widowControl w:val="0"/>
        <w:kinsoku/>
        <w:wordWrap/>
        <w:overflowPunct/>
        <w:topLinePunct/>
        <w:autoSpaceDE/>
        <w:autoSpaceDN/>
        <w:bidi w:val="0"/>
        <w:adjustRightInd/>
        <w:snapToGrid/>
        <w:spacing w:line="480" w:lineRule="exact"/>
        <w:jc w:val="left"/>
        <w:textAlignment w:val="auto"/>
        <w:rPr>
          <w:rFonts w:hint="default" w:ascii="Times New Roman" w:hAnsi="Times New Roman" w:eastAsia="黑体" w:cs="Times New Roman"/>
          <w:color w:val="000000"/>
          <w:sz w:val="32"/>
          <w:szCs w:val="32"/>
        </w:rPr>
      </w:pPr>
    </w:p>
    <w:p w14:paraId="328712F0">
      <w:pPr>
        <w:keepNext w:val="0"/>
        <w:keepLines w:val="0"/>
        <w:pageBreakBefore w:val="0"/>
        <w:widowControl w:val="0"/>
        <w:kinsoku/>
        <w:wordWrap/>
        <w:overflowPunct/>
        <w:topLinePunct/>
        <w:autoSpaceDE/>
        <w:autoSpaceDN/>
        <w:bidi w:val="0"/>
        <w:adjustRightInd/>
        <w:snapToGrid/>
        <w:spacing w:line="534" w:lineRule="exact"/>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中介机构承诺书</w:t>
      </w:r>
    </w:p>
    <w:p w14:paraId="64753577">
      <w:pPr>
        <w:keepNext w:val="0"/>
        <w:keepLines w:val="0"/>
        <w:pageBreakBefore w:val="0"/>
        <w:widowControl w:val="0"/>
        <w:kinsoku/>
        <w:wordWrap/>
        <w:overflowPunct/>
        <w:topLinePunct/>
        <w:autoSpaceDE/>
        <w:autoSpaceDN/>
        <w:bidi w:val="0"/>
        <w:adjustRightInd/>
        <w:snapToGrid/>
        <w:spacing w:line="500" w:lineRule="exact"/>
        <w:textAlignment w:val="auto"/>
        <w:rPr>
          <w:rFonts w:hint="default" w:ascii="Times New Roman" w:hAnsi="Times New Roman" w:eastAsia="黑体" w:cs="Times New Roman"/>
          <w:color w:val="000000"/>
          <w:sz w:val="44"/>
          <w:szCs w:val="44"/>
        </w:rPr>
      </w:pPr>
    </w:p>
    <w:p w14:paraId="299782FB">
      <w:pPr>
        <w:keepNext w:val="0"/>
        <w:keepLines w:val="0"/>
        <w:pageBreakBefore w:val="0"/>
        <w:widowControl w:val="0"/>
        <w:kinsoku/>
        <w:wordWrap/>
        <w:overflowPunct/>
        <w:topLinePunct/>
        <w:autoSpaceDE/>
        <w:autoSpaceDN/>
        <w:bidi w:val="0"/>
        <w:adjustRightInd/>
        <w:snapToGrid/>
        <w:spacing w:line="500" w:lineRule="exact"/>
        <w:ind w:right="24"/>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中介机构郑重承诺：</w:t>
      </w:r>
    </w:p>
    <w:p w14:paraId="2541DF4F">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一、经自查，我单位符合《高新技术企业认定管理工作指引》（以下简称《工作指引》）中规定的中介机构条件。</w:t>
      </w:r>
    </w:p>
    <w:p w14:paraId="1F56536D">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是否具备独立执业资格：</w:t>
      </w:r>
    </w:p>
    <w:p w14:paraId="3EDF55B6">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成立时间：XX年X月X日</w:t>
      </w:r>
    </w:p>
    <w:p w14:paraId="34A085C6">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当年月平均职工人数（人）：</w:t>
      </w:r>
    </w:p>
    <w:p w14:paraId="5D644088">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当年注册会计师或税务师人数（人）：</w:t>
      </w:r>
    </w:p>
    <w:p w14:paraId="698D9E9B">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近三年内是否有不良记录：</w:t>
      </w:r>
    </w:p>
    <w:p w14:paraId="7871C601">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相关人员是否具备良好职业道德，了解国家科技、经济及产业政策，熟悉高企认定工作有关要求：</w:t>
      </w:r>
    </w:p>
    <w:p w14:paraId="74F0A512">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二、认真执行《高新技术企业认定管理办法》和《工作指引》、中各项规定。对所出具的年度财务审计报告、研发费用专项审计（鉴证）报告、高新技术产品（服务）收入专项审计（鉴证）报告负责。</w:t>
      </w:r>
    </w:p>
    <w:p w14:paraId="5AE74C68">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三、若违反相关纪律，按照《工作指引》相关规定接受处理。若由于我单位原因给申报企业带来的损失，由我单位全部承担。</w:t>
      </w:r>
    </w:p>
    <w:p w14:paraId="54213C2F">
      <w:pPr>
        <w:keepNext w:val="0"/>
        <w:keepLines w:val="0"/>
        <w:pageBreakBefore w:val="0"/>
        <w:widowControl w:val="0"/>
        <w:kinsoku/>
        <w:wordWrap/>
        <w:overflowPunct/>
        <w:topLinePunct/>
        <w:autoSpaceDE/>
        <w:autoSpaceDN/>
        <w:bidi w:val="0"/>
        <w:adjustRightInd/>
        <w:snapToGrid/>
        <w:spacing w:line="500" w:lineRule="exact"/>
        <w:ind w:right="23" w:firstLine="867"/>
        <w:textAlignment w:val="auto"/>
        <w:rPr>
          <w:rFonts w:hint="default" w:ascii="Times New Roman" w:hAnsi="Times New Roman" w:eastAsia="仿宋_GB2312" w:cs="Times New Roman"/>
          <w:color w:val="000000"/>
          <w:sz w:val="32"/>
          <w:szCs w:val="32"/>
        </w:rPr>
      </w:pPr>
      <w:r>
        <w:rPr>
          <w:rFonts w:hint="default" w:ascii="Times New Roman" w:hAnsi="Times New Roman" w:cs="Times New Roman"/>
          <w:color w:val="000000"/>
        </w:rPr>
        <w:t xml:space="preserve">                         </w:t>
      </w:r>
      <w:r>
        <w:rPr>
          <w:rFonts w:hint="default" w:ascii="Times New Roman" w:hAnsi="Times New Roman" w:eastAsia="仿宋_GB2312" w:cs="Times New Roman"/>
          <w:color w:val="000000"/>
          <w:sz w:val="32"/>
          <w:szCs w:val="32"/>
        </w:rPr>
        <w:t xml:space="preserve">    </w:t>
      </w:r>
    </w:p>
    <w:p w14:paraId="37E90E16">
      <w:pPr>
        <w:keepNext w:val="0"/>
        <w:keepLines w:val="0"/>
        <w:pageBreakBefore w:val="0"/>
        <w:widowControl w:val="0"/>
        <w:kinsoku/>
        <w:wordWrap/>
        <w:overflowPunct/>
        <w:topLinePunct/>
        <w:autoSpaceDE/>
        <w:autoSpaceDN/>
        <w:bidi w:val="0"/>
        <w:adjustRightInd/>
        <w:snapToGrid/>
        <w:spacing w:line="500" w:lineRule="exact"/>
        <w:ind w:right="24" w:firstLine="4160" w:firstLineChars="13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中介机构法人签字：</w:t>
      </w:r>
    </w:p>
    <w:p w14:paraId="126AD1DC">
      <w:pPr>
        <w:keepNext w:val="0"/>
        <w:keepLines w:val="0"/>
        <w:pageBreakBefore w:val="0"/>
        <w:widowControl w:val="0"/>
        <w:kinsoku/>
        <w:wordWrap/>
        <w:overflowPunct/>
        <w:topLinePunct/>
        <w:autoSpaceDE/>
        <w:autoSpaceDN/>
        <w:bidi w:val="0"/>
        <w:adjustRightInd/>
        <w:snapToGrid/>
        <w:spacing w:line="500" w:lineRule="exact"/>
        <w:ind w:right="24"/>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w:t>
      </w:r>
    </w:p>
    <w:p w14:paraId="1B51BF2A">
      <w:pPr>
        <w:keepNext w:val="0"/>
        <w:keepLines w:val="0"/>
        <w:pageBreakBefore w:val="0"/>
        <w:widowControl w:val="0"/>
        <w:kinsoku/>
        <w:wordWrap/>
        <w:overflowPunct/>
        <w:topLinePunct/>
        <w:autoSpaceDE/>
        <w:autoSpaceDN/>
        <w:bidi w:val="0"/>
        <w:adjustRightInd/>
        <w:snapToGrid/>
        <w:spacing w:line="500" w:lineRule="exact"/>
        <w:ind w:right="24" w:firstLine="4160" w:firstLineChars="13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中介机构盖章</w:t>
      </w:r>
    </w:p>
    <w:p w14:paraId="041B7F38">
      <w:pPr>
        <w:keepNext w:val="0"/>
        <w:keepLines w:val="0"/>
        <w:pageBreakBefore w:val="0"/>
        <w:widowControl w:val="0"/>
        <w:kinsoku/>
        <w:wordWrap/>
        <w:overflowPunct/>
        <w:topLinePunct/>
        <w:autoSpaceDE/>
        <w:autoSpaceDN/>
        <w:bidi w:val="0"/>
        <w:adjustRightInd/>
        <w:snapToGrid/>
        <w:spacing w:line="500" w:lineRule="exact"/>
        <w:ind w:right="1260" w:rightChars="600"/>
        <w:textAlignment w:val="auto"/>
        <w:rPr>
          <w:rFonts w:hint="default" w:ascii="Times New Roman" w:hAnsi="Times New Roman" w:eastAsia="黑体" w:cs="Times New Roman"/>
          <w:color w:val="000000"/>
          <w:sz w:val="32"/>
          <w:szCs w:val="32"/>
        </w:rPr>
      </w:pPr>
      <w:r>
        <w:rPr>
          <w:rFonts w:hint="default" w:ascii="Times New Roman" w:hAnsi="Times New Roman" w:eastAsia="仿宋_GB2312" w:cs="Times New Roman"/>
          <w:color w:val="000000"/>
          <w:szCs w:val="32"/>
        </w:rPr>
        <w:t xml:space="preserve">                                           </w:t>
      </w:r>
      <w:r>
        <w:rPr>
          <w:rFonts w:hint="default" w:ascii="Times New Roman" w:hAnsi="Times New Roman" w:eastAsia="仿宋_GB2312" w:cs="Times New Roman"/>
          <w:color w:val="000000"/>
          <w:sz w:val="32"/>
          <w:szCs w:val="32"/>
        </w:rPr>
        <w:t xml:space="preserve">    年  月   日</w:t>
      </w:r>
    </w:p>
    <w:p w14:paraId="7FD73F1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2000000000000000000"/>
    <w:charset w:val="86"/>
    <w:family w:val="script"/>
    <w:pitch w:val="default"/>
    <w:sig w:usb0="A00002BF" w:usb1="38CF7CFA" w:usb2="00082016" w:usb3="00000000" w:csb0="00040001" w:csb1="00000000"/>
  </w:font>
  <w:font w:name="方正小标宋_GBK">
    <w:altName w:val="方正小标宋简体"/>
    <w:panose1 w:val="02000000000000000000"/>
    <w:charset w:val="00"/>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3AE25">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0FAF635">
                          <w:pPr>
                            <w:pStyle w:val="2"/>
                            <w:rPr>
                              <w:rFonts w:hint="eastAsia" w:ascii="宋体" w:hAnsi="宋体" w:eastAsia="宋体" w:cs="宋体"/>
                              <w:sz w:val="28"/>
                              <w:szCs w:val="28"/>
                              <w:lang w:val="en-US" w:eastAsia="zh-CN"/>
                            </w:rPr>
                          </w:pPr>
                          <w:r>
                            <w:rPr>
                              <w:rFonts w:hint="eastAsia" w:ascii="宋体" w:hAnsi="宋体" w:eastAsia="宋体" w:cs="宋体"/>
                              <w:color w:val="FFFFFF"/>
                              <w:sz w:val="28"/>
                              <w:szCs w:val="28"/>
                              <w:lang w:eastAsia="zh-CN"/>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13</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color w:val="FFFFFF"/>
                              <w:sz w:val="28"/>
                              <w:szCs w:val="28"/>
                              <w:lang w:val="en-US"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path/>
              <v:fill on="f" focussize="0,0"/>
              <v:stroke on="f"/>
              <v:imagedata o:title=""/>
              <o:lock v:ext="edit" aspectratio="f"/>
              <v:textbox inset="0mm,0mm,0mm,0mm" style="mso-fit-shape-to-text:t;">
                <w:txbxContent>
                  <w:p w14:paraId="00FAF635">
                    <w:pPr>
                      <w:pStyle w:val="2"/>
                      <w:rPr>
                        <w:rFonts w:hint="eastAsia" w:ascii="宋体" w:hAnsi="宋体" w:eastAsia="宋体" w:cs="宋体"/>
                        <w:sz w:val="28"/>
                        <w:szCs w:val="28"/>
                        <w:lang w:val="en-US" w:eastAsia="zh-CN"/>
                      </w:rPr>
                    </w:pPr>
                    <w:r>
                      <w:rPr>
                        <w:rFonts w:hint="eastAsia" w:ascii="宋体" w:hAnsi="宋体" w:eastAsia="宋体" w:cs="宋体"/>
                        <w:color w:val="FFFFFF"/>
                        <w:sz w:val="28"/>
                        <w:szCs w:val="28"/>
                        <w:lang w:eastAsia="zh-CN"/>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13</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color w:val="FFFFFF"/>
                        <w:sz w:val="28"/>
                        <w:szCs w:val="28"/>
                        <w:lang w:val="en-US"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65BF07"/>
    <w:rsid w:val="7B65BF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附件栏"/>
    <w:basedOn w:val="1"/>
    <w:qFormat/>
    <w:uiPriority w:val="0"/>
    <w:pPr>
      <w:autoSpaceDE w:val="0"/>
      <w:autoSpaceDN w:val="0"/>
      <w:snapToGrid w:val="0"/>
      <w:spacing w:line="590" w:lineRule="atLeast"/>
      <w:ind w:firstLine="624"/>
    </w:pPr>
    <w:rPr>
      <w:rFonts w:ascii="Times New Roman" w:hAnsi="Times New Roman" w:eastAsia="方正仿宋_GBK"/>
      <w:snapToGrid w:val="0"/>
      <w:kern w:val="0"/>
      <w:sz w:val="32"/>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2026-08-07T16:04:00Z</dcterms:created>
  <dc:creator>王相杰</dc:creator>
  <cp:lastModifiedBy>王相杰</cp:lastModifiedBy>
  <dcterms:modified xsi:type="dcterms:W3CDTF">2026-08-07T16:04:59Z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B950596EEF61199C9891756A6B539BC4_41</vt:lpwstr>
  </property>
</Properties>
</file>