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46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"/>
        <w:gridCol w:w="4488"/>
        <w:gridCol w:w="4485"/>
        <w:gridCol w:w="2301"/>
        <w:gridCol w:w="25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  <w:jc w:val="center"/>
        </w:trPr>
        <w:tc>
          <w:tcPr>
            <w:tcW w:w="14696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rPr>
                <w:rFonts w:ascii="黑体" w:hAnsi="黑体" w:eastAsia="黑体" w:cs="黑体"/>
                <w:sz w:val="32"/>
                <w:szCs w:val="32"/>
              </w:rPr>
            </w:pPr>
            <w:bookmarkStart w:id="0" w:name="_GoBack"/>
            <w:bookmarkEnd w:id="0"/>
            <mc:AlternateContent>
              <mc:Choice Requires="wpsCustomData">
                <wpsCustomData:docfieldStart id="0" docfieldname="正文" hidden="0" print="1" readonly="0" index="4"/>
              </mc:Choice>
            </mc:AlternateContent>
            <w:r>
              <w:rPr>
                <w:rFonts w:hint="eastAsia" w:ascii="黑体" w:hAnsi="黑体" w:eastAsia="黑体" w:cs="黑体"/>
                <w:sz w:val="32"/>
                <w:szCs w:val="32"/>
              </w:rPr>
              <w:t>附件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pacing w:val="-2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  <w:t>内蒙古自治区2026年第一批高新技术企业更名名单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20" w:type="dxa"/>
            <w:tcBorders>
              <w:top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20"/>
                <w:sz w:val="28"/>
                <w:szCs w:val="28"/>
              </w:rPr>
              <w:t>序号</w:t>
            </w:r>
          </w:p>
        </w:tc>
        <w:tc>
          <w:tcPr>
            <w:tcW w:w="4488" w:type="dxa"/>
            <w:tcBorders>
              <w:top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20"/>
                <w:sz w:val="28"/>
                <w:szCs w:val="28"/>
              </w:rPr>
              <w:t>原企业名称</w:t>
            </w:r>
          </w:p>
        </w:tc>
        <w:tc>
          <w:tcPr>
            <w:tcW w:w="4485" w:type="dxa"/>
            <w:tcBorders>
              <w:top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20"/>
                <w:sz w:val="28"/>
                <w:szCs w:val="28"/>
              </w:rPr>
              <w:t>变更后企业名称</w:t>
            </w:r>
          </w:p>
        </w:tc>
        <w:tc>
          <w:tcPr>
            <w:tcW w:w="2301" w:type="dxa"/>
            <w:tcBorders>
              <w:top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20"/>
                <w:sz w:val="28"/>
                <w:szCs w:val="28"/>
              </w:rPr>
              <w:t>高企编号</w:t>
            </w:r>
          </w:p>
        </w:tc>
        <w:tc>
          <w:tcPr>
            <w:tcW w:w="2502" w:type="dxa"/>
            <w:tcBorders>
              <w:top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20"/>
                <w:sz w:val="28"/>
                <w:szCs w:val="28"/>
              </w:rPr>
              <w:t>认定日期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20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  <w:t>1</w:t>
            </w:r>
          </w:p>
        </w:tc>
        <w:tc>
          <w:tcPr>
            <w:tcW w:w="4488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内蒙古有色地质矿业（集团）综合普查有限责任公司</w:t>
            </w:r>
          </w:p>
        </w:tc>
        <w:tc>
          <w:tcPr>
            <w:tcW w:w="4485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内蒙古地质矿产集团综合普查</w:t>
            </w:r>
          </w:p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有限公司</w:t>
            </w:r>
          </w:p>
        </w:tc>
        <w:tc>
          <w:tcPr>
            <w:tcW w:w="2301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GR202515000268</w:t>
            </w:r>
          </w:p>
        </w:tc>
        <w:tc>
          <w:tcPr>
            <w:tcW w:w="2502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2025年12月8日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20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  <w:t>2</w:t>
            </w:r>
          </w:p>
        </w:tc>
        <w:tc>
          <w:tcPr>
            <w:tcW w:w="4488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内蒙古包钢利尔高温材料有限公司</w:t>
            </w:r>
          </w:p>
        </w:tc>
        <w:tc>
          <w:tcPr>
            <w:tcW w:w="4485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包头利尔高温材料有限公司</w:t>
            </w:r>
          </w:p>
        </w:tc>
        <w:tc>
          <w:tcPr>
            <w:tcW w:w="2301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GR202315000366</w:t>
            </w:r>
          </w:p>
        </w:tc>
        <w:tc>
          <w:tcPr>
            <w:tcW w:w="2502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2023年11月9日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20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  <w:t>3</w:t>
            </w:r>
          </w:p>
        </w:tc>
        <w:tc>
          <w:tcPr>
            <w:tcW w:w="4488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内蒙古博格农牧业开发有限责任公司</w:t>
            </w:r>
          </w:p>
        </w:tc>
        <w:tc>
          <w:tcPr>
            <w:tcW w:w="4485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内蒙古博格生物科技有限责任公司</w:t>
            </w:r>
          </w:p>
        </w:tc>
        <w:tc>
          <w:tcPr>
            <w:tcW w:w="2301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GR202315000738</w:t>
            </w:r>
          </w:p>
        </w:tc>
        <w:tc>
          <w:tcPr>
            <w:tcW w:w="2502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2023年11月9日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20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  <w:t>4</w:t>
            </w:r>
          </w:p>
        </w:tc>
        <w:tc>
          <w:tcPr>
            <w:tcW w:w="4488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鄂尔多斯市东胜区同飞企业管理服务有限公司</w:t>
            </w:r>
          </w:p>
        </w:tc>
        <w:tc>
          <w:tcPr>
            <w:tcW w:w="4485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内蒙古同飞环能科创发展有限公司</w:t>
            </w:r>
          </w:p>
        </w:tc>
        <w:tc>
          <w:tcPr>
            <w:tcW w:w="2301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GR202315000021</w:t>
            </w:r>
          </w:p>
        </w:tc>
        <w:tc>
          <w:tcPr>
            <w:tcW w:w="2502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pacing w:val="-2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20"/>
                <w:kern w:val="0"/>
                <w:sz w:val="28"/>
                <w:szCs w:val="28"/>
                <w:lang w:bidi="ar"/>
              </w:rPr>
              <w:t>2023年10月26日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20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  <w:t>5</w:t>
            </w:r>
          </w:p>
        </w:tc>
        <w:tc>
          <w:tcPr>
            <w:tcW w:w="4488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郭尔多斯市元盟工贸有限公司</w:t>
            </w:r>
          </w:p>
        </w:tc>
        <w:tc>
          <w:tcPr>
            <w:tcW w:w="4485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鄂尔多斯市元盟科技有限公司</w:t>
            </w:r>
          </w:p>
        </w:tc>
        <w:tc>
          <w:tcPr>
            <w:tcW w:w="2301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GR202515000156</w:t>
            </w:r>
          </w:p>
        </w:tc>
        <w:tc>
          <w:tcPr>
            <w:tcW w:w="2502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20"/>
                <w:kern w:val="0"/>
                <w:sz w:val="28"/>
                <w:szCs w:val="28"/>
                <w:lang w:bidi="ar"/>
              </w:rPr>
              <w:t>2025年12月8日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20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  <w:t>6</w:t>
            </w:r>
          </w:p>
        </w:tc>
        <w:tc>
          <w:tcPr>
            <w:tcW w:w="4488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鄂尔多斯市永胜污水处理有限公司</w:t>
            </w:r>
          </w:p>
        </w:tc>
        <w:tc>
          <w:tcPr>
            <w:tcW w:w="4485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鄂尔多斯市永胜水处理有限公司</w:t>
            </w:r>
          </w:p>
        </w:tc>
        <w:tc>
          <w:tcPr>
            <w:tcW w:w="2301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GR202315000144</w:t>
            </w:r>
          </w:p>
        </w:tc>
        <w:tc>
          <w:tcPr>
            <w:tcW w:w="2502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pacing w:val="-2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20"/>
                <w:kern w:val="0"/>
                <w:sz w:val="28"/>
                <w:szCs w:val="28"/>
                <w:lang w:bidi="ar"/>
              </w:rPr>
              <w:t>2023年10月26日</w:t>
            </w:r>
          </w:p>
        </w:tc>
      </w:tr>
      <mc:AlternateContent>
        <mc:Choice Requires="wpsCustomData">
          <wpsCustomData:docfieldEnd id="0"/>
        </mc:Choice>
      </mc:AlternateContent>
    </w:tbl>
    <w:p>
      <w:pPr>
        <w:pStyle w:val="8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rPr>
          <w:rFonts w:hint="eastAsia"/>
        </w:rPr>
      </w:pPr>
    </w:p>
    <w:sectPr>
      <w:footerReference r:id="rId3" w:type="default"/>
      <w:pgSz w:w="16838" w:h="11906" w:orient="landscape"/>
      <w:pgMar w:top="1587" w:right="1814" w:bottom="1474" w:left="1644" w:header="851" w:footer="1531" w:gutter="0"/>
      <w:pgNumType w:fmt="numberInDash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汉仪中宋简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jc w:val="center"/>
                            <w:rPr>
                              <w:rFonts w:hint="eastAsia" w:ascii="仿宋_GB2312" w:hAnsi="仿宋_GB2312" w:eastAsia="仿宋_GB2312" w:cs="仿宋_GB2312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  <w:szCs w:val="24"/>
                            </w:rPr>
                            <w:t>- 4 -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M1w58KgIAAFU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gizZlnY6p3lEToq5u3qGCBgp2sUpVdi0ArT1nVmeBlxnP/cd1GPf4P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  <w:rPr>
                        <w:rFonts w:hint="eastAsia" w:ascii="仿宋_GB2312" w:hAnsi="仿宋_GB2312" w:eastAsia="仿宋_GB2312" w:cs="仿宋_GB2312"/>
                        <w:sz w:val="24"/>
                        <w:szCs w:val="24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  <w:szCs w:val="24"/>
                      </w:rPr>
                      <w:t>- 4 -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1"/>
  <w:bordersDoNotSurroundFooter w:val="1"/>
  <w:documentProtection w:edit="readOnly" w:enforcement="0"/>
  <w:defaultTabStop w:val="420"/>
  <w:drawingGridVerticalSpacing w:val="159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C550F5"/>
    <w:rsid w:val="0015471C"/>
    <w:rsid w:val="002B5A0B"/>
    <w:rsid w:val="008D37FA"/>
    <w:rsid w:val="00BE5F80"/>
    <w:rsid w:val="00EA4BCB"/>
    <w:rsid w:val="00ED3904"/>
    <w:rsid w:val="02AD361F"/>
    <w:rsid w:val="09A80B3D"/>
    <w:rsid w:val="0A8235E3"/>
    <w:rsid w:val="0B3038E6"/>
    <w:rsid w:val="0BEA3F46"/>
    <w:rsid w:val="0D921D8F"/>
    <w:rsid w:val="14D25167"/>
    <w:rsid w:val="16AE5760"/>
    <w:rsid w:val="196F11D7"/>
    <w:rsid w:val="1A4268EB"/>
    <w:rsid w:val="272730F1"/>
    <w:rsid w:val="27653C19"/>
    <w:rsid w:val="29B36EBE"/>
    <w:rsid w:val="2AC550F5"/>
    <w:rsid w:val="32326DEE"/>
    <w:rsid w:val="39C96289"/>
    <w:rsid w:val="3A283334"/>
    <w:rsid w:val="3DBB5911"/>
    <w:rsid w:val="3E3A1504"/>
    <w:rsid w:val="40B3559D"/>
    <w:rsid w:val="4A1452FF"/>
    <w:rsid w:val="4D5234BD"/>
    <w:rsid w:val="4D902EEE"/>
    <w:rsid w:val="4F627E70"/>
    <w:rsid w:val="50CC248F"/>
    <w:rsid w:val="60285208"/>
    <w:rsid w:val="6502427A"/>
    <w:rsid w:val="676B2DF7"/>
    <w:rsid w:val="68ED6FEF"/>
    <w:rsid w:val="6A0740E0"/>
    <w:rsid w:val="6CBC7E13"/>
    <w:rsid w:val="72A050D2"/>
    <w:rsid w:val="77FF2806"/>
    <w:rsid w:val="78396199"/>
    <w:rsid w:val="7FDD110F"/>
    <w:rsid w:val="7FE53219"/>
    <w:rsid w:val="A7F7FAD4"/>
    <w:rsid w:val="B7DF3E92"/>
    <w:rsid w:val="E1FD4EF4"/>
    <w:rsid w:val="F2FFEAB6"/>
    <w:rsid w:val="F3FFB173"/>
    <w:rsid w:val="F9F63470"/>
    <w:rsid w:val="FBB3421E"/>
    <w:rsid w:val="FFBD9412"/>
    <w:rsid w:val="FFF6C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局发文正文"/>
    <w:basedOn w:val="1"/>
    <w:qFormat/>
    <w:uiPriority w:val="0"/>
    <w:pPr>
      <w:adjustRightInd w:val="0"/>
      <w:spacing w:line="600" w:lineRule="exact"/>
      <w:ind w:firstLine="200" w:firstLineChars="200"/>
      <w:textAlignment w:val="baseline"/>
    </w:pPr>
    <w:rPr>
      <w:rFonts w:ascii="仿宋_GB2312" w:hAnsi="Times New Roman" w:eastAsia="仿宋_GB2312"/>
      <w:caps/>
      <w:spacing w:val="6"/>
      <w:kern w:val="0"/>
      <w:sz w:val="3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</Pages>
  <Words>140</Words>
  <Characters>803</Characters>
  <Lines>6</Lines>
  <Paragraphs>1</Paragraphs>
  <TotalTime>8</TotalTime>
  <ScaleCrop>false</ScaleCrop>
  <LinksUpToDate>false</LinksUpToDate>
  <CharactersWithSpaces>942</CharactersWithSpaces>
  <Application>WPS Office_11.8.2.11764_F1E327BC-269C-435d-A152-05C5408002CA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2026-05-17T09:00:00Z</dcterms:created>
  <dc:creator>玛卡巴卡</dc:creator>
  <cp:lastModifiedBy> </cp:lastModifiedBy>
  <cp:lastPrinted>2026-07-28T17:05:00Z</cp:lastPrinted>
  <dcterms:modified xsi:type="dcterms:W3CDTF">2026-07-27T17:33:53Z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2052-11.8.2.11764</vt:lpwstr>
  </property>
  <property fmtid="{D5CDD505-2E9C-101B-9397-08002B2CF9AE}" pid="3" name="ICV">
    <vt:lpwstr>95119E517F44B3AFF324676A0D3D8A78</vt:lpwstr>
  </property>
  <property fmtid="{D5CDD505-2E9C-101B-9397-08002B2CF9AE}" pid="4" name="KSOTemplateDocerSaveRecord">
    <vt:lpwstr>eyJoZGlkIjoiNmQ1YWExNmQ2M2Y5MDM3YzBjODgxODE2NGY0ZjgxMzkiLCJ1c2VySWQiOiIxNTU4OTQwMDE5In0=</vt:lpwstr>
  </property>
</Properties>
</file>