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34182">
      <w:pPr>
        <w:adjustRightInd w:val="0"/>
        <w:snapToGrid w:val="0"/>
        <w:spacing w:line="288" w:lineRule="auto"/>
        <w:jc w:val="center"/>
        <w:rPr>
          <w:rFonts w:hint="eastAsia" w:ascii="楷体" w:hAnsi="楷体" w:eastAsia="楷体" w:cs="楷体"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科技型中小企业入库评价</w:t>
      </w:r>
      <w:r>
        <w:rPr>
          <w:rFonts w:hint="eastAsia" w:ascii="宋体" w:hAnsi="宋体" w:cs="Times New Roman"/>
          <w:b/>
          <w:color w:val="000000"/>
          <w:sz w:val="36"/>
          <w:szCs w:val="36"/>
          <w:lang w:val="en-US" w:eastAsia="zh-CN"/>
        </w:rPr>
        <w:t>实地核查</w:t>
      </w:r>
      <w:r>
        <w:rPr>
          <w:rFonts w:hint="eastAsia" w:ascii="宋体" w:hAnsi="宋体" w:eastAsia="宋体" w:cs="Times New Roman"/>
          <w:b/>
          <w:color w:val="000000"/>
          <w:sz w:val="36"/>
          <w:szCs w:val="36"/>
          <w:lang w:val="en-US" w:eastAsia="zh-CN"/>
        </w:rPr>
        <w:t>表</w:t>
      </w:r>
    </w:p>
    <w:p w14:paraId="0BB784C9">
      <w:pPr>
        <w:adjustRightInd w:val="0"/>
        <w:snapToGrid w:val="0"/>
        <w:spacing w:line="288" w:lineRule="auto"/>
        <w:rPr>
          <w:rFonts w:hint="eastAsia" w:ascii="楷体" w:hAnsi="楷体" w:eastAsia="楷体" w:cs="楷体"/>
          <w:color w:val="000000"/>
          <w:sz w:val="28"/>
          <w:szCs w:val="28"/>
        </w:rPr>
      </w:pPr>
    </w:p>
    <w:p w14:paraId="65BA3622">
      <w:pPr>
        <w:adjustRightInd w:val="0"/>
        <w:snapToGrid w:val="0"/>
        <w:spacing w:line="288" w:lineRule="auto"/>
        <w:rPr>
          <w:rFonts w:hint="eastAsia" w:ascii="楷体" w:hAnsi="楷体" w:eastAsia="楷体" w:cs="楷体"/>
          <w:sz w:val="21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28"/>
          <w:szCs w:val="28"/>
        </w:rPr>
        <w:t>地方科技主管部门（盖章）</w:t>
      </w:r>
      <w:r>
        <w:rPr>
          <w:rFonts w:hint="eastAsia" w:ascii="楷体" w:hAnsi="楷体" w:eastAsia="楷体" w:cs="楷体"/>
          <w:color w:val="000000"/>
          <w:sz w:val="28"/>
          <w:szCs w:val="28"/>
          <w:lang w:eastAsia="zh-CN"/>
        </w:rPr>
        <w:t>：</w:t>
      </w:r>
    </w:p>
    <w:tbl>
      <w:tblPr>
        <w:tblStyle w:val="8"/>
        <w:tblW w:w="996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730"/>
        <w:gridCol w:w="5780"/>
        <w:gridCol w:w="2459"/>
      </w:tblGrid>
      <w:tr w14:paraId="0A9466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3" w:hRule="atLeast"/>
          <w:jc w:val="center"/>
        </w:trPr>
        <w:tc>
          <w:tcPr>
            <w:tcW w:w="1730" w:type="dxa"/>
            <w:noWrap w:val="0"/>
            <w:vAlign w:val="center"/>
          </w:tcPr>
          <w:p w14:paraId="638DEEFE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8239" w:type="dxa"/>
            <w:gridSpan w:val="2"/>
            <w:noWrap w:val="0"/>
            <w:vAlign w:val="center"/>
          </w:tcPr>
          <w:p w14:paraId="0A4CB827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58DCC4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8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38DD630B"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1、符合开展实地核查的条件</w:t>
            </w:r>
          </w:p>
        </w:tc>
      </w:tr>
      <w:tr w14:paraId="5A63FE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75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05C3C04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职工总数为5人及以下的企业</w:t>
            </w:r>
          </w:p>
          <w:p w14:paraId="2E21101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□知识产权数量为0的企业</w:t>
            </w:r>
          </w:p>
          <w:p w14:paraId="7C9E2EA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年度研发费用总额低于10万元的企业</w:t>
            </w:r>
          </w:p>
          <w:p w14:paraId="4FBBF0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三年曾有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严重违法失信、撤销入库编号等情况的企业</w:t>
            </w:r>
          </w:p>
          <w:p w14:paraId="13CBD1B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cs="仿宋_GB2312"/>
                <w:color w:val="000000"/>
                <w:sz w:val="24"/>
                <w:szCs w:val="24"/>
                <w:lang w:val="en-US" w:eastAsia="zh-CN"/>
              </w:rPr>
              <w:t>首次参评的企业</w:t>
            </w:r>
          </w:p>
        </w:tc>
      </w:tr>
      <w:tr w14:paraId="1354C7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32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37BB8F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2、基本准入条件</w:t>
            </w:r>
          </w:p>
        </w:tc>
      </w:tr>
      <w:tr w14:paraId="282AA3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61" w:hRule="atLeast"/>
          <w:jc w:val="center"/>
        </w:trPr>
        <w:tc>
          <w:tcPr>
            <w:tcW w:w="1730" w:type="dxa"/>
            <w:noWrap w:val="0"/>
            <w:vAlign w:val="center"/>
          </w:tcPr>
          <w:p w14:paraId="4F02A1F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企业性质</w:t>
            </w:r>
          </w:p>
        </w:tc>
        <w:tc>
          <w:tcPr>
            <w:tcW w:w="5780" w:type="dxa"/>
            <w:noWrap w:val="0"/>
            <w:vAlign w:val="center"/>
          </w:tcPr>
          <w:p w14:paraId="7EB23FB2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在中国境内（不包括港、澳、台地区）注册成立或依照外国（地区）法律成立但实际管理机构在中国境内的居民企业</w:t>
            </w:r>
          </w:p>
        </w:tc>
        <w:tc>
          <w:tcPr>
            <w:tcW w:w="2459" w:type="dxa"/>
            <w:noWrap w:val="0"/>
            <w:vAlign w:val="center"/>
          </w:tcPr>
          <w:p w14:paraId="1B678A2F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32DA277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023231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730" w:type="dxa"/>
            <w:noWrap w:val="0"/>
            <w:vAlign w:val="center"/>
          </w:tcPr>
          <w:p w14:paraId="6A4E207F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企业规模</w:t>
            </w:r>
          </w:p>
        </w:tc>
        <w:tc>
          <w:tcPr>
            <w:tcW w:w="5780" w:type="dxa"/>
            <w:noWrap w:val="0"/>
            <w:vAlign w:val="center"/>
          </w:tcPr>
          <w:p w14:paraId="226D8DA1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职工总数不超过500人、年销售收入不超过2亿元、资产总额不超过2亿元</w:t>
            </w:r>
          </w:p>
        </w:tc>
        <w:tc>
          <w:tcPr>
            <w:tcW w:w="2459" w:type="dxa"/>
            <w:noWrap w:val="0"/>
            <w:vAlign w:val="center"/>
          </w:tcPr>
          <w:p w14:paraId="3BC874AC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74767EEF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3E6BBF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9" w:hRule="atLeast"/>
          <w:jc w:val="center"/>
        </w:trPr>
        <w:tc>
          <w:tcPr>
            <w:tcW w:w="1730" w:type="dxa"/>
            <w:noWrap w:val="0"/>
            <w:vAlign w:val="center"/>
          </w:tcPr>
          <w:p w14:paraId="7E03CF2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企业行业</w:t>
            </w:r>
          </w:p>
        </w:tc>
        <w:tc>
          <w:tcPr>
            <w:tcW w:w="5780" w:type="dxa"/>
            <w:noWrap w:val="0"/>
            <w:vAlign w:val="center"/>
          </w:tcPr>
          <w:p w14:paraId="002EB61D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spacing w:val="0"/>
                <w:sz w:val="24"/>
                <w:szCs w:val="24"/>
                <w:lang w:val="en-US" w:eastAsia="zh-CN"/>
              </w:rPr>
              <w:t>不属于国家发展改革委员会《产业结构调整指导目录》规定的限制类和淘汰类范围，不属于财政部、国家税务总局、科技部《关于完善研究开发费用税前加计扣除政策的通知》（财税〔2015〕119号）规定的不适用税前加计扣除政策的行业</w:t>
            </w:r>
          </w:p>
        </w:tc>
        <w:tc>
          <w:tcPr>
            <w:tcW w:w="2459" w:type="dxa"/>
            <w:noWrap w:val="0"/>
            <w:vAlign w:val="center"/>
          </w:tcPr>
          <w:p w14:paraId="59D0BF89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7F8BFC9D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7E819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730" w:type="dxa"/>
            <w:noWrap w:val="0"/>
            <w:vAlign w:val="center"/>
          </w:tcPr>
          <w:p w14:paraId="4C52B7E1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企业信用</w:t>
            </w:r>
          </w:p>
        </w:tc>
        <w:tc>
          <w:tcPr>
            <w:tcW w:w="5780" w:type="dxa"/>
            <w:noWrap w:val="0"/>
            <w:vAlign w:val="center"/>
          </w:tcPr>
          <w:p w14:paraId="73EB879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企业在上一年度及当年内未发生重大安全、重大质量事故和严重环境违法、科研严重失信行为，且未列入经营异常名录和严重违法失信企业名单</w:t>
            </w:r>
          </w:p>
        </w:tc>
        <w:tc>
          <w:tcPr>
            <w:tcW w:w="2459" w:type="dxa"/>
            <w:noWrap w:val="0"/>
            <w:vAlign w:val="center"/>
          </w:tcPr>
          <w:p w14:paraId="1A56C9AC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</w:t>
            </w:r>
          </w:p>
          <w:p w14:paraId="5B9B483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□否（备注：      ）</w:t>
            </w:r>
          </w:p>
        </w:tc>
      </w:tr>
      <w:tr w14:paraId="598E46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D2B04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3、直通车条件</w:t>
            </w:r>
          </w:p>
        </w:tc>
      </w:tr>
      <w:tr w14:paraId="28946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741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26B94ED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□企业拥有有效期内高新技术企业资格证书</w:t>
            </w:r>
          </w:p>
          <w:p w14:paraId="062618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□企业拥有经认定的省部级以上研发机构</w:t>
            </w:r>
          </w:p>
          <w:p w14:paraId="6DF8003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□企业近五年内获得过国家级科技奖励</w:t>
            </w:r>
          </w:p>
          <w:p w14:paraId="65E528E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1680" w:firstLineChars="70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□企业近五年内主导制定过国际标准、国家标准或行业标准</w:t>
            </w:r>
          </w:p>
        </w:tc>
      </w:tr>
      <w:tr w14:paraId="48DBD1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969" w:type="dxa"/>
            <w:gridSpan w:val="3"/>
            <w:noWrap w:val="0"/>
            <w:vAlign w:val="center"/>
          </w:tcPr>
          <w:p w14:paraId="4A45FB2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  <w:lang w:val="en-US" w:eastAsia="zh-CN"/>
              </w:rPr>
              <w:t>4、评价指标</w:t>
            </w:r>
          </w:p>
        </w:tc>
      </w:tr>
      <w:tr w14:paraId="4F1B9C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6AD127EB">
            <w:pPr>
              <w:topLinePunct/>
              <w:adjustRightIn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科技人员</w:t>
            </w:r>
          </w:p>
        </w:tc>
        <w:tc>
          <w:tcPr>
            <w:tcW w:w="5780" w:type="dxa"/>
            <w:noWrap w:val="0"/>
            <w:vAlign w:val="center"/>
          </w:tcPr>
          <w:p w14:paraId="026D7299">
            <w:pPr>
              <w:topLinePunct/>
              <w:adjustRightInd w:val="0"/>
              <w:spacing w:line="240" w:lineRule="auto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与企业填报数据一致，且科技人员占比不低于10%</w:t>
            </w:r>
          </w:p>
        </w:tc>
        <w:tc>
          <w:tcPr>
            <w:tcW w:w="2459" w:type="dxa"/>
            <w:noWrap w:val="0"/>
            <w:vAlign w:val="center"/>
          </w:tcPr>
          <w:p w14:paraId="0E4041BE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22684A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24227DA8">
            <w:pPr>
              <w:topLinePunct/>
              <w:adjustRightIn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研发投入</w:t>
            </w:r>
          </w:p>
        </w:tc>
        <w:tc>
          <w:tcPr>
            <w:tcW w:w="5780" w:type="dxa"/>
            <w:noWrap w:val="0"/>
            <w:vAlign w:val="center"/>
          </w:tcPr>
          <w:p w14:paraId="025157A0">
            <w:pPr>
              <w:topLinePunct/>
              <w:adjustRightInd w:val="0"/>
              <w:spacing w:line="240" w:lineRule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研发费用归集符合要求，且与企业填报内容一致</w:t>
            </w:r>
          </w:p>
        </w:tc>
        <w:tc>
          <w:tcPr>
            <w:tcW w:w="2459" w:type="dxa"/>
            <w:noWrap w:val="0"/>
            <w:vAlign w:val="center"/>
          </w:tcPr>
          <w:p w14:paraId="7FD4D1DC">
            <w:pPr>
              <w:topLinePunct/>
              <w:adjustRightIn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16DB408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1730" w:type="dxa"/>
            <w:noWrap w:val="0"/>
            <w:vAlign w:val="center"/>
          </w:tcPr>
          <w:p w14:paraId="5154732A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科技成果</w:t>
            </w:r>
          </w:p>
        </w:tc>
        <w:tc>
          <w:tcPr>
            <w:tcW w:w="5780" w:type="dxa"/>
            <w:noWrap w:val="0"/>
            <w:vAlign w:val="center"/>
          </w:tcPr>
          <w:p w14:paraId="64D137C9">
            <w:pPr>
              <w:adjustRightInd w:val="0"/>
              <w:snapToGrid w:val="0"/>
              <w:spacing w:line="240" w:lineRule="auto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企业填报知识产权真实有效</w:t>
            </w:r>
          </w:p>
        </w:tc>
        <w:tc>
          <w:tcPr>
            <w:tcW w:w="2459" w:type="dxa"/>
            <w:noWrap w:val="0"/>
            <w:vAlign w:val="center"/>
          </w:tcPr>
          <w:p w14:paraId="431C4669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□是 □否（备注：  ）</w:t>
            </w:r>
          </w:p>
        </w:tc>
      </w:tr>
      <w:tr w14:paraId="08C044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63" w:hRule="atLeast"/>
          <w:jc w:val="center"/>
        </w:trPr>
        <w:tc>
          <w:tcPr>
            <w:tcW w:w="1730" w:type="dxa"/>
            <w:vAlign w:val="center"/>
          </w:tcPr>
          <w:p w14:paraId="6DF60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其他情况</w:t>
            </w:r>
          </w:p>
          <w:p w14:paraId="7A4D9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实地核查发现的异常情况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239" w:type="dxa"/>
            <w:gridSpan w:val="2"/>
            <w:vAlign w:val="center"/>
          </w:tcPr>
          <w:p w14:paraId="7B9A7EB9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4BCD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8" w:hRule="atLeast"/>
          <w:jc w:val="center"/>
        </w:trPr>
        <w:tc>
          <w:tcPr>
            <w:tcW w:w="1730" w:type="dxa"/>
            <w:vAlign w:val="center"/>
          </w:tcPr>
          <w:p w14:paraId="4119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核查结论</w:t>
            </w:r>
          </w:p>
        </w:tc>
        <w:tc>
          <w:tcPr>
            <w:tcW w:w="8239" w:type="dxa"/>
            <w:gridSpan w:val="2"/>
            <w:vAlign w:val="center"/>
          </w:tcPr>
          <w:p w14:paraId="748E5376">
            <w:pPr>
              <w:adjustRightInd w:val="0"/>
              <w:snapToGrid w:val="0"/>
              <w:spacing w:line="240" w:lineRule="auto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□推荐入库     □不推荐入库（备注：      ）</w:t>
            </w:r>
          </w:p>
        </w:tc>
      </w:tr>
      <w:tr w14:paraId="7F857C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8" w:hRule="atLeast"/>
          <w:jc w:val="center"/>
        </w:trPr>
        <w:tc>
          <w:tcPr>
            <w:tcW w:w="1730" w:type="dxa"/>
            <w:vMerge w:val="restart"/>
            <w:vAlign w:val="center"/>
          </w:tcPr>
          <w:p w14:paraId="39497E9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现场核查人员</w:t>
            </w:r>
          </w:p>
          <w:p w14:paraId="38070261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（不少于2人）</w:t>
            </w:r>
          </w:p>
        </w:tc>
        <w:tc>
          <w:tcPr>
            <w:tcW w:w="5780" w:type="dxa"/>
            <w:vAlign w:val="center"/>
          </w:tcPr>
          <w:p w14:paraId="0D66E2B1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人员1所在单位：</w:t>
            </w:r>
          </w:p>
        </w:tc>
        <w:tc>
          <w:tcPr>
            <w:tcW w:w="2459" w:type="dxa"/>
            <w:vAlign w:val="center"/>
          </w:tcPr>
          <w:p w14:paraId="2BF326B7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签名：</w:t>
            </w:r>
          </w:p>
        </w:tc>
      </w:tr>
      <w:tr w14:paraId="2538D7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5" w:hRule="atLeast"/>
          <w:jc w:val="center"/>
        </w:trPr>
        <w:tc>
          <w:tcPr>
            <w:tcW w:w="1730" w:type="dxa"/>
            <w:vMerge w:val="continue"/>
          </w:tcPr>
          <w:p w14:paraId="0B235E7F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5780" w:type="dxa"/>
            <w:vAlign w:val="center"/>
          </w:tcPr>
          <w:p w14:paraId="31DBB73A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人员2所在单位：</w:t>
            </w:r>
          </w:p>
        </w:tc>
        <w:tc>
          <w:tcPr>
            <w:tcW w:w="2459" w:type="dxa"/>
            <w:vAlign w:val="center"/>
          </w:tcPr>
          <w:p w14:paraId="43A933B2">
            <w:pPr>
              <w:adjustRightInd w:val="0"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签名：</w:t>
            </w:r>
          </w:p>
        </w:tc>
      </w:tr>
    </w:tbl>
    <w:p w14:paraId="72355712">
      <w:pPr>
        <w:pStyle w:val="2"/>
      </w:pPr>
      <w:bookmarkStart w:id="0" w:name="_GoBack"/>
      <w:bookmarkEnd w:id="0"/>
    </w:p>
    <w:sectPr>
      <w:pgSz w:w="11906" w:h="16838"/>
      <w:pgMar w:top="1587" w:right="1474" w:bottom="1247" w:left="1474" w:header="851" w:footer="992" w:gutter="0"/>
      <w:cols w:space="0" w:num="1"/>
      <w:rtlGutter w:val="0"/>
      <w:docGrid w:type="lines" w:linePitch="43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zMDIzNjUxODEwMDFjZDJlODA4NWY4MjAyYTczODQifQ=="/>
  </w:docVars>
  <w:rsids>
    <w:rsidRoot w:val="0D6D3C19"/>
    <w:rsid w:val="005E0AA6"/>
    <w:rsid w:val="008322BB"/>
    <w:rsid w:val="00B93F2F"/>
    <w:rsid w:val="00EB60B2"/>
    <w:rsid w:val="01761E20"/>
    <w:rsid w:val="02D432A2"/>
    <w:rsid w:val="03373831"/>
    <w:rsid w:val="048A44A4"/>
    <w:rsid w:val="051756C8"/>
    <w:rsid w:val="05500BDA"/>
    <w:rsid w:val="056326BB"/>
    <w:rsid w:val="058645FB"/>
    <w:rsid w:val="06ED4932"/>
    <w:rsid w:val="07E51AAD"/>
    <w:rsid w:val="08057A5A"/>
    <w:rsid w:val="08382A70"/>
    <w:rsid w:val="08A059D4"/>
    <w:rsid w:val="08FA1588"/>
    <w:rsid w:val="08FF6B9F"/>
    <w:rsid w:val="090441B5"/>
    <w:rsid w:val="09F91840"/>
    <w:rsid w:val="0AC21C32"/>
    <w:rsid w:val="0BB43C70"/>
    <w:rsid w:val="0C1741FF"/>
    <w:rsid w:val="0C5F7D2C"/>
    <w:rsid w:val="0C7358DA"/>
    <w:rsid w:val="0C886EAB"/>
    <w:rsid w:val="0CAA5073"/>
    <w:rsid w:val="0CD06E0D"/>
    <w:rsid w:val="0D6D3C19"/>
    <w:rsid w:val="0DA67AEE"/>
    <w:rsid w:val="0DEB5944"/>
    <w:rsid w:val="0DF447F8"/>
    <w:rsid w:val="0E460DCC"/>
    <w:rsid w:val="0E5A59B2"/>
    <w:rsid w:val="0E6414CA"/>
    <w:rsid w:val="0E7D40BA"/>
    <w:rsid w:val="0ED168E7"/>
    <w:rsid w:val="0EEF61DE"/>
    <w:rsid w:val="0F230CB2"/>
    <w:rsid w:val="0F6459AD"/>
    <w:rsid w:val="0FCB77DB"/>
    <w:rsid w:val="103A226A"/>
    <w:rsid w:val="103D75E7"/>
    <w:rsid w:val="109E4EEF"/>
    <w:rsid w:val="11567578"/>
    <w:rsid w:val="129E02B8"/>
    <w:rsid w:val="12DD1CFF"/>
    <w:rsid w:val="12DF1C15"/>
    <w:rsid w:val="132C67E2"/>
    <w:rsid w:val="141D437D"/>
    <w:rsid w:val="14747B81"/>
    <w:rsid w:val="14D07641"/>
    <w:rsid w:val="15105F03"/>
    <w:rsid w:val="157E709D"/>
    <w:rsid w:val="15DF4D61"/>
    <w:rsid w:val="15E272AB"/>
    <w:rsid w:val="1629525B"/>
    <w:rsid w:val="166C5148"/>
    <w:rsid w:val="168626AD"/>
    <w:rsid w:val="17852965"/>
    <w:rsid w:val="189F7A56"/>
    <w:rsid w:val="193C52A5"/>
    <w:rsid w:val="193E726F"/>
    <w:rsid w:val="1A7A42D7"/>
    <w:rsid w:val="1A9A7DBE"/>
    <w:rsid w:val="1AAB26E2"/>
    <w:rsid w:val="1B5E59A7"/>
    <w:rsid w:val="1B925650"/>
    <w:rsid w:val="1B9413C8"/>
    <w:rsid w:val="1C735482"/>
    <w:rsid w:val="1D0E6F59"/>
    <w:rsid w:val="1D756FD8"/>
    <w:rsid w:val="1DB93368"/>
    <w:rsid w:val="1DE008F5"/>
    <w:rsid w:val="1E137649"/>
    <w:rsid w:val="1EBC2425"/>
    <w:rsid w:val="1EF04B68"/>
    <w:rsid w:val="1EF108E0"/>
    <w:rsid w:val="1F1C3BAF"/>
    <w:rsid w:val="1FA0658E"/>
    <w:rsid w:val="1FA83694"/>
    <w:rsid w:val="204038CD"/>
    <w:rsid w:val="207D242B"/>
    <w:rsid w:val="20C444FE"/>
    <w:rsid w:val="212F3CB6"/>
    <w:rsid w:val="21C81DCC"/>
    <w:rsid w:val="21D249F9"/>
    <w:rsid w:val="21D264A3"/>
    <w:rsid w:val="21E85FCA"/>
    <w:rsid w:val="22815516"/>
    <w:rsid w:val="228201CD"/>
    <w:rsid w:val="23270D74"/>
    <w:rsid w:val="245636BF"/>
    <w:rsid w:val="249441E7"/>
    <w:rsid w:val="25535E50"/>
    <w:rsid w:val="255F47F5"/>
    <w:rsid w:val="257225F5"/>
    <w:rsid w:val="2572277A"/>
    <w:rsid w:val="26600825"/>
    <w:rsid w:val="26946721"/>
    <w:rsid w:val="279A7D67"/>
    <w:rsid w:val="288051AE"/>
    <w:rsid w:val="29F766E0"/>
    <w:rsid w:val="2A382884"/>
    <w:rsid w:val="2A3A75DF"/>
    <w:rsid w:val="2AAE764A"/>
    <w:rsid w:val="2ADB2B70"/>
    <w:rsid w:val="2B896186"/>
    <w:rsid w:val="2BE45A54"/>
    <w:rsid w:val="2C2422F5"/>
    <w:rsid w:val="2C324A12"/>
    <w:rsid w:val="2C901738"/>
    <w:rsid w:val="2CC47634"/>
    <w:rsid w:val="2CE83322"/>
    <w:rsid w:val="2CF241A1"/>
    <w:rsid w:val="2D3E73E6"/>
    <w:rsid w:val="2D7352E2"/>
    <w:rsid w:val="2D8C0151"/>
    <w:rsid w:val="2D8F7C42"/>
    <w:rsid w:val="2DA336ED"/>
    <w:rsid w:val="2E162111"/>
    <w:rsid w:val="2E2B796A"/>
    <w:rsid w:val="2E56075F"/>
    <w:rsid w:val="2E8B665B"/>
    <w:rsid w:val="2F2A7C22"/>
    <w:rsid w:val="2F3E6104"/>
    <w:rsid w:val="2FB7522E"/>
    <w:rsid w:val="30240B15"/>
    <w:rsid w:val="30F5580B"/>
    <w:rsid w:val="315F677D"/>
    <w:rsid w:val="31AB2B70"/>
    <w:rsid w:val="32096215"/>
    <w:rsid w:val="32803FFD"/>
    <w:rsid w:val="33216CC5"/>
    <w:rsid w:val="333077D1"/>
    <w:rsid w:val="334B63B9"/>
    <w:rsid w:val="33F94067"/>
    <w:rsid w:val="344572AC"/>
    <w:rsid w:val="349D0E96"/>
    <w:rsid w:val="34C208FD"/>
    <w:rsid w:val="359E4EC6"/>
    <w:rsid w:val="36BE2998"/>
    <w:rsid w:val="37411FAD"/>
    <w:rsid w:val="376143FD"/>
    <w:rsid w:val="379245B6"/>
    <w:rsid w:val="37DE5A4E"/>
    <w:rsid w:val="38092727"/>
    <w:rsid w:val="380B25BB"/>
    <w:rsid w:val="388303A3"/>
    <w:rsid w:val="389E51DD"/>
    <w:rsid w:val="38A722E3"/>
    <w:rsid w:val="3905525C"/>
    <w:rsid w:val="394726E4"/>
    <w:rsid w:val="39512E2E"/>
    <w:rsid w:val="395F2BBE"/>
    <w:rsid w:val="3A654204"/>
    <w:rsid w:val="3AAC1E33"/>
    <w:rsid w:val="3B0752BB"/>
    <w:rsid w:val="3CCB1FE8"/>
    <w:rsid w:val="3CF47AC1"/>
    <w:rsid w:val="3D325373"/>
    <w:rsid w:val="3D5F318D"/>
    <w:rsid w:val="3DD35929"/>
    <w:rsid w:val="3E3839DE"/>
    <w:rsid w:val="3FBC448D"/>
    <w:rsid w:val="3FC7326B"/>
    <w:rsid w:val="3FEB6F5A"/>
    <w:rsid w:val="405014B2"/>
    <w:rsid w:val="40C63523"/>
    <w:rsid w:val="40E65973"/>
    <w:rsid w:val="41C51A2C"/>
    <w:rsid w:val="41FC3FCA"/>
    <w:rsid w:val="426B25D4"/>
    <w:rsid w:val="433F136A"/>
    <w:rsid w:val="43F6411F"/>
    <w:rsid w:val="44032324"/>
    <w:rsid w:val="44AD6081"/>
    <w:rsid w:val="44C1472D"/>
    <w:rsid w:val="4510235C"/>
    <w:rsid w:val="45124285"/>
    <w:rsid w:val="45196317"/>
    <w:rsid w:val="455E2E24"/>
    <w:rsid w:val="45B93656"/>
    <w:rsid w:val="46115240"/>
    <w:rsid w:val="466435C2"/>
    <w:rsid w:val="46E75FA1"/>
    <w:rsid w:val="47F7235A"/>
    <w:rsid w:val="48F21359"/>
    <w:rsid w:val="49290AF3"/>
    <w:rsid w:val="494B0A69"/>
    <w:rsid w:val="499E7A09"/>
    <w:rsid w:val="4A767D68"/>
    <w:rsid w:val="4A842484"/>
    <w:rsid w:val="4BAB1C93"/>
    <w:rsid w:val="4D1B4BF6"/>
    <w:rsid w:val="4DB72B71"/>
    <w:rsid w:val="4E481A1B"/>
    <w:rsid w:val="4E726A98"/>
    <w:rsid w:val="4EB470B0"/>
    <w:rsid w:val="50096F88"/>
    <w:rsid w:val="50146059"/>
    <w:rsid w:val="50964CC0"/>
    <w:rsid w:val="50E27F05"/>
    <w:rsid w:val="50EF2622"/>
    <w:rsid w:val="511419BA"/>
    <w:rsid w:val="51387B25"/>
    <w:rsid w:val="51F53C68"/>
    <w:rsid w:val="52224331"/>
    <w:rsid w:val="52A01E26"/>
    <w:rsid w:val="5386726D"/>
    <w:rsid w:val="54063683"/>
    <w:rsid w:val="54280325"/>
    <w:rsid w:val="542E760F"/>
    <w:rsid w:val="54532363"/>
    <w:rsid w:val="54901EC0"/>
    <w:rsid w:val="556F3D31"/>
    <w:rsid w:val="55933A4D"/>
    <w:rsid w:val="55EC5382"/>
    <w:rsid w:val="564B02FA"/>
    <w:rsid w:val="56821842"/>
    <w:rsid w:val="570F757A"/>
    <w:rsid w:val="57607DD5"/>
    <w:rsid w:val="57E00F16"/>
    <w:rsid w:val="5809221B"/>
    <w:rsid w:val="580A5202"/>
    <w:rsid w:val="58472D43"/>
    <w:rsid w:val="584B45E2"/>
    <w:rsid w:val="5853793A"/>
    <w:rsid w:val="59EC3BA2"/>
    <w:rsid w:val="5A197903"/>
    <w:rsid w:val="5A3317D1"/>
    <w:rsid w:val="5ACB7C5C"/>
    <w:rsid w:val="5B4B2B4A"/>
    <w:rsid w:val="5B9C33A6"/>
    <w:rsid w:val="5BA069F2"/>
    <w:rsid w:val="5C277114"/>
    <w:rsid w:val="5C9D73D6"/>
    <w:rsid w:val="5DEB02E9"/>
    <w:rsid w:val="5DFB0858"/>
    <w:rsid w:val="5E03770C"/>
    <w:rsid w:val="5E280F21"/>
    <w:rsid w:val="5E8720EC"/>
    <w:rsid w:val="5F2931A3"/>
    <w:rsid w:val="5F7268F8"/>
    <w:rsid w:val="5FB46F10"/>
    <w:rsid w:val="5FB707AE"/>
    <w:rsid w:val="613227E3"/>
    <w:rsid w:val="61CA2A1B"/>
    <w:rsid w:val="622C5484"/>
    <w:rsid w:val="62314848"/>
    <w:rsid w:val="63586960"/>
    <w:rsid w:val="63730E90"/>
    <w:rsid w:val="637F5A87"/>
    <w:rsid w:val="639A01CB"/>
    <w:rsid w:val="644F5459"/>
    <w:rsid w:val="650224CC"/>
    <w:rsid w:val="655D3BA6"/>
    <w:rsid w:val="65A417D5"/>
    <w:rsid w:val="65DD6A95"/>
    <w:rsid w:val="65FF4C5D"/>
    <w:rsid w:val="66F66060"/>
    <w:rsid w:val="67D5211A"/>
    <w:rsid w:val="67DE3209"/>
    <w:rsid w:val="67FD0BA3"/>
    <w:rsid w:val="68033400"/>
    <w:rsid w:val="6809591F"/>
    <w:rsid w:val="68921DB9"/>
    <w:rsid w:val="694F7CAA"/>
    <w:rsid w:val="6952502B"/>
    <w:rsid w:val="69A55B1C"/>
    <w:rsid w:val="69BF6AA7"/>
    <w:rsid w:val="6A745C1A"/>
    <w:rsid w:val="6A8B4D12"/>
    <w:rsid w:val="6B0A032C"/>
    <w:rsid w:val="6B480E55"/>
    <w:rsid w:val="6CBC7404"/>
    <w:rsid w:val="6E5A5127"/>
    <w:rsid w:val="6EAB5982"/>
    <w:rsid w:val="6EDE7B06"/>
    <w:rsid w:val="6F40256E"/>
    <w:rsid w:val="6F8A1A3C"/>
    <w:rsid w:val="709F1517"/>
    <w:rsid w:val="70B825D8"/>
    <w:rsid w:val="7143404C"/>
    <w:rsid w:val="71791D68"/>
    <w:rsid w:val="721970A7"/>
    <w:rsid w:val="721B4BCD"/>
    <w:rsid w:val="72AE371A"/>
    <w:rsid w:val="72B9777D"/>
    <w:rsid w:val="73732250"/>
    <w:rsid w:val="73AA26AC"/>
    <w:rsid w:val="75306BE1"/>
    <w:rsid w:val="7581743D"/>
    <w:rsid w:val="75C877CE"/>
    <w:rsid w:val="76432944"/>
    <w:rsid w:val="768C6099"/>
    <w:rsid w:val="76E45ED5"/>
    <w:rsid w:val="78E54AD1"/>
    <w:rsid w:val="790C1713"/>
    <w:rsid w:val="79554E68"/>
    <w:rsid w:val="79982FA7"/>
    <w:rsid w:val="79B94E8A"/>
    <w:rsid w:val="7A0F14BB"/>
    <w:rsid w:val="7A1545F8"/>
    <w:rsid w:val="7A304380"/>
    <w:rsid w:val="7AA240DD"/>
    <w:rsid w:val="7AC57DCC"/>
    <w:rsid w:val="7B8657AD"/>
    <w:rsid w:val="7BDE7397"/>
    <w:rsid w:val="7C280612"/>
    <w:rsid w:val="7C920181"/>
    <w:rsid w:val="7D292894"/>
    <w:rsid w:val="7DCB56F9"/>
    <w:rsid w:val="7DE44A0D"/>
    <w:rsid w:val="7E752AF4"/>
    <w:rsid w:val="7EEA304A"/>
    <w:rsid w:val="7F0A3FFF"/>
    <w:rsid w:val="7FE64A6C"/>
    <w:rsid w:val="7FF8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napToGrid w:val="0"/>
      <w:spacing w:before="0" w:after="0" w:line="360" w:lineRule="auto"/>
      <w:ind w:left="420" w:leftChars="200"/>
      <w:jc w:val="left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4">
    <w:name w:val="heading 2"/>
    <w:basedOn w:val="5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0" w:leftChars="0" w:firstLine="640" w:firstLineChars="200"/>
      <w:outlineLvl w:val="1"/>
    </w:pPr>
    <w:rPr>
      <w:rFonts w:ascii="Arial" w:hAnsi="Arial" w:eastAsia="黑体"/>
      <w:sz w:val="28"/>
    </w:rPr>
  </w:style>
  <w:style w:type="paragraph" w:styleId="6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640" w:leftChars="200"/>
      <w:outlineLvl w:val="2"/>
    </w:pPr>
    <w:rPr>
      <w:rFonts w:ascii="Times New Roman" w:hAnsi="Times New Roman" w:eastAsia="楷体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  <w:rPr>
      <w:rFonts w:eastAsia="仿宋_GB2312"/>
    </w:rPr>
  </w:style>
  <w:style w:type="paragraph" w:styleId="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table of authorities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2 Char"/>
    <w:link w:val="4"/>
    <w:qFormat/>
    <w:uiPriority w:val="0"/>
    <w:rPr>
      <w:rFonts w:ascii="Arial" w:hAnsi="Arial" w:eastAsia="楷体"/>
      <w:b/>
      <w:sz w:val="32"/>
    </w:rPr>
  </w:style>
  <w:style w:type="character" w:customStyle="1" w:styleId="12">
    <w:name w:val="标题 3 Char"/>
    <w:link w:val="6"/>
    <w:qFormat/>
    <w:uiPriority w:val="0"/>
    <w:rPr>
      <w:rFonts w:ascii="Times New Roman" w:hAnsi="Times New Roman" w:eastAsia="楷体"/>
      <w:b/>
      <w:sz w:val="32"/>
    </w:rPr>
  </w:style>
  <w:style w:type="character" w:customStyle="1" w:styleId="13">
    <w:name w:val="标题 1 字符"/>
    <w:link w:val="3"/>
    <w:qFormat/>
    <w:uiPriority w:val="9"/>
    <w:rPr>
      <w:rFonts w:ascii="Times New Roman" w:hAnsi="Times New Roman" w:eastAsia="黑体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700</Characters>
  <Lines>0</Lines>
  <Paragraphs>0</Paragraphs>
  <TotalTime>3</TotalTime>
  <ScaleCrop>false</ScaleCrop>
  <LinksUpToDate>false</LinksUpToDate>
  <CharactersWithSpaces>744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2024-07-12T00:57:00Z</dcterms:created>
  <dc:creator>xzf</dc:creator>
  <cp:lastModifiedBy>xzf</cp:lastModifiedBy>
  <dcterms:modified xsi:type="dcterms:W3CDTF">2026-06-10T08:43:34Z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F23A630C5C3C425AB55D44B90601422E</vt:lpwstr>
  </property>
  <property fmtid="{D5CDD505-2E9C-101B-9397-08002B2CF9AE}" pid="4" name="KSOTemplateDocerSaveRecord">
    <vt:lpwstr>eyJoZGlkIjoiMjYzMDIzNjUxODEwMDFjZDJlODA4NWY4MjAyYTczODQiLCJ1c2VySWQiOiIzMjE5NjkzODcifQ==</vt:lpwstr>
  </property>
</Properties>
</file>