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88D0C7">
      <w:pPr>
        <w:keepNext w:val="0"/>
        <w:keepLines w:val="0"/>
        <w:pageBreakBefore w:val="0"/>
        <w:widowControl/>
        <w:kinsoku/>
        <w:wordWrap/>
        <w:overflowPunct/>
        <w:topLinePunct w:val="0"/>
        <w:autoSpaceDE/>
        <w:autoSpaceDN/>
        <w:bidi w:val="0"/>
        <w:adjustRightInd/>
        <w:snapToGrid/>
        <w:spacing w:line="580" w:lineRule="exact"/>
        <w:jc w:val="left"/>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rPr>
        <w:t>附件</w:t>
      </w:r>
      <w:r>
        <w:rPr>
          <w:rFonts w:hint="eastAsia" w:eastAsia="黑体" w:cs="Times New Roman"/>
          <w:sz w:val="32"/>
          <w:szCs w:val="32"/>
          <w:lang w:val="en-US" w:eastAsia="zh-CN"/>
        </w:rPr>
        <w:t>4</w:t>
      </w:r>
      <w:bookmarkStart w:id="0" w:name="_GoBack"/>
      <w:bookmarkEnd w:id="0"/>
    </w:p>
    <w:p w14:paraId="308DA0EF">
      <w:pPr>
        <w:keepNext w:val="0"/>
        <w:keepLines w:val="0"/>
        <w:pageBreakBefore w:val="0"/>
        <w:widowControl/>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简体" w:cs="Times New Roman"/>
          <w:kern w:val="0"/>
          <w:sz w:val="44"/>
          <w:szCs w:val="44"/>
        </w:rPr>
      </w:pPr>
    </w:p>
    <w:p w14:paraId="38F8F77D">
      <w:pPr>
        <w:keepNext w:val="0"/>
        <w:keepLines w:val="0"/>
        <w:pageBreakBefore w:val="0"/>
        <w:widowControl/>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简体" w:cs="Times New Roman"/>
          <w:kern w:val="0"/>
          <w:sz w:val="44"/>
          <w:szCs w:val="44"/>
        </w:rPr>
      </w:pPr>
      <w:r>
        <w:rPr>
          <w:rFonts w:hint="default" w:ascii="Times New Roman" w:hAnsi="Times New Roman" w:eastAsia="方正小标宋简体" w:cs="Times New Roman"/>
          <w:kern w:val="0"/>
          <w:sz w:val="44"/>
          <w:szCs w:val="44"/>
          <w:lang w:val="en-US" w:eastAsia="zh-CN"/>
        </w:rPr>
        <w:t>申报企业</w:t>
      </w:r>
      <w:r>
        <w:rPr>
          <w:rFonts w:hint="default" w:ascii="Times New Roman" w:hAnsi="Times New Roman" w:eastAsia="方正小标宋简体" w:cs="Times New Roman"/>
          <w:kern w:val="0"/>
          <w:sz w:val="44"/>
          <w:szCs w:val="44"/>
        </w:rPr>
        <w:t>承诺书</w:t>
      </w:r>
    </w:p>
    <w:p w14:paraId="0B4F5DBD">
      <w:pPr>
        <w:keepNext w:val="0"/>
        <w:keepLines w:val="0"/>
        <w:pageBreakBefore w:val="0"/>
        <w:widowControl/>
        <w:kinsoku/>
        <w:wordWrap/>
        <w:overflowPunct/>
        <w:topLinePunct w:val="0"/>
        <w:autoSpaceDE/>
        <w:autoSpaceDN/>
        <w:bidi w:val="0"/>
        <w:adjustRightInd/>
        <w:snapToGrid/>
        <w:spacing w:line="580" w:lineRule="exact"/>
        <w:ind w:right="24"/>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 xml:space="preserve"> </w:t>
      </w:r>
    </w:p>
    <w:p w14:paraId="4E1F1CD0">
      <w:pPr>
        <w:keepNext w:val="0"/>
        <w:keepLines w:val="0"/>
        <w:pageBreakBefore w:val="0"/>
        <w:widowControl/>
        <w:kinsoku/>
        <w:wordWrap/>
        <w:overflowPunct/>
        <w:topLinePunct w:val="0"/>
        <w:autoSpaceDE/>
        <w:autoSpaceDN/>
        <w:bidi w:val="0"/>
        <w:adjustRightInd/>
        <w:snapToGrid/>
        <w:spacing w:line="580" w:lineRule="exact"/>
        <w:ind w:right="24" w:firstLine="640" w:firstLineChars="200"/>
        <w:textAlignment w:val="auto"/>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lang w:val="en-US" w:eastAsia="zh-CN"/>
        </w:rPr>
        <w:t>一、</w:t>
      </w:r>
      <w:r>
        <w:rPr>
          <w:rFonts w:hint="eastAsia" w:ascii="方正仿宋_GBK" w:hAnsi="方正仿宋_GBK" w:eastAsia="方正仿宋_GBK" w:cs="方正仿宋_GBK"/>
          <w:kern w:val="0"/>
          <w:sz w:val="32"/>
          <w:szCs w:val="32"/>
        </w:rPr>
        <w:t>我单位</w:t>
      </w:r>
      <w:r>
        <w:rPr>
          <w:rFonts w:hint="eastAsia" w:ascii="方正仿宋_GBK" w:hAnsi="方正仿宋_GBK" w:eastAsia="方正仿宋_GBK" w:cs="方正仿宋_GBK"/>
          <w:kern w:val="0"/>
          <w:sz w:val="32"/>
          <w:szCs w:val="32"/>
          <w:lang w:val="en-US" w:eastAsia="zh-CN"/>
        </w:rPr>
        <w:t>所选择的财务专项报告中介机构</w:t>
      </w:r>
      <w:r>
        <w:rPr>
          <w:rFonts w:hint="eastAsia" w:ascii="方正仿宋_GBK" w:hAnsi="方正仿宋_GBK" w:eastAsia="方正仿宋_GBK" w:cs="方正仿宋_GBK"/>
          <w:kern w:val="0"/>
          <w:sz w:val="32"/>
          <w:szCs w:val="32"/>
        </w:rPr>
        <w:t>符合《高新技术企业认定管理工作指引》</w:t>
      </w:r>
      <w:r>
        <w:rPr>
          <w:rFonts w:hint="eastAsia" w:ascii="方正仿宋_GBK" w:hAnsi="方正仿宋_GBK" w:eastAsia="方正仿宋_GBK" w:cs="方正仿宋_GBK"/>
          <w:sz w:val="32"/>
          <w:szCs w:val="32"/>
          <w:highlight w:val="none"/>
          <w:lang w:eastAsia="zh-CN"/>
        </w:rPr>
        <w:t>（国科发火〔2016〕195号）</w:t>
      </w:r>
      <w:r>
        <w:rPr>
          <w:rFonts w:hint="eastAsia" w:ascii="方正仿宋_GBK" w:hAnsi="方正仿宋_GBK" w:eastAsia="方正仿宋_GBK" w:cs="方正仿宋_GBK"/>
          <w:kern w:val="0"/>
          <w:sz w:val="32"/>
          <w:szCs w:val="32"/>
        </w:rPr>
        <w:t>规定</w:t>
      </w:r>
      <w:r>
        <w:rPr>
          <w:rFonts w:hint="eastAsia" w:ascii="方正仿宋_GBK" w:hAnsi="方正仿宋_GBK" w:eastAsia="方正仿宋_GBK" w:cs="方正仿宋_GBK"/>
          <w:kern w:val="0"/>
          <w:sz w:val="32"/>
          <w:szCs w:val="32"/>
          <w:lang w:val="en-US" w:eastAsia="zh-CN"/>
        </w:rPr>
        <w:t>中</w:t>
      </w:r>
      <w:r>
        <w:rPr>
          <w:rFonts w:hint="eastAsia" w:ascii="方正仿宋_GBK" w:hAnsi="方正仿宋_GBK" w:eastAsia="方正仿宋_GBK" w:cs="方正仿宋_GBK"/>
          <w:kern w:val="0"/>
          <w:sz w:val="32"/>
          <w:szCs w:val="32"/>
        </w:rPr>
        <w:t>的</w:t>
      </w:r>
      <w:r>
        <w:rPr>
          <w:rFonts w:hint="eastAsia" w:ascii="方正仿宋_GBK" w:hAnsi="方正仿宋_GBK" w:eastAsia="方正仿宋_GBK" w:cs="方正仿宋_GBK"/>
          <w:kern w:val="0"/>
          <w:sz w:val="32"/>
          <w:szCs w:val="32"/>
          <w:lang w:eastAsia="zh-CN"/>
        </w:rPr>
        <w:t>专项审计</w:t>
      </w:r>
      <w:r>
        <w:rPr>
          <w:rFonts w:hint="eastAsia" w:ascii="方正仿宋_GBK" w:hAnsi="方正仿宋_GBK" w:eastAsia="方正仿宋_GBK" w:cs="方正仿宋_GBK"/>
          <w:kern w:val="0"/>
          <w:sz w:val="32"/>
          <w:szCs w:val="32"/>
        </w:rPr>
        <w:t>中介机构条件。</w:t>
      </w:r>
    </w:p>
    <w:p w14:paraId="72EEE4A0">
      <w:pPr>
        <w:pStyle w:val="3"/>
        <w:keepNext w:val="0"/>
        <w:keepLines w:val="0"/>
        <w:pageBreakBefore w:val="0"/>
        <w:widowControl w:val="0"/>
        <w:kinsoku/>
        <w:overflowPunct/>
        <w:topLinePunct w:val="0"/>
        <w:autoSpaceDE/>
        <w:autoSpaceDN/>
        <w:bidi w:val="0"/>
        <w:adjustRightInd/>
        <w:snapToGrid/>
        <w:spacing w:before="0" w:beforeLines="0" w:beforeAutospacing="0" w:after="0" w:afterLines="0" w:afterAutospacing="0" w:line="600" w:lineRule="exact"/>
        <w:ind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1.具备独立执业资格，成立三年以上，近三年内无不良记录。</w:t>
      </w:r>
    </w:p>
    <w:p w14:paraId="5BEC3FB1">
      <w:pPr>
        <w:pStyle w:val="3"/>
        <w:keepNext w:val="0"/>
        <w:keepLines w:val="0"/>
        <w:pageBreakBefore w:val="0"/>
        <w:widowControl w:val="0"/>
        <w:kinsoku/>
        <w:overflowPunct/>
        <w:topLinePunct w:val="0"/>
        <w:autoSpaceDE/>
        <w:autoSpaceDN/>
        <w:bidi w:val="0"/>
        <w:adjustRightInd/>
        <w:snapToGrid/>
        <w:spacing w:before="0" w:beforeLines="0" w:beforeAutospacing="0" w:after="0" w:afterLines="0" w:afterAutospacing="0" w:line="600" w:lineRule="exact"/>
        <w:ind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2.承担认定工作当年的注册会计师或税务师人数占职工全年月平均人数的比例不低于30%，全年月平均在职职工人数在20人以上。</w:t>
      </w:r>
    </w:p>
    <w:p w14:paraId="1C6C582F">
      <w:pPr>
        <w:pStyle w:val="3"/>
        <w:keepNext w:val="0"/>
        <w:keepLines w:val="0"/>
        <w:pageBreakBefore w:val="0"/>
        <w:widowControl w:val="0"/>
        <w:kinsoku/>
        <w:overflowPunct/>
        <w:topLinePunct w:val="0"/>
        <w:autoSpaceDE/>
        <w:autoSpaceDN/>
        <w:bidi w:val="0"/>
        <w:adjustRightInd/>
        <w:snapToGrid/>
        <w:spacing w:before="0" w:beforeLines="0" w:beforeAutospacing="0" w:after="0" w:afterLines="0" w:afterAutospacing="0" w:line="600" w:lineRule="exact"/>
        <w:ind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3.相关人员应具有良好的职业道德，了解国家科技、经济及产业政策，熟悉高新技术企业认定工作有关要求。</w:t>
      </w:r>
    </w:p>
    <w:p w14:paraId="6D1667B4">
      <w:pPr>
        <w:keepNext w:val="0"/>
        <w:keepLines w:val="0"/>
        <w:pageBreakBefore w:val="0"/>
        <w:widowControl/>
        <w:kinsoku/>
        <w:wordWrap/>
        <w:overflowPunct/>
        <w:topLinePunct w:val="0"/>
        <w:autoSpaceDE/>
        <w:autoSpaceDN/>
        <w:bidi w:val="0"/>
        <w:adjustRightInd/>
        <w:snapToGrid/>
        <w:spacing w:line="580" w:lineRule="exact"/>
        <w:ind w:right="24" w:firstLine="645"/>
        <w:textAlignment w:val="auto"/>
        <w:rPr>
          <w:rFonts w:hint="eastAsia" w:ascii="方正仿宋_GBK" w:hAnsi="方正仿宋_GBK" w:eastAsia="方正仿宋_GBK" w:cs="方正仿宋_GBK"/>
          <w:kern w:val="0"/>
          <w:sz w:val="32"/>
          <w:szCs w:val="32"/>
          <w:lang w:val="en-US" w:eastAsia="zh-CN"/>
        </w:rPr>
      </w:pPr>
      <w:r>
        <w:rPr>
          <w:rFonts w:hint="eastAsia" w:ascii="方正仿宋_GBK" w:hAnsi="方正仿宋_GBK" w:eastAsia="方正仿宋_GBK" w:cs="方正仿宋_GBK"/>
          <w:kern w:val="0"/>
          <w:sz w:val="32"/>
          <w:szCs w:val="32"/>
          <w:lang w:val="en-US" w:eastAsia="zh-CN"/>
        </w:rPr>
        <w:t>二、我单位已对所选择的财务专项报告中介机构条件进行核实，</w:t>
      </w:r>
      <w:r>
        <w:rPr>
          <w:rFonts w:hint="eastAsia" w:ascii="方正仿宋_GBK" w:hAnsi="方正仿宋_GBK" w:eastAsia="方正仿宋_GBK" w:cs="方正仿宋_GBK"/>
          <w:kern w:val="0"/>
          <w:sz w:val="32"/>
          <w:szCs w:val="32"/>
        </w:rPr>
        <w:t>愿意承担不实承诺的责任。</w:t>
      </w:r>
    </w:p>
    <w:p w14:paraId="21709A61">
      <w:pPr>
        <w:keepNext w:val="0"/>
        <w:keepLines w:val="0"/>
        <w:pageBreakBefore w:val="0"/>
        <w:widowControl/>
        <w:kinsoku/>
        <w:wordWrap/>
        <w:overflowPunct/>
        <w:topLinePunct w:val="0"/>
        <w:autoSpaceDE/>
        <w:autoSpaceDN/>
        <w:bidi w:val="0"/>
        <w:adjustRightInd/>
        <w:snapToGrid/>
        <w:spacing w:line="580" w:lineRule="exact"/>
        <w:ind w:right="24"/>
        <w:textAlignment w:val="auto"/>
        <w:rPr>
          <w:rFonts w:hint="default" w:ascii="Times New Roman" w:hAnsi="Times New Roman" w:eastAsia="仿宋_GB2312" w:cs="Times New Roman"/>
          <w:kern w:val="0"/>
          <w:sz w:val="32"/>
          <w:szCs w:val="32"/>
        </w:rPr>
      </w:pPr>
    </w:p>
    <w:p w14:paraId="7C12905A">
      <w:pPr>
        <w:keepNext w:val="0"/>
        <w:keepLines w:val="0"/>
        <w:pageBreakBefore w:val="0"/>
        <w:widowControl/>
        <w:kinsoku/>
        <w:wordWrap/>
        <w:overflowPunct/>
        <w:topLinePunct w:val="0"/>
        <w:autoSpaceDE/>
        <w:autoSpaceDN/>
        <w:bidi w:val="0"/>
        <w:adjustRightInd/>
        <w:snapToGrid/>
        <w:spacing w:line="580" w:lineRule="exact"/>
        <w:ind w:right="24"/>
        <w:textAlignment w:val="auto"/>
        <w:rPr>
          <w:rFonts w:hint="default" w:ascii="Times New Roman" w:hAnsi="Times New Roman" w:eastAsia="仿宋_GB2312" w:cs="Times New Roman"/>
          <w:kern w:val="0"/>
          <w:sz w:val="32"/>
          <w:szCs w:val="32"/>
        </w:rPr>
      </w:pPr>
    </w:p>
    <w:p w14:paraId="2612E08B">
      <w:pPr>
        <w:keepNext w:val="0"/>
        <w:keepLines w:val="0"/>
        <w:pageBreakBefore w:val="0"/>
        <w:widowControl/>
        <w:kinsoku/>
        <w:wordWrap/>
        <w:overflowPunct/>
        <w:topLinePunct w:val="0"/>
        <w:autoSpaceDE/>
        <w:autoSpaceDN/>
        <w:bidi w:val="0"/>
        <w:adjustRightInd/>
        <w:snapToGrid/>
        <w:spacing w:line="580" w:lineRule="exact"/>
        <w:ind w:right="24" w:firstLine="6080" w:firstLineChars="1900"/>
        <w:textAlignment w:val="auto"/>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企业名称</w:t>
      </w:r>
    </w:p>
    <w:p w14:paraId="7775BA53">
      <w:pPr>
        <w:keepNext w:val="0"/>
        <w:keepLines w:val="0"/>
        <w:pageBreakBefore w:val="0"/>
        <w:widowControl/>
        <w:kinsoku/>
        <w:wordWrap/>
        <w:overflowPunct/>
        <w:topLinePunct w:val="0"/>
        <w:autoSpaceDE/>
        <w:autoSpaceDN/>
        <w:bidi w:val="0"/>
        <w:adjustRightInd/>
        <w:snapToGrid/>
        <w:spacing w:line="580" w:lineRule="exact"/>
        <w:ind w:right="24" w:firstLine="5760" w:firstLineChars="18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kern w:val="0"/>
          <w:sz w:val="32"/>
          <w:szCs w:val="32"/>
          <w:lang w:eastAsia="zh-CN"/>
        </w:rPr>
        <w:t>加</w:t>
      </w:r>
      <w:r>
        <w:rPr>
          <w:rFonts w:hint="default" w:ascii="Times New Roman" w:hAnsi="Times New Roman" w:eastAsia="仿宋_GB2312" w:cs="Times New Roman"/>
          <w:kern w:val="0"/>
          <w:sz w:val="32"/>
          <w:szCs w:val="32"/>
        </w:rPr>
        <w:t>盖</w:t>
      </w:r>
      <w:r>
        <w:rPr>
          <w:rFonts w:hint="default" w:ascii="Times New Roman" w:hAnsi="Times New Roman" w:eastAsia="仿宋_GB2312" w:cs="Times New Roman"/>
          <w:kern w:val="0"/>
          <w:sz w:val="32"/>
          <w:szCs w:val="32"/>
          <w:lang w:eastAsia="zh-CN"/>
        </w:rPr>
        <w:t>公</w:t>
      </w:r>
      <w:r>
        <w:rPr>
          <w:rFonts w:hint="default" w:ascii="Times New Roman" w:hAnsi="Times New Roman" w:eastAsia="仿宋_GB2312" w:cs="Times New Roman"/>
          <w:kern w:val="0"/>
          <w:sz w:val="32"/>
          <w:szCs w:val="32"/>
        </w:rPr>
        <w:t>章）</w:t>
      </w:r>
    </w:p>
    <w:p w14:paraId="3DD37521">
      <w:pPr>
        <w:pStyle w:val="3"/>
        <w:spacing w:before="0" w:beforeAutospacing="0" w:after="0" w:afterAutospacing="0" w:line="580" w:lineRule="exact"/>
        <w:jc w:val="left"/>
        <w:rPr>
          <w:rFonts w:hint="default" w:ascii="Times New Roman" w:hAnsi="Times New Roman" w:eastAsia="黑体" w:cs="Times New Roman"/>
          <w:sz w:val="32"/>
          <w:szCs w:val="32"/>
        </w:rPr>
        <w:sectPr>
          <w:pgSz w:w="11906" w:h="16838"/>
          <w:pgMar w:top="2098" w:right="1418" w:bottom="1418" w:left="1418" w:header="851" w:footer="992" w:gutter="0"/>
          <w:pgBorders>
            <w:top w:val="none" w:sz="0" w:space="0"/>
            <w:left w:val="none" w:sz="0" w:space="0"/>
            <w:bottom w:val="none" w:sz="0" w:space="0"/>
            <w:right w:val="none" w:sz="0" w:space="0"/>
          </w:pgBorders>
          <w:pgNumType w:fmt="numberInDash"/>
          <w:cols w:space="720" w:num="1"/>
          <w:docGrid w:type="lines" w:linePitch="312" w:charSpace="0"/>
        </w:sectPr>
      </w:pPr>
      <w:r>
        <w:rPr>
          <w:rFonts w:hint="default" w:ascii="Times New Roman" w:hAnsi="Times New Roman" w:eastAsia="仿宋_GB2312" w:cs="Times New Roman"/>
          <w:kern w:val="0"/>
          <w:sz w:val="32"/>
          <w:szCs w:val="32"/>
        </w:rPr>
        <w:t xml:space="preserve">                              </w:t>
      </w:r>
      <w:r>
        <w:rPr>
          <w:rFonts w:hint="default" w:ascii="Times New Roman" w:hAnsi="Times New Roman" w:eastAsia="仿宋_GB2312" w:cs="Times New Roman"/>
          <w:kern w:val="0"/>
          <w:sz w:val="32"/>
          <w:szCs w:val="32"/>
          <w:lang w:val="en-US" w:eastAsia="zh-CN"/>
        </w:rPr>
        <w:t xml:space="preserve">     </w:t>
      </w:r>
      <w:r>
        <w:rPr>
          <w:rFonts w:hint="default" w:ascii="Times New Roman" w:hAnsi="Times New Roman" w:eastAsia="仿宋_GB2312" w:cs="Times New Roman"/>
          <w:kern w:val="0"/>
          <w:sz w:val="32"/>
          <w:szCs w:val="32"/>
        </w:rPr>
        <w:t xml:space="preserve"> 年   月   日 </w:t>
      </w:r>
    </w:p>
    <w:p w14:paraId="5782908C">
      <w:pPr>
        <w:keepNext w:val="0"/>
        <w:keepLines w:val="0"/>
        <w:pageBreakBefore w:val="0"/>
        <w:widowControl/>
        <w:kinsoku/>
        <w:wordWrap/>
        <w:overflowPunct/>
        <w:topLinePunct w:val="0"/>
        <w:autoSpaceDE/>
        <w:autoSpaceDN/>
        <w:bidi w:val="0"/>
        <w:adjustRightInd/>
        <w:snapToGrid/>
        <w:spacing w:line="580" w:lineRule="exact"/>
        <w:jc w:val="both"/>
        <w:textAlignment w:val="auto"/>
        <w:rPr>
          <w:rFonts w:hint="default" w:ascii="Times New Roman" w:hAnsi="Times New Roman" w:eastAsia="方正小标宋简体" w:cs="Times New Roman"/>
          <w:kern w:val="0"/>
          <w:sz w:val="44"/>
          <w:szCs w:val="44"/>
        </w:rPr>
      </w:pPr>
    </w:p>
    <w:p w14:paraId="677323A9">
      <w:pPr>
        <w:keepNext w:val="0"/>
        <w:keepLines w:val="0"/>
        <w:pageBreakBefore w:val="0"/>
        <w:widowControl/>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简体" w:cs="Times New Roman"/>
          <w:kern w:val="0"/>
          <w:sz w:val="44"/>
          <w:szCs w:val="44"/>
        </w:rPr>
      </w:pPr>
      <w:r>
        <w:rPr>
          <w:rFonts w:hint="default" w:ascii="Times New Roman" w:hAnsi="Times New Roman" w:eastAsia="方正小标宋简体" w:cs="Times New Roman"/>
          <w:kern w:val="0"/>
          <w:sz w:val="44"/>
          <w:szCs w:val="44"/>
          <w:lang w:val="en-US" w:eastAsia="zh-CN"/>
        </w:rPr>
        <w:t>专项报告财务</w:t>
      </w:r>
      <w:r>
        <w:rPr>
          <w:rFonts w:hint="default" w:ascii="Times New Roman" w:hAnsi="Times New Roman" w:eastAsia="方正小标宋简体" w:cs="Times New Roman"/>
          <w:kern w:val="0"/>
          <w:sz w:val="44"/>
          <w:szCs w:val="44"/>
        </w:rPr>
        <w:t>中介机构承诺书</w:t>
      </w:r>
    </w:p>
    <w:p w14:paraId="59507033">
      <w:pPr>
        <w:keepNext w:val="0"/>
        <w:keepLines w:val="0"/>
        <w:pageBreakBefore w:val="0"/>
        <w:widowControl/>
        <w:kinsoku/>
        <w:wordWrap/>
        <w:overflowPunct/>
        <w:topLinePunct w:val="0"/>
        <w:autoSpaceDE/>
        <w:autoSpaceDN/>
        <w:bidi w:val="0"/>
        <w:adjustRightInd/>
        <w:snapToGrid/>
        <w:spacing w:line="580" w:lineRule="exact"/>
        <w:ind w:right="24"/>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 xml:space="preserve"> </w:t>
      </w:r>
    </w:p>
    <w:p w14:paraId="3098A291">
      <w:pPr>
        <w:keepNext w:val="0"/>
        <w:keepLines w:val="0"/>
        <w:pageBreakBefore w:val="0"/>
        <w:widowControl/>
        <w:kinsoku/>
        <w:wordWrap/>
        <w:overflowPunct/>
        <w:topLinePunct w:val="0"/>
        <w:autoSpaceDE/>
        <w:autoSpaceDN/>
        <w:bidi w:val="0"/>
        <w:adjustRightInd/>
        <w:snapToGrid/>
        <w:spacing w:line="580" w:lineRule="exact"/>
        <w:ind w:right="24" w:firstLine="640" w:firstLineChars="200"/>
        <w:textAlignment w:val="auto"/>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lang w:val="en-US" w:eastAsia="zh-CN"/>
        </w:rPr>
        <w:t>一、</w:t>
      </w:r>
      <w:r>
        <w:rPr>
          <w:rFonts w:hint="eastAsia" w:ascii="方正仿宋_GBK" w:hAnsi="方正仿宋_GBK" w:eastAsia="方正仿宋_GBK" w:cs="方正仿宋_GBK"/>
          <w:kern w:val="0"/>
          <w:sz w:val="32"/>
          <w:szCs w:val="32"/>
        </w:rPr>
        <w:t>我单位符合《高新技术企业认定管理工作指引》</w:t>
      </w:r>
      <w:r>
        <w:rPr>
          <w:rFonts w:hint="eastAsia" w:ascii="方正仿宋_GBK" w:hAnsi="方正仿宋_GBK" w:eastAsia="方正仿宋_GBK" w:cs="方正仿宋_GBK"/>
          <w:sz w:val="32"/>
          <w:szCs w:val="32"/>
          <w:highlight w:val="none"/>
          <w:lang w:eastAsia="zh-CN"/>
        </w:rPr>
        <w:t>（国科发火〔2016〕195号）</w:t>
      </w:r>
      <w:r>
        <w:rPr>
          <w:rFonts w:hint="eastAsia" w:ascii="方正仿宋_GBK" w:hAnsi="方正仿宋_GBK" w:eastAsia="方正仿宋_GBK" w:cs="方正仿宋_GBK"/>
          <w:kern w:val="0"/>
          <w:sz w:val="32"/>
          <w:szCs w:val="32"/>
        </w:rPr>
        <w:t>规定</w:t>
      </w:r>
      <w:r>
        <w:rPr>
          <w:rFonts w:hint="eastAsia" w:ascii="方正仿宋_GBK" w:hAnsi="方正仿宋_GBK" w:eastAsia="方正仿宋_GBK" w:cs="方正仿宋_GBK"/>
          <w:kern w:val="0"/>
          <w:sz w:val="32"/>
          <w:szCs w:val="32"/>
          <w:lang w:val="en-US" w:eastAsia="zh-CN"/>
        </w:rPr>
        <w:t>中</w:t>
      </w:r>
      <w:r>
        <w:rPr>
          <w:rFonts w:hint="eastAsia" w:ascii="方正仿宋_GBK" w:hAnsi="方正仿宋_GBK" w:eastAsia="方正仿宋_GBK" w:cs="方正仿宋_GBK"/>
          <w:kern w:val="0"/>
          <w:sz w:val="32"/>
          <w:szCs w:val="32"/>
        </w:rPr>
        <w:t>的</w:t>
      </w:r>
      <w:r>
        <w:rPr>
          <w:rFonts w:hint="eastAsia" w:ascii="方正仿宋_GBK" w:hAnsi="方正仿宋_GBK" w:eastAsia="方正仿宋_GBK" w:cs="方正仿宋_GBK"/>
          <w:kern w:val="0"/>
          <w:sz w:val="32"/>
          <w:szCs w:val="32"/>
          <w:lang w:eastAsia="zh-CN"/>
        </w:rPr>
        <w:t>专项报告</w:t>
      </w:r>
      <w:r>
        <w:rPr>
          <w:rFonts w:hint="eastAsia" w:ascii="方正仿宋_GBK" w:hAnsi="方正仿宋_GBK" w:eastAsia="方正仿宋_GBK" w:cs="方正仿宋_GBK"/>
          <w:kern w:val="0"/>
          <w:sz w:val="32"/>
          <w:szCs w:val="32"/>
        </w:rPr>
        <w:t>中介机构条件。</w:t>
      </w:r>
    </w:p>
    <w:p w14:paraId="3A5EFE33">
      <w:pPr>
        <w:pStyle w:val="3"/>
        <w:keepNext w:val="0"/>
        <w:keepLines w:val="0"/>
        <w:pageBreakBefore w:val="0"/>
        <w:widowControl w:val="0"/>
        <w:kinsoku/>
        <w:overflowPunct/>
        <w:topLinePunct w:val="0"/>
        <w:autoSpaceDE/>
        <w:autoSpaceDN/>
        <w:bidi w:val="0"/>
        <w:adjustRightInd/>
        <w:snapToGrid/>
        <w:spacing w:before="0" w:beforeLines="0" w:beforeAutospacing="0" w:after="0" w:afterLines="0" w:afterAutospacing="0" w:line="600" w:lineRule="exact"/>
        <w:ind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1.具备独立执业资格，成立三年以上，近三年内无不良记录。</w:t>
      </w:r>
    </w:p>
    <w:p w14:paraId="26820988">
      <w:pPr>
        <w:pStyle w:val="3"/>
        <w:keepNext w:val="0"/>
        <w:keepLines w:val="0"/>
        <w:pageBreakBefore w:val="0"/>
        <w:widowControl w:val="0"/>
        <w:kinsoku/>
        <w:overflowPunct/>
        <w:topLinePunct w:val="0"/>
        <w:autoSpaceDE/>
        <w:autoSpaceDN/>
        <w:bidi w:val="0"/>
        <w:adjustRightInd/>
        <w:snapToGrid/>
        <w:spacing w:before="0" w:beforeLines="0" w:beforeAutospacing="0" w:after="0" w:afterLines="0" w:afterAutospacing="0" w:line="600" w:lineRule="exact"/>
        <w:ind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2.承担认定工作当年的注册会计师或税务师人数占职工全年月平均人数的比例不低于30%，全年月平均在职职工人数在20人以上。</w:t>
      </w:r>
    </w:p>
    <w:p w14:paraId="7A4BC054">
      <w:pPr>
        <w:pStyle w:val="3"/>
        <w:keepNext w:val="0"/>
        <w:keepLines w:val="0"/>
        <w:pageBreakBefore w:val="0"/>
        <w:widowControl w:val="0"/>
        <w:kinsoku/>
        <w:overflowPunct/>
        <w:topLinePunct w:val="0"/>
        <w:autoSpaceDE/>
        <w:autoSpaceDN/>
        <w:bidi w:val="0"/>
        <w:adjustRightInd/>
        <w:snapToGrid/>
        <w:spacing w:before="0" w:beforeLines="0" w:beforeAutospacing="0" w:after="0" w:afterLines="0" w:afterAutospacing="0" w:line="600" w:lineRule="exact"/>
        <w:ind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3.相关人员应具有良好的职业道德，了解国家科技、经济及产业政策，熟悉高新技术企业认定工作有关要求。</w:t>
      </w:r>
    </w:p>
    <w:p w14:paraId="27CB2BD1">
      <w:pPr>
        <w:keepNext w:val="0"/>
        <w:keepLines w:val="0"/>
        <w:pageBreakBefore w:val="0"/>
        <w:widowControl/>
        <w:kinsoku/>
        <w:wordWrap/>
        <w:overflowPunct/>
        <w:topLinePunct w:val="0"/>
        <w:autoSpaceDE/>
        <w:autoSpaceDN/>
        <w:bidi w:val="0"/>
        <w:adjustRightInd/>
        <w:snapToGrid/>
        <w:spacing w:line="580" w:lineRule="exact"/>
        <w:ind w:right="24" w:firstLine="645"/>
        <w:textAlignment w:val="auto"/>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二、我单位认真执行《高新技术企业认定管理办法》</w:t>
      </w:r>
      <w:r>
        <w:rPr>
          <w:rFonts w:hint="eastAsia" w:ascii="方正仿宋_GBK" w:hAnsi="方正仿宋_GBK" w:eastAsia="方正仿宋_GBK" w:cs="方正仿宋_GBK"/>
          <w:sz w:val="32"/>
          <w:szCs w:val="32"/>
          <w:highlight w:val="none"/>
          <w:lang w:eastAsia="zh-CN"/>
        </w:rPr>
        <w:t>（国科发火〔2016〕32号）、</w:t>
      </w:r>
      <w:r>
        <w:rPr>
          <w:rFonts w:hint="eastAsia" w:ascii="方正仿宋_GBK" w:hAnsi="方正仿宋_GBK" w:eastAsia="方正仿宋_GBK" w:cs="方正仿宋_GBK"/>
          <w:kern w:val="0"/>
          <w:sz w:val="32"/>
          <w:szCs w:val="32"/>
        </w:rPr>
        <w:t>《高新技术企业认定管理工作指引》</w:t>
      </w:r>
      <w:r>
        <w:rPr>
          <w:rFonts w:hint="eastAsia" w:ascii="方正仿宋_GBK" w:hAnsi="方正仿宋_GBK" w:eastAsia="方正仿宋_GBK" w:cs="方正仿宋_GBK"/>
          <w:sz w:val="32"/>
          <w:szCs w:val="32"/>
          <w:highlight w:val="none"/>
          <w:lang w:eastAsia="zh-CN"/>
        </w:rPr>
        <w:t>（国科发火〔2016〕195号）</w:t>
      </w:r>
      <w:r>
        <w:rPr>
          <w:rFonts w:hint="eastAsia" w:ascii="方正仿宋_GBK" w:hAnsi="方正仿宋_GBK" w:eastAsia="方正仿宋_GBK" w:cs="方正仿宋_GBK"/>
          <w:kern w:val="0"/>
          <w:sz w:val="32"/>
          <w:szCs w:val="32"/>
        </w:rPr>
        <w:t>中各项规定</w:t>
      </w:r>
      <w:r>
        <w:rPr>
          <w:rFonts w:hint="eastAsia" w:ascii="方正仿宋_GBK" w:hAnsi="方正仿宋_GBK" w:eastAsia="方正仿宋_GBK" w:cs="方正仿宋_GBK"/>
          <w:kern w:val="0"/>
          <w:sz w:val="32"/>
          <w:szCs w:val="32"/>
          <w:lang w:eastAsia="zh-CN"/>
        </w:rPr>
        <w:t>，</w:t>
      </w:r>
      <w:r>
        <w:rPr>
          <w:rFonts w:hint="eastAsia" w:ascii="方正仿宋_GBK" w:hAnsi="方正仿宋_GBK" w:eastAsia="方正仿宋_GBK" w:cs="方正仿宋_GBK"/>
          <w:kern w:val="0"/>
          <w:sz w:val="32"/>
          <w:szCs w:val="32"/>
        </w:rPr>
        <w:t>对所出具的研发费用专项审计报告</w:t>
      </w:r>
      <w:r>
        <w:rPr>
          <w:rFonts w:hint="eastAsia" w:ascii="方正仿宋_GBK" w:hAnsi="方正仿宋_GBK" w:eastAsia="方正仿宋_GBK" w:cs="方正仿宋_GBK"/>
          <w:kern w:val="0"/>
          <w:sz w:val="32"/>
          <w:szCs w:val="32"/>
          <w:lang w:val="en-US" w:eastAsia="zh-CN"/>
        </w:rPr>
        <w:t>或鉴证报告</w:t>
      </w:r>
      <w:r>
        <w:rPr>
          <w:rFonts w:hint="eastAsia" w:ascii="方正仿宋_GBK" w:hAnsi="方正仿宋_GBK" w:eastAsia="方正仿宋_GBK" w:cs="方正仿宋_GBK"/>
          <w:kern w:val="0"/>
          <w:sz w:val="32"/>
          <w:szCs w:val="32"/>
        </w:rPr>
        <w:t>、高新技术产品（服务）收入专项审计报告</w:t>
      </w:r>
      <w:r>
        <w:rPr>
          <w:rFonts w:hint="eastAsia" w:ascii="方正仿宋_GBK" w:hAnsi="方正仿宋_GBK" w:eastAsia="方正仿宋_GBK" w:cs="方正仿宋_GBK"/>
          <w:kern w:val="0"/>
          <w:sz w:val="32"/>
          <w:szCs w:val="32"/>
          <w:lang w:val="en-US" w:eastAsia="zh-CN"/>
        </w:rPr>
        <w:t>或鉴证报告</w:t>
      </w:r>
      <w:r>
        <w:rPr>
          <w:rFonts w:hint="eastAsia" w:ascii="方正仿宋_GBK" w:hAnsi="方正仿宋_GBK" w:eastAsia="方正仿宋_GBK" w:cs="方正仿宋_GBK"/>
          <w:kern w:val="0"/>
          <w:sz w:val="32"/>
          <w:szCs w:val="32"/>
        </w:rPr>
        <w:t>负责。</w:t>
      </w:r>
    </w:p>
    <w:p w14:paraId="3DDB179E">
      <w:pPr>
        <w:keepNext w:val="0"/>
        <w:keepLines w:val="0"/>
        <w:pageBreakBefore w:val="0"/>
        <w:widowControl/>
        <w:kinsoku/>
        <w:wordWrap/>
        <w:overflowPunct/>
        <w:topLinePunct w:val="0"/>
        <w:autoSpaceDE/>
        <w:autoSpaceDN/>
        <w:bidi w:val="0"/>
        <w:adjustRightInd/>
        <w:snapToGrid/>
        <w:spacing w:line="580" w:lineRule="exact"/>
        <w:ind w:right="24"/>
        <w:textAlignment w:val="auto"/>
        <w:rPr>
          <w:rFonts w:hint="eastAsia" w:ascii="方正仿宋_GBK" w:hAnsi="方正仿宋_GBK" w:eastAsia="方正仿宋_GBK" w:cs="方正仿宋_GBK"/>
          <w:kern w:val="0"/>
          <w:sz w:val="32"/>
          <w:szCs w:val="32"/>
        </w:rPr>
      </w:pPr>
    </w:p>
    <w:p w14:paraId="78DF59E9">
      <w:pPr>
        <w:keepNext w:val="0"/>
        <w:keepLines w:val="0"/>
        <w:pageBreakBefore w:val="0"/>
        <w:widowControl/>
        <w:kinsoku/>
        <w:wordWrap/>
        <w:overflowPunct/>
        <w:topLinePunct w:val="0"/>
        <w:autoSpaceDE/>
        <w:autoSpaceDN/>
        <w:bidi w:val="0"/>
        <w:adjustRightInd/>
        <w:snapToGrid/>
        <w:spacing w:line="580" w:lineRule="exact"/>
        <w:ind w:right="24" w:firstLine="5120" w:firstLineChars="1600"/>
        <w:textAlignment w:val="auto"/>
        <w:rPr>
          <w:rFonts w:hint="default" w:ascii="Times New Roman" w:hAnsi="Times New Roman" w:eastAsia="仿宋_GB2312" w:cs="Times New Roman"/>
          <w:kern w:val="0"/>
          <w:sz w:val="32"/>
          <w:szCs w:val="32"/>
          <w:lang w:eastAsia="zh-CN"/>
        </w:rPr>
      </w:pPr>
    </w:p>
    <w:p w14:paraId="55C1F58E">
      <w:pPr>
        <w:keepNext w:val="0"/>
        <w:keepLines w:val="0"/>
        <w:pageBreakBefore w:val="0"/>
        <w:widowControl/>
        <w:kinsoku/>
        <w:wordWrap/>
        <w:overflowPunct/>
        <w:topLinePunct w:val="0"/>
        <w:autoSpaceDE/>
        <w:autoSpaceDN/>
        <w:bidi w:val="0"/>
        <w:adjustRightInd/>
        <w:snapToGrid/>
        <w:spacing w:line="580" w:lineRule="exact"/>
        <w:ind w:right="24" w:firstLine="5120" w:firstLineChars="1600"/>
        <w:textAlignment w:val="auto"/>
        <w:rPr>
          <w:rFonts w:hint="default" w:ascii="Times New Roman" w:hAnsi="Times New Roman" w:eastAsia="仿宋_GB2312" w:cs="Times New Roman"/>
          <w:kern w:val="0"/>
          <w:sz w:val="32"/>
          <w:szCs w:val="32"/>
          <w:lang w:eastAsia="zh-CN"/>
        </w:rPr>
      </w:pPr>
      <w:r>
        <w:rPr>
          <w:rFonts w:hint="default" w:ascii="Times New Roman" w:hAnsi="Times New Roman" w:eastAsia="仿宋_GB2312" w:cs="Times New Roman"/>
          <w:kern w:val="0"/>
          <w:sz w:val="32"/>
          <w:szCs w:val="32"/>
          <w:lang w:eastAsia="zh-CN"/>
        </w:rPr>
        <w:t>专项报告</w:t>
      </w:r>
      <w:r>
        <w:rPr>
          <w:rFonts w:hint="default" w:ascii="Times New Roman" w:hAnsi="Times New Roman" w:eastAsia="仿宋_GB2312" w:cs="Times New Roman"/>
          <w:kern w:val="0"/>
          <w:sz w:val="32"/>
          <w:szCs w:val="32"/>
        </w:rPr>
        <w:t>中介机构</w:t>
      </w:r>
      <w:r>
        <w:rPr>
          <w:rFonts w:hint="default" w:ascii="Times New Roman" w:hAnsi="Times New Roman" w:eastAsia="仿宋_GB2312" w:cs="Times New Roman"/>
          <w:kern w:val="0"/>
          <w:sz w:val="32"/>
          <w:szCs w:val="32"/>
          <w:lang w:eastAsia="zh-CN"/>
        </w:rPr>
        <w:t>名称</w:t>
      </w:r>
    </w:p>
    <w:p w14:paraId="49DF6FBC">
      <w:pPr>
        <w:keepNext w:val="0"/>
        <w:keepLines w:val="0"/>
        <w:pageBreakBefore w:val="0"/>
        <w:widowControl/>
        <w:kinsoku/>
        <w:wordWrap/>
        <w:overflowPunct/>
        <w:topLinePunct w:val="0"/>
        <w:autoSpaceDE/>
        <w:autoSpaceDN/>
        <w:bidi w:val="0"/>
        <w:adjustRightInd/>
        <w:snapToGrid/>
        <w:spacing w:line="580" w:lineRule="exact"/>
        <w:ind w:right="24" w:firstLine="5760" w:firstLineChars="18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kern w:val="0"/>
          <w:sz w:val="32"/>
          <w:szCs w:val="32"/>
          <w:lang w:eastAsia="zh-CN"/>
        </w:rPr>
        <w:t>加</w:t>
      </w:r>
      <w:r>
        <w:rPr>
          <w:rFonts w:hint="default" w:ascii="Times New Roman" w:hAnsi="Times New Roman" w:eastAsia="仿宋_GB2312" w:cs="Times New Roman"/>
          <w:kern w:val="0"/>
          <w:sz w:val="32"/>
          <w:szCs w:val="32"/>
        </w:rPr>
        <w:t>盖</w:t>
      </w:r>
      <w:r>
        <w:rPr>
          <w:rFonts w:hint="default" w:ascii="Times New Roman" w:hAnsi="Times New Roman" w:eastAsia="仿宋_GB2312" w:cs="Times New Roman"/>
          <w:kern w:val="0"/>
          <w:sz w:val="32"/>
          <w:szCs w:val="32"/>
          <w:lang w:eastAsia="zh-CN"/>
        </w:rPr>
        <w:t>公</w:t>
      </w:r>
      <w:r>
        <w:rPr>
          <w:rFonts w:hint="default" w:ascii="Times New Roman" w:hAnsi="Times New Roman" w:eastAsia="仿宋_GB2312" w:cs="Times New Roman"/>
          <w:kern w:val="0"/>
          <w:sz w:val="32"/>
          <w:szCs w:val="32"/>
        </w:rPr>
        <w:t>章）</w:t>
      </w:r>
    </w:p>
    <w:p w14:paraId="5050C24D">
      <w:pPr>
        <w:pStyle w:val="3"/>
        <w:spacing w:before="0" w:beforeAutospacing="0" w:after="0" w:afterAutospacing="0" w:line="580" w:lineRule="exact"/>
        <w:jc w:val="left"/>
        <w:rPr>
          <w:rFonts w:hint="default" w:ascii="Times New Roman" w:hAnsi="Times New Roman" w:eastAsia="黑体" w:cs="Times New Roman"/>
          <w:sz w:val="32"/>
          <w:szCs w:val="32"/>
          <w:lang w:eastAsia="zh-CN"/>
        </w:rPr>
      </w:pPr>
      <w:r>
        <w:rPr>
          <w:rFonts w:hint="default" w:ascii="Times New Roman" w:hAnsi="Times New Roman" w:eastAsia="仿宋_GB2312" w:cs="Times New Roman"/>
          <w:kern w:val="0"/>
          <w:sz w:val="32"/>
          <w:szCs w:val="32"/>
        </w:rPr>
        <w:t xml:space="preserve">                              </w:t>
      </w:r>
      <w:r>
        <w:rPr>
          <w:rFonts w:hint="default" w:ascii="Times New Roman" w:hAnsi="Times New Roman" w:eastAsia="仿宋_GB2312" w:cs="Times New Roman"/>
          <w:kern w:val="0"/>
          <w:sz w:val="32"/>
          <w:szCs w:val="32"/>
          <w:lang w:val="en-US" w:eastAsia="zh-CN"/>
        </w:rPr>
        <w:t xml:space="preserve">     </w:t>
      </w:r>
      <w:r>
        <w:rPr>
          <w:rFonts w:hint="default" w:ascii="Times New Roman" w:hAnsi="Times New Roman" w:eastAsia="仿宋_GB2312" w:cs="Times New Roman"/>
          <w:kern w:val="0"/>
          <w:sz w:val="32"/>
          <w:szCs w:val="32"/>
        </w:rPr>
        <w:t xml:space="preserve"> 年   月   日 </w:t>
      </w:r>
    </w:p>
    <w:p w14:paraId="4DB958CA"/>
    <w:sectPr>
      <w:pgSz w:w="11906" w:h="16838"/>
      <w:pgMar w:top="1531" w:right="1417" w:bottom="1531"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altName w:val="方正仿宋_GBK"/>
    <w:panose1 w:val="02010609030101010101"/>
    <w:charset w:val="86"/>
    <w:family w:val="auto"/>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B92A3C"/>
    <w:rsid w:val="055C535C"/>
    <w:rsid w:val="23583DE4"/>
    <w:rsid w:val="36B92A3C"/>
    <w:rsid w:val="B5FF90ED"/>
    <w:rsid w:val="BA77D3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Normal (Web)"/>
    <w:basedOn w:val="1"/>
    <w:qFormat/>
    <w:uiPriority w:val="99"/>
    <w:pPr>
      <w:adjustRightInd/>
      <w:snapToGrid/>
      <w:spacing w:before="100" w:beforeLines="0" w:beforeAutospacing="1" w:after="100" w:afterLines="0" w:afterAutospacing="1"/>
    </w:pPr>
    <w:rPr>
      <w:rFonts w:ascii="宋体" w:hAnsi="宋体" w:eastAsia="宋体" w:cs="宋体"/>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Office_12.1.2.24722_F1E327BC-269C-435d-A152-05C5408002CA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2026-05-26T22:53:00Z</dcterms:created>
  <dc:creator>夏天的海～</dc:creator>
  <cp:lastModifiedBy>user</cp:lastModifiedBy>
  <cp:lastPrinted>2026-05-27T16:35:10Z</cp:lastPrinted>
  <dcterms:modified xsi:type="dcterms:W3CDTF">2026-05-27T16:35:13Z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2052-12.1.2.24722</vt:lpwstr>
  </property>
  <property fmtid="{D5CDD505-2E9C-101B-9397-08002B2CF9AE}" pid="3" name="ICV">
    <vt:lpwstr>0C902B17A25E45178D42D1FFE51F7779_13</vt:lpwstr>
  </property>
  <property fmtid="{D5CDD505-2E9C-101B-9397-08002B2CF9AE}" pid="4" name="KSOTemplateDocerSaveRecord">
    <vt:lpwstr>eyJoZGlkIjoiNDRkMWY5ZWI0OTRiZTk2M2IwZGQzNmYwYjBiZmZjY2EiLCJ1c2VySWQiOiIyMTU2ODU0MjYifQ==</vt:lpwstr>
  </property>
</Properties>
</file>