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topLinePunct w:val="0"/>
        <w:autoSpaceDE w:val="0"/>
        <w:autoSpaceDN w:val="0"/>
        <w:bidi w:val="0"/>
        <w:spacing w:line="595" w:lineRule="exact"/>
        <w:jc w:val="left"/>
        <w:textAlignment w:val="auto"/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topLinePunct w:val="0"/>
        <w:autoSpaceDE w:val="0"/>
        <w:autoSpaceDN w:val="0"/>
        <w:bidi w:val="0"/>
        <w:spacing w:line="595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topLinePunct w:val="0"/>
        <w:autoSpaceDE w:val="0"/>
        <w:autoSpaceDN w:val="0"/>
        <w:bidi w:val="0"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44"/>
          <w:lang w:val="en-US" w:eastAsia="zh-CN"/>
        </w:rPr>
        <w:t>2026年科技型中小企业评价工作实地核查记录表</w:t>
      </w:r>
      <w:bookmarkEnd w:id="0"/>
    </w:p>
    <w:p>
      <w:pPr>
        <w:spacing w:line="595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943"/>
        <w:gridCol w:w="183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>
            <w:pPr>
              <w:spacing w:line="595" w:lineRule="exact"/>
              <w:ind w:firstLine="421" w:firstLineChars="20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226" w:type="dxa"/>
            <w:gridSpan w:val="3"/>
            <w:noWrap w:val="0"/>
            <w:vAlign w:val="top"/>
          </w:tcPr>
          <w:p>
            <w:pPr>
              <w:spacing w:line="595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6" w:type="dxa"/>
            <w:noWrap w:val="0"/>
            <w:vAlign w:val="top"/>
          </w:tcPr>
          <w:p>
            <w:pPr>
              <w:spacing w:line="595" w:lineRule="exac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spacing w:line="595" w:lineRule="exact"/>
              <w:rPr>
                <w:vertAlign w:val="baseline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95" w:lineRule="exact"/>
              <w:ind w:firstLine="210" w:firstLineChars="1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2453" w:type="dxa"/>
            <w:noWrap w:val="0"/>
            <w:vAlign w:val="top"/>
          </w:tcPr>
          <w:p>
            <w:pPr>
              <w:spacing w:line="595" w:lineRule="exac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vertAlign w:val="baseline"/>
                <w:lang w:val="en-US" w:eastAsia="zh-CN"/>
              </w:rPr>
              <w:t>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核查对象：1.职工总数为5人及以下的企业；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2.知识产权数量为0的企业；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3.年度研发费用总额低于10万元的企业；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4.近三年曾有过严重违法失信、撤销入库编号等情况的企业；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5.首次参评的企业。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95" w:lineRule="exac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595" w:lineRule="exac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595" w:lineRule="exac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595" w:lineRule="exac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595" w:lineRule="exac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296" w:type="dxa"/>
            <w:noWrap w:val="0"/>
            <w:vAlign w:val="top"/>
          </w:tcPr>
          <w:p>
            <w:pPr>
              <w:spacing w:line="595" w:lineRule="exac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区（县）科技部门意见</w:t>
            </w:r>
          </w:p>
          <w:p>
            <w:pPr>
              <w:spacing w:line="595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spacing w:line="595" w:lineRule="exac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通过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</w:p>
          <w:p>
            <w:pPr>
              <w:spacing w:line="595" w:lineRule="exac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不通过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" w:char="00A8"/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595" w:lineRule="exact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区（县）科技部门工作人员签字</w:t>
            </w:r>
          </w:p>
        </w:tc>
        <w:tc>
          <w:tcPr>
            <w:tcW w:w="2453" w:type="dxa"/>
            <w:noWrap w:val="0"/>
            <w:vAlign w:val="top"/>
          </w:tcPr>
          <w:p>
            <w:pPr>
              <w:spacing w:line="595" w:lineRule="exact"/>
              <w:rPr>
                <w:vertAlign w:val="baseline"/>
              </w:rPr>
            </w:pPr>
          </w:p>
        </w:tc>
      </w:tr>
    </w:tbl>
    <w:p>
      <w:pPr>
        <w:spacing w:line="595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EU-B6">
    <w:panose1 w:val="03000509000000000000"/>
    <w:charset w:val="86"/>
    <w:family w:val="auto"/>
    <w:pitch w:val="default"/>
    <w:sig w:usb0="80000023" w:usb1="180F60E8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66E8"/>
    <w:rsid w:val="3DF666E8"/>
    <w:rsid w:val="7AEF2513"/>
    <w:rsid w:val="9A4D3A0A"/>
    <w:rsid w:val="B1977094"/>
    <w:rsid w:val="BEF55AA8"/>
    <w:rsid w:val="DF5DC3BA"/>
    <w:rsid w:val="F61FE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本"/>
    <w:basedOn w:val="1"/>
    <w:next w:val="2"/>
    <w:qFormat/>
    <w:uiPriority w:val="99"/>
    <w:pPr>
      <w:spacing w:line="360" w:lineRule="auto"/>
      <w:ind w:firstLine="480"/>
    </w:pPr>
    <w:rPr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2025-08-29T18:04:00Z</dcterms:created>
  <dc:creator>kylin</dc:creator>
  <cp:lastModifiedBy>user</cp:lastModifiedBy>
  <dcterms:modified xsi:type="dcterms:W3CDTF">2026-06-04T18:00:39Z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BE481DCEF7590B85C74C216AEB9BF499</vt:lpwstr>
  </property>
</Properties>
</file>