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6A24">
      <w:pPr>
        <w:pStyle w:val="2"/>
        <w:overflowPunct w:val="0"/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/>
          <w:snapToGrid w:val="0"/>
          <w:kern w:val="0"/>
          <w:sz w:val="32"/>
          <w:lang w:eastAsia="zh-CN"/>
        </w:rPr>
      </w:pPr>
      <w:r>
        <w:rPr>
          <w:rFonts w:ascii="Times New Roman" w:hAnsi="Times New Roman" w:eastAsia="黑体"/>
          <w:sz w:val="32"/>
        </w:rPr>
        <w:t>附件</w:t>
      </w:r>
      <w:r>
        <w:rPr>
          <w:rFonts w:hint="eastAsia" w:ascii="Times New Roman" w:hAnsi="Times New Roman" w:eastAsia="黑体"/>
          <w:sz w:val="32"/>
          <w:lang w:val="en-US" w:eastAsia="zh-CN"/>
        </w:rPr>
        <w:t>2</w:t>
      </w:r>
    </w:p>
    <w:p w14:paraId="434B3F95">
      <w:pPr>
        <w:tabs>
          <w:tab w:val="left" w:pos="9193"/>
          <w:tab w:val="left" w:pos="9827"/>
        </w:tabs>
        <w:overflowPunct w:val="0"/>
        <w:spacing w:line="54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20"/>
        </w:rPr>
      </w:pPr>
    </w:p>
    <w:p w14:paraId="026C483E">
      <w:pPr>
        <w:tabs>
          <w:tab w:val="left" w:pos="9193"/>
          <w:tab w:val="left" w:pos="9827"/>
        </w:tabs>
        <w:overflowPunct w:val="0"/>
        <w:spacing w:line="60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4"/>
          <w:szCs w:val="20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20"/>
        </w:rPr>
        <w:t>关于推荐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  <w:t>××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  <w:lang w:eastAsia="zh-CN"/>
        </w:rPr>
        <w:t>区县（市）</w:t>
      </w:r>
      <w:r>
        <w:rPr>
          <w:rFonts w:hint="default" w:ascii="Times New Roman" w:hAnsi="Times New Roman" w:eastAsia="方正小标宋简体"/>
          <w:snapToGrid w:val="0"/>
          <w:kern w:val="0"/>
          <w:sz w:val="44"/>
          <w:szCs w:val="20"/>
          <w:lang w:eastAsia="zh-CN"/>
        </w:rPr>
        <w:t>2026</w:t>
      </w:r>
      <w:r>
        <w:rPr>
          <w:rFonts w:ascii="Times New Roman" w:hAnsi="Times New Roman" w:eastAsia="方正小标宋简体"/>
          <w:snapToGrid w:val="0"/>
          <w:kern w:val="0"/>
          <w:sz w:val="44"/>
          <w:szCs w:val="20"/>
        </w:rPr>
        <w:t>年度</w:t>
      </w:r>
    </w:p>
    <w:p w14:paraId="38AB55C8">
      <w:pPr>
        <w:tabs>
          <w:tab w:val="left" w:pos="9193"/>
          <w:tab w:val="left" w:pos="9827"/>
        </w:tabs>
        <w:overflowPunct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20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20"/>
        </w:rPr>
        <w:t>第</w:t>
      </w:r>
      <w:r>
        <w:rPr>
          <w:rFonts w:hint="default" w:ascii="Times New Roman" w:hAnsi="Times New Roman" w:eastAsia="汉仪细圆B5" w:cs="Times New Roman"/>
          <w:snapToGrid w:val="0"/>
          <w:kern w:val="0"/>
          <w:sz w:val="44"/>
          <w:szCs w:val="20"/>
        </w:rPr>
        <w:t>×</w:t>
      </w: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20"/>
        </w:rPr>
        <w:t>批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20"/>
          <w:lang w:eastAsia="zh-CN"/>
        </w:rPr>
        <w:t>申报</w:t>
      </w:r>
      <w:r>
        <w:rPr>
          <w:rFonts w:ascii="Times New Roman" w:hAnsi="Times New Roman" w:eastAsia="方正小标宋简体"/>
          <w:snapToGrid w:val="0"/>
          <w:kern w:val="0"/>
          <w:sz w:val="44"/>
          <w:szCs w:val="20"/>
        </w:rPr>
        <w:t>高新技术企业的函</w:t>
      </w:r>
    </w:p>
    <w:p w14:paraId="3BD25D0A">
      <w:pPr>
        <w:tabs>
          <w:tab w:val="left" w:pos="9193"/>
          <w:tab w:val="left" w:pos="9827"/>
        </w:tabs>
        <w:overflowPunct w:val="0"/>
        <w:spacing w:line="54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20"/>
        </w:rPr>
      </w:pPr>
    </w:p>
    <w:p w14:paraId="2636339C">
      <w:pPr>
        <w:overflowPunct w:val="0"/>
        <w:spacing w:line="540" w:lineRule="exact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eastAsia="zh-CN"/>
        </w:rPr>
        <w:t>长沙市科学技术局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：</w:t>
      </w:r>
    </w:p>
    <w:p w14:paraId="0DD53FBA">
      <w:pPr>
        <w:overflowPunct w:val="0"/>
        <w:spacing w:line="540" w:lineRule="exact"/>
        <w:ind w:firstLine="640" w:firstLineChars="200"/>
        <w:outlineLvl w:val="2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根据《高新技术企业认定管理办法》（国科发火〔2016〕32号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《高新技术企业认定管理工作指引》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国科发火〔2016〕195号）和《关于组织开展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  <w:lang w:eastAsia="zh-CN"/>
        </w:rPr>
        <w:t>2026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年度高新技术企业认定工作的通知》有关规定，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</w:rPr>
        <w:t>加强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与属地财政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税务部门沟通，认真组织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×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家企业开展高新技术企业申报工作。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一是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对申报企业进行了现场核查，未发现存在与申报材料不一致、弄虚作假或不符合申报要求等情况；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二是</w:t>
      </w:r>
      <w:r>
        <w:rPr>
          <w:rFonts w:ascii="Times New Roman" w:hAnsi="Times New Roman" w:eastAsia="仿宋_GB2312"/>
          <w:snapToGrid w:val="0"/>
          <w:color w:val="auto"/>
          <w:kern w:val="0"/>
          <w:sz w:val="32"/>
          <w:szCs w:val="32"/>
        </w:rPr>
        <w:t>对企业</w:t>
      </w:r>
      <w:r>
        <w:rPr>
          <w:rFonts w:hint="default" w:ascii="Times New Roman" w:hAnsi="Times New Roman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在申报系统中</w:t>
      </w:r>
      <w:r>
        <w:rPr>
          <w:rFonts w:ascii="Times New Roman" w:hAnsi="Times New Roman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</w:t>
      </w:r>
      <w:r>
        <w:rPr>
          <w:rFonts w:ascii="Times New Roman" w:hAnsi="Times New Roman" w:eastAsia="仿宋_GB2312"/>
          <w:snapToGrid w:val="0"/>
          <w:color w:val="auto"/>
          <w:kern w:val="0"/>
          <w:sz w:val="32"/>
          <w:szCs w:val="32"/>
        </w:rPr>
        <w:t>的材料进行了认真审核；</w:t>
      </w:r>
      <w:r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是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经询应急管理、市场监管、生态环境等部门，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上述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企业在申请认定前一年内未发生重大安全、重大质量事故或严重环境违法行为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（相关部门回函见附件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。</w:t>
      </w:r>
    </w:p>
    <w:p w14:paraId="527CFA0A">
      <w:pPr>
        <w:overflowPunct w:val="0"/>
        <w:adjustRightInd w:val="0"/>
        <w:snapToGrid w:val="0"/>
        <w:spacing w:line="540" w:lineRule="exact"/>
        <w:ind w:firstLine="641"/>
        <w:rPr>
          <w:rFonts w:ascii="Times New Roman" w:hAnsi="Times New Roman" w:eastAsia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综合以上情况，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现</w:t>
      </w:r>
      <w:r>
        <w:rPr>
          <w:rFonts w:ascii="Times New Roman" w:hAnsi="Times New Roman" w:eastAsia="仿宋_GB2312"/>
          <w:snapToGrid w:val="0"/>
          <w:spacing w:val="-6"/>
          <w:kern w:val="0"/>
          <w:sz w:val="32"/>
          <w:szCs w:val="32"/>
        </w:rPr>
        <w:t>推荐上述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</w:rPr>
        <w:t>×</w:t>
      </w:r>
      <w:r>
        <w:rPr>
          <w:rFonts w:ascii="Times New Roman" w:hAnsi="Times New Roman" w:eastAsia="仿宋_GB2312"/>
          <w:snapToGrid w:val="0"/>
          <w:spacing w:val="-6"/>
          <w:kern w:val="0"/>
          <w:sz w:val="32"/>
          <w:szCs w:val="32"/>
        </w:rPr>
        <w:t>家企业申报高新技术企业。</w:t>
      </w:r>
    </w:p>
    <w:p w14:paraId="6EF535E8">
      <w:pPr>
        <w:overflowPunct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</w:p>
    <w:p w14:paraId="24EFD83A">
      <w:pPr>
        <w:overflowPunct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仿宋_GB2312"/>
          <w:sz w:val="32"/>
          <w:szCs w:val="32"/>
        </w:rPr>
        <w:t>高新技术企业认定申报推荐汇总表</w:t>
      </w:r>
    </w:p>
    <w:p w14:paraId="231C5C12">
      <w:pPr>
        <w:numPr>
          <w:ilvl w:val="0"/>
          <w:numId w:val="1"/>
        </w:numPr>
        <w:overflowPunct w:val="0"/>
        <w:adjustRightInd w:val="0"/>
        <w:snapToGrid w:val="0"/>
        <w:spacing w:line="540" w:lineRule="exact"/>
        <w:ind w:left="1600" w:right="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  <w:highlight w:val="none"/>
        </w:rPr>
        <w:t>应急管理、市场监管、生态环境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部门回函</w:t>
      </w:r>
    </w:p>
    <w:p w14:paraId="0926AB82">
      <w:pPr>
        <w:overflowPunct w:val="0"/>
        <w:spacing w:line="600" w:lineRule="exact"/>
        <w:ind w:right="91" w:firstLine="0" w:firstLineChars="0"/>
        <w:jc w:val="left"/>
        <w:rPr>
          <w:rFonts w:hint="eastAsia" w:ascii="Times New Roman" w:hAnsi="Times New Roman" w:eastAsia="汉仪细圆B5" w:cs="Times New Roman"/>
          <w:snapToGrid w:val="0"/>
          <w:kern w:val="0"/>
          <w:sz w:val="44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汉仪细圆B5" w:cs="Times New Roman"/>
          <w:snapToGrid w:val="0"/>
          <w:kern w:val="0"/>
          <w:sz w:val="44"/>
          <w:szCs w:val="20"/>
          <w:lang w:val="en-US" w:eastAsia="zh-CN"/>
        </w:rPr>
        <w:t xml:space="preserve">           </w:t>
      </w:r>
      <w:r>
        <w:rPr>
          <w:rFonts w:hint="eastAsia" w:ascii="Times New Roman" w:hAnsi="Times New Roman" w:eastAsia="汉仪细圆B5" w:cs="Times New Roman"/>
          <w:snapToGrid w:val="0"/>
          <w:kern w:val="0"/>
          <w:sz w:val="44"/>
          <w:szCs w:val="20"/>
          <w:highlight w:val="none"/>
          <w:lang w:val="en-US" w:eastAsia="zh-CN"/>
        </w:rPr>
        <w:t xml:space="preserve">        </w:t>
      </w:r>
    </w:p>
    <w:p w14:paraId="41CD063A">
      <w:pPr>
        <w:overflowPunct w:val="0"/>
        <w:spacing w:line="600" w:lineRule="exact"/>
        <w:ind w:right="91" w:firstLine="0" w:firstLineChars="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汉仪细圆B5" w:cs="Times New Roman"/>
          <w:snapToGrid w:val="0"/>
          <w:kern w:val="0"/>
          <w:sz w:val="44"/>
          <w:szCs w:val="20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汉仪细圆B5" w:cs="Times New Roman"/>
          <w:snapToGrid w:val="0"/>
          <w:kern w:val="0"/>
          <w:sz w:val="44"/>
          <w:szCs w:val="20"/>
          <w:highlight w:val="none"/>
        </w:rPr>
        <w:t>××</w:t>
      </w: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  <w:t>区县（市）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科学技术局</w:t>
      </w:r>
    </w:p>
    <w:p w14:paraId="076F0800">
      <w:pPr>
        <w:overflowPunct w:val="0"/>
        <w:spacing w:line="600" w:lineRule="exact"/>
        <w:ind w:right="91" w:firstLine="0"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ascii="Times New Roman" w:hAnsi="Times New Roman" w:eastAsia="仿宋_GB2312"/>
          <w:sz w:val="32"/>
          <w:szCs w:val="32"/>
        </w:rPr>
        <w:t>（公章）</w:t>
      </w:r>
    </w:p>
    <w:p w14:paraId="46EBE56C">
      <w:pPr>
        <w:overflowPunct w:val="0"/>
        <w:adjustRightInd w:val="0"/>
        <w:snapToGrid w:val="0"/>
        <w:spacing w:line="600" w:lineRule="exact"/>
        <w:ind w:left="840" w:leftChars="400" w:firstLine="641"/>
        <w:jc w:val="center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</w:rPr>
        <w:t xml:space="preserve">               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snapToGrid w:val="0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日</w:t>
      </w:r>
    </w:p>
    <w:p w14:paraId="41E866D8">
      <w:pPr>
        <w:pStyle w:val="3"/>
        <w:overflowPunct w:val="0"/>
        <w:spacing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81" w:charSpace="0"/>
        </w:sectPr>
      </w:pPr>
    </w:p>
    <w:p w14:paraId="3C94D8B8">
      <w:pPr>
        <w:overflowPunct/>
        <w:spacing w:before="0" w:beforeLines="-2147483648" w:after="0" w:afterLines="-2147483648" w:line="240" w:lineRule="auto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bookmarkStart w:id="0" w:name="_GoBack"/>
      <w:bookmarkEnd w:id="0"/>
    </w:p>
    <w:p w14:paraId="375E4A77">
      <w:pPr>
        <w:overflowPunct w:val="0"/>
        <w:spacing w:before="0" w:beforeLines="0" w:after="0" w:afterLines="0"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高新技术企业认定申报推荐汇总表</w:t>
      </w:r>
    </w:p>
    <w:p w14:paraId="21BDEEE8">
      <w:pPr>
        <w:overflowPunct w:val="0"/>
        <w:spacing w:after="76" w:afterLines="20" w:line="560" w:lineRule="exact"/>
        <w:ind w:firstLine="0" w:firstLineChars="0"/>
        <w:jc w:val="left"/>
        <w:rPr>
          <w:rFonts w:hint="default" w:ascii="Times New Roman" w:hAnsi="Times New Roman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区县（市）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科技局（盖章）                  </w:t>
      </w:r>
      <w:r>
        <w:rPr>
          <w:rFonts w:hint="default" w:ascii="Times New Roman" w:hAnsi="Times New Roman" w:eastAsia="仿宋_GB2312"/>
          <w:kern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_GB2312"/>
          <w:kern w:val="0"/>
          <w:sz w:val="28"/>
          <w:szCs w:val="28"/>
        </w:rPr>
        <w:t>填报日期：</w:t>
      </w:r>
      <w:r>
        <w:rPr>
          <w:rFonts w:hint="default" w:ascii="Times New Roman" w:hAnsi="Times New Roman" w:eastAsia="仿宋_GB2312"/>
          <w:kern w:val="0"/>
          <w:sz w:val="28"/>
          <w:szCs w:val="28"/>
          <w:lang w:val="en-US" w:eastAsia="zh-CN"/>
        </w:rPr>
        <w:t xml:space="preserve">  年   月   日</w:t>
      </w:r>
    </w:p>
    <w:tbl>
      <w:tblPr>
        <w:tblStyle w:val="7"/>
        <w:tblW w:w="139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87"/>
        <w:gridCol w:w="657"/>
        <w:gridCol w:w="1104"/>
        <w:gridCol w:w="802"/>
        <w:gridCol w:w="1530"/>
        <w:gridCol w:w="1450"/>
        <w:gridCol w:w="1174"/>
        <w:gridCol w:w="1412"/>
        <w:gridCol w:w="1074"/>
        <w:gridCol w:w="711"/>
        <w:gridCol w:w="1035"/>
        <w:gridCol w:w="1193"/>
      </w:tblGrid>
      <w:tr w14:paraId="60A9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786F3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7D7D8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企业名称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EA7039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技术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领域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AEA7F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所在市</w:t>
            </w:r>
          </w:p>
          <w:p w14:paraId="59A05CE3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（县、区）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9C52AB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所属园区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033C6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出具专项审计或鉴证报告事务所名称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3C686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是否登录科企系统完成自评入库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E3ED0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企业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BB0730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企业联系人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42B22">
            <w:pPr>
              <w:overflowPunct w:val="0"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F67A8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推荐意见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09A09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理由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373DC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备注</w:t>
            </w:r>
          </w:p>
        </w:tc>
      </w:tr>
      <w:tr w14:paraId="1E902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B15A7D">
            <w:pPr>
              <w:widowControl/>
              <w:overflowPunct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（填写样式）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F90484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按照企业申报书填写企业名称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2A09E">
            <w:pPr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一级领域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2010B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2"/>
                <w:sz w:val="24"/>
              </w:rPr>
              <w:t>行政区域（区县市）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9DCB5">
            <w:pPr>
              <w:jc w:val="center"/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具体园区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8743C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符合有关条件的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事务所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6F5D3">
            <w:pPr>
              <w:jc w:val="center"/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是、否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E77B88">
            <w:pPr>
              <w:jc w:val="center"/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国有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企业、民营企业、其它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5C197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企业负责高企认定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的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员工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2E196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手机号码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D9FF9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Style w:val="8"/>
                <w:rFonts w:hint="eastAsia" w:ascii="仿宋_GB2312" w:hAnsi="宋体" w:eastAsia="仿宋_GB2312" w:cs="Times New Roman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推荐申报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0EBC2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53267">
            <w:pPr>
              <w:overflowPunct w:val="0"/>
              <w:spacing w:line="3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首次认定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重新认定</w:t>
            </w:r>
          </w:p>
        </w:tc>
      </w:tr>
      <w:tr w14:paraId="262C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8BF33">
            <w:pPr>
              <w:widowControl/>
              <w:overflowPunct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2C759B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32AEC0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94CC7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EE9B5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C7996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B9431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31BD0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FD53D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5C116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208B5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593F8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5AE33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752C4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D88AB">
            <w:pPr>
              <w:widowControl/>
              <w:overflowPunct/>
              <w:spacing w:line="240" w:lineRule="auto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722DC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B1711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46E3F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7146A8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74CA26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C4AA0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A90B1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9148C5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80747E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11254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0C071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D0FCEA">
            <w:pPr>
              <w:overflowPunct w:val="0"/>
              <w:spacing w:line="5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79FDA972">
      <w:pPr>
        <w:overflowPunct w:val="0"/>
        <w:spacing w:after="190" w:afterLines="50" w:line="560" w:lineRule="exact"/>
        <w:ind w:firstLine="1400" w:firstLineChars="50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联系人：                   </w:t>
      </w:r>
      <w:r>
        <w:rPr>
          <w:rFonts w:hint="default" w:ascii="Times New Roman" w:hAnsi="Times New Roman" w:eastAsia="仿宋_GB2312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联系电话：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2EF265F1">
      <w:pPr>
        <w:overflowPunct w:val="0"/>
        <w:spacing w:after="0" w:afterLines="0" w:line="460" w:lineRule="exact"/>
        <w:ind w:left="0" w:firstLine="0" w:firstLineChars="0"/>
        <w:rPr>
          <w:rStyle w:val="9"/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highlight w:val="none"/>
          <w:lang w:eastAsia="zh-CN"/>
        </w:rPr>
        <w:t>填写说明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highlight w:val="none"/>
          <w:lang w:eastAsia="zh-CN"/>
        </w:rPr>
        <w:t>：</w:t>
      </w:r>
      <w:r>
        <w:rPr>
          <w:rStyle w:val="9"/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 w:bidi="ar"/>
        </w:rPr>
        <w:t>1.推荐意见填写“推荐申报”</w:t>
      </w:r>
    </w:p>
    <w:p w14:paraId="6DF9B6D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 w:firstLineChars="0"/>
        <w:jc w:val="left"/>
        <w:textAlignment w:val="auto"/>
        <w:rPr>
          <w:rStyle w:val="9"/>
          <w:rFonts w:ascii="宋体" w:hAnsi="宋体" w:eastAsia="宋体" w:cs="宋体"/>
          <w:b w:val="0"/>
          <w:bCs w:val="0"/>
          <w:color w:val="000000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 xml:space="preserve">        </w:t>
      </w:r>
      <w:r>
        <w:rPr>
          <w:rStyle w:val="9"/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Style w:val="9"/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2.</w:t>
      </w:r>
      <w:r>
        <w:rPr>
          <w:rStyle w:val="9"/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领域：电</w:t>
      </w:r>
      <w:r>
        <w:rPr>
          <w:rStyle w:val="9"/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子信息、生物与新医药、航空航天、新材料、高技术服务、新能源及节能、资源与环境、先进制造与自动化‌</w:t>
      </w:r>
    </w:p>
    <w:p w14:paraId="7017A576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9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</w:t>
      </w:r>
      <w:r>
        <w:rPr>
          <w:rStyle w:val="9"/>
          <w:rFonts w:hint="default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3.</w:t>
      </w:r>
      <w:r>
        <w:rPr>
          <w:rStyle w:val="9"/>
          <w:rFonts w:hint="default" w:ascii="宋体" w:hAnsi="宋体" w:eastAsia="宋体" w:cs="宋体"/>
          <w:b w:val="0"/>
          <w:bCs/>
          <w:kern w:val="0"/>
          <w:sz w:val="24"/>
          <w:szCs w:val="24"/>
          <w:highlight w:val="none"/>
          <w:lang w:eastAsia="zh-CN"/>
        </w:rPr>
        <w:t>备注填写：首次认定或重新认定。</w:t>
      </w:r>
    </w:p>
    <w:p w14:paraId="51A834EC">
      <w:pPr>
        <w:pStyle w:val="6"/>
        <w:widowControl/>
        <w:overflowPunct w:val="0"/>
        <w:spacing w:after="190" w:afterLines="50" w:line="560" w:lineRule="exact"/>
        <w:ind w:firstLine="1400" w:firstLineChars="50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sectPr>
          <w:pgSz w:w="16838" w:h="11906" w:orient="landscape"/>
          <w:pgMar w:top="1559" w:right="1701" w:bottom="1559" w:left="1440" w:header="851" w:footer="992" w:gutter="0"/>
          <w:pgNumType w:fmt="numberInDash"/>
          <w:cols w:space="720" w:num="1"/>
          <w:docGrid w:type="lines" w:linePitch="381" w:charSpace="0"/>
        </w:sectPr>
      </w:pPr>
    </w:p>
    <w:p w14:paraId="705E0FDE"/>
    <w:sectPr>
      <w:footerReference r:id="rId4" w:type="default"/>
      <w:pgSz w:w="11906" w:h="16838"/>
      <w:pgMar w:top="1984" w:right="1531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378EE">
    <w:pPr>
      <w:pStyle w:val="4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2B8A0">
                          <w:pPr>
                            <w:pStyle w:val="4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QUX9MIBAACN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0FF/T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A2B8A0">
                    <w:pPr>
                      <w:pStyle w:val="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2096"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F1253"/>
    <w:multiLevelType w:val="singleLevel"/>
    <w:tmpl w:val="FEFF1253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A27CE"/>
    <w:rsid w:val="5B4A27CE"/>
    <w:rsid w:val="76DB2DD5"/>
    <w:rsid w:val="7C4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unhideWhenUsed/>
    <w:qFormat/>
    <w:uiPriority w:val="99"/>
    <w:pPr>
      <w:spacing w:line="640" w:lineRule="exact"/>
      <w:jc w:val="center"/>
    </w:pPr>
    <w:rPr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2026-06-02T01:05:00Z</dcterms:created>
  <dc:creator>西行阿Q</dc:creator>
  <cp:lastModifiedBy>西行阿Q</cp:lastModifiedBy>
  <dcterms:modified xsi:type="dcterms:W3CDTF">2026-06-02T01:28:20Z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031E2A03399A46D9B795D58C11EE614D_11</vt:lpwstr>
  </property>
  <property fmtid="{D5CDD505-2E9C-101B-9397-08002B2CF9AE}" pid="4" name="KSOTemplateDocerSaveRecord">
    <vt:lpwstr>eyJoZGlkIjoiYTkyMzVlOGUxMDhkZTM0MzcxNzIzMTRlMDY2ZThmMDAiLCJ1c2VySWQiOiI2NDQwODQ0MzUifQ==</vt:lpwstr>
  </property>
</Properties>
</file>