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</w:p>
    <w:p w14:paraId="2257C951">
      <w:pPr>
        <w:pStyle w:val="5"/>
        <w:spacing w:line="540" w:lineRule="exact"/>
        <w:ind w:firstLine="560" w:firstLineChars="200"/>
        <w:rPr>
          <w:rFonts w:hint="eastAsia" w:ascii="宋体" w:hAnsi="宋体"/>
          <w:color w:val="auto"/>
          <w:sz w:val="28"/>
          <w:szCs w:val="24"/>
          <w:u w:val="none" w:color="auto"/>
        </w:rPr>
      </w:pPr>
    </w:p>
    <w:p w14:paraId="0578139C">
      <w:pPr>
        <w:pStyle w:val="5"/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  <w:t>企业信用承诺书</w:t>
      </w:r>
    </w:p>
    <w:p w14:paraId="04A68DCC">
      <w:pPr>
        <w:pStyle w:val="5"/>
        <w:spacing w:line="540" w:lineRule="exact"/>
        <w:ind w:firstLine="560" w:firstLineChars="200"/>
        <w:rPr>
          <w:rFonts w:hint="eastAsia" w:ascii="宋体" w:hAnsi="宋体"/>
          <w:color w:val="auto"/>
          <w:sz w:val="28"/>
          <w:szCs w:val="24"/>
          <w:u w:val="none" w:color="auto"/>
        </w:rPr>
      </w:pPr>
    </w:p>
    <w:p w14:paraId="0FDA43B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我单位了解《高新技术企业认定管理办法》《高新技术企业认定管理工作指引》以及《关于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甘肃省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高新技术企业认定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工作的通知》相关规定和要求，现做出如下承诺：</w:t>
      </w:r>
    </w:p>
    <w:p w14:paraId="6C07A6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在“火炬高技术产业开发中心统一身份认证与单点登录平台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”高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新技术企业认定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模块下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的申报材料内容准确、真实、合法、有效、完整。</w:t>
      </w:r>
    </w:p>
    <w:p w14:paraId="6C07CDB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我单位提交的高新技术企业申报资料中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的总收入、销售收入、研发费用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、高新技术产品收入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等数据与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企业所得税年度纳税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  <w:lang w:eastAsia="zh-CN"/>
        </w:rPr>
        <w:t>表数据真实有效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auto"/>
        </w:rPr>
        <w:t>。</w:t>
      </w:r>
    </w:p>
    <w:p w14:paraId="380C9A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val="en-US" w:eastAsia="zh-CN"/>
        </w:rPr>
        <w:t>3.我单位用于2026年高新技术企业申报的二类知识产权，均未在以往认定为高新技术企业时使用过。</w:t>
      </w:r>
    </w:p>
    <w:p w14:paraId="4CD795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愿为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  <w:lang w:eastAsia="zh-CN"/>
        </w:rPr>
        <w:t>上述承诺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shd w:val="clear" w:color="auto" w:fill="auto"/>
        </w:rPr>
        <w:t>承担有关法律责任。</w:t>
      </w:r>
    </w:p>
    <w:p w14:paraId="69D8E3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 w:color="auto"/>
        </w:rPr>
      </w:pPr>
    </w:p>
    <w:p w14:paraId="09C72C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申报企业（公章）：</w:t>
      </w:r>
    </w:p>
    <w:p w14:paraId="053CD3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企业法定代表人签字：</w:t>
      </w:r>
    </w:p>
    <w:p w14:paraId="6DE1EA9F"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FC8B0E-5E17-40ED-B59D-350C6049E5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AA04EF-D24E-4BDB-A589-4931B10DF4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14FE9F-BF4D-4528-BE36-746DD5A5497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538E5"/>
    <w:rsid w:val="208538E5"/>
    <w:rsid w:val="2DBC1639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2026-05-19T08:21:00Z</dcterms:created>
  <dc:creator>secular</dc:creator>
  <cp:lastModifiedBy>secular</cp:lastModifiedBy>
  <dcterms:modified xsi:type="dcterms:W3CDTF">2026-05-19T08:21:54Z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DA0BE634F24C42779C031D32584BE1F4_11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