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BC2CAD">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0"/>
        <w:rPr>
          <w:rFonts w:hint="eastAsia" w:ascii="方正小标宋简体" w:hAnsi="新宋体" w:eastAsia="方正小标宋简体"/>
          <w:color w:val="000000"/>
          <w:sz w:val="44"/>
          <w:szCs w:val="44"/>
        </w:rPr>
      </w:pPr>
    </w:p>
    <w:p w14:paraId="4971936F">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0"/>
        <w:rPr>
          <w:rFonts w:hint="eastAsia" w:ascii="方正小标宋简体" w:hAnsi="新宋体" w:eastAsia="方正小标宋简体"/>
          <w:color w:val="000000"/>
          <w:sz w:val="44"/>
          <w:szCs w:val="44"/>
        </w:rPr>
      </w:pPr>
    </w:p>
    <w:p w14:paraId="768D9223">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0"/>
        <w:rPr>
          <w:rFonts w:hint="eastAsia" w:ascii="方正小标宋简体" w:hAnsi="新宋体" w:eastAsia="方正小标宋简体"/>
          <w:color w:val="000000"/>
          <w:sz w:val="44"/>
          <w:szCs w:val="44"/>
        </w:rPr>
      </w:pPr>
    </w:p>
    <w:p w14:paraId="4AA9DCAA">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0"/>
        <w:rPr>
          <w:rFonts w:hint="eastAsia" w:ascii="方正小标宋简体" w:hAnsi="新宋体" w:eastAsia="方正小标宋简体"/>
          <w:color w:val="000000"/>
          <w:sz w:val="44"/>
          <w:szCs w:val="44"/>
        </w:rPr>
      </w:pPr>
      <w:r>
        <w:rPr>
          <w:rFonts w:hint="default" w:ascii="Times New Roman" w:hAnsi="Times New Roman" w:cs="Times New Roman"/>
          <w:sz w:val="44"/>
          <w:szCs w:val="44"/>
          <w:highlight w:val="none"/>
        </w:rPr>
        <w:drawing>
          <wp:anchor distT="0" distB="0" distL="114300" distR="114300" simplePos="0" relativeHeight="251661312" behindDoc="1" locked="0" layoutInCell="1" allowOverlap="1">
            <wp:simplePos x="0" y="0"/>
            <wp:positionH relativeFrom="column">
              <wp:posOffset>-983615</wp:posOffset>
            </wp:positionH>
            <wp:positionV relativeFrom="page">
              <wp:posOffset>-20320</wp:posOffset>
            </wp:positionV>
            <wp:extent cx="7524750" cy="9991725"/>
            <wp:effectExtent l="0" t="0" r="0" b="9525"/>
            <wp:wrapNone/>
            <wp:docPr id="15" name="Picture 2" descr="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2" descr="函"/>
                    <pic:cNvPicPr>
                      <a:picLocks noChangeAspect="1"/>
                    </pic:cNvPicPr>
                  </pic:nvPicPr>
                  <pic:blipFill>
                    <a:blip r:embed="rId5"/>
                    <a:srcRect b="6256"/>
                    <a:stretch>
                      <a:fillRect/>
                    </a:stretch>
                  </pic:blipFill>
                  <pic:spPr>
                    <a:xfrm>
                      <a:off x="0" y="0"/>
                      <a:ext cx="7524750" cy="9991725"/>
                    </a:xfrm>
                    <a:prstGeom prst="rect">
                      <a:avLst/>
                    </a:prstGeom>
                    <a:noFill/>
                    <a:ln>
                      <a:noFill/>
                    </a:ln>
                  </pic:spPr>
                </pic:pic>
              </a:graphicData>
            </a:graphic>
          </wp:anchor>
        </w:drawing>
      </w:r>
      <w:r>
        <w:rPr>
          <w:rFonts w:hint="eastAsia" w:ascii="方正小标宋简体" w:hAnsi="新宋体" w:eastAsia="方正小标宋简体"/>
          <w:color w:val="000000"/>
          <w:sz w:val="44"/>
          <w:szCs w:val="44"/>
        </w:rPr>
        <w:t>关于开展202</w:t>
      </w:r>
      <w:r>
        <w:rPr>
          <w:rFonts w:hint="eastAsia" w:ascii="方正小标宋简体" w:hAnsi="新宋体" w:eastAsia="方正小标宋简体"/>
          <w:color w:val="000000"/>
          <w:sz w:val="44"/>
          <w:szCs w:val="44"/>
          <w:lang w:val="en-US" w:eastAsia="zh-CN"/>
        </w:rPr>
        <w:t>6</w:t>
      </w:r>
      <w:r>
        <w:rPr>
          <w:rFonts w:hint="eastAsia" w:ascii="方正小标宋简体" w:hAnsi="新宋体" w:eastAsia="方正小标宋简体"/>
          <w:color w:val="000000"/>
          <w:sz w:val="44"/>
          <w:szCs w:val="44"/>
        </w:rPr>
        <w:t>年浙江省</w:t>
      </w:r>
      <w:r>
        <w:rPr>
          <w:rFonts w:hint="eastAsia" w:ascii="方正小标宋简体" w:hAnsi="新宋体" w:eastAsia="方正小标宋简体"/>
          <w:color w:val="000000"/>
          <w:sz w:val="44"/>
          <w:szCs w:val="44"/>
          <w:lang w:eastAsia="zh-CN"/>
        </w:rPr>
        <w:t>级</w:t>
      </w:r>
      <w:r>
        <w:rPr>
          <w:rFonts w:hint="eastAsia" w:ascii="方正小标宋简体" w:hAnsi="新宋体" w:eastAsia="方正小标宋简体"/>
          <w:color w:val="000000"/>
          <w:sz w:val="44"/>
          <w:szCs w:val="44"/>
        </w:rPr>
        <w:t>科技型中小企业</w:t>
      </w:r>
    </w:p>
    <w:p w14:paraId="3411CEB8">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0"/>
        <w:rPr>
          <w:rFonts w:hint="eastAsia" w:ascii="方正小标宋简体" w:hAnsi="新宋体" w:eastAsia="方正小标宋简体"/>
          <w:color w:val="000000"/>
          <w:sz w:val="44"/>
          <w:szCs w:val="44"/>
        </w:rPr>
      </w:pPr>
      <w:r>
        <w:rPr>
          <w:rFonts w:hint="eastAsia" w:ascii="方正小标宋简体" w:hAnsi="新宋体" w:eastAsia="方正小标宋简体"/>
          <w:color w:val="000000"/>
          <w:sz w:val="44"/>
          <w:szCs w:val="44"/>
        </w:rPr>
        <w:t>申报的通知</w:t>
      </w:r>
    </w:p>
    <w:p w14:paraId="51E8C13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883" w:firstLineChars="200"/>
        <w:jc w:val="center"/>
        <w:textAlignment w:val="auto"/>
        <w:outlineLvl w:val="9"/>
        <w:rPr>
          <w:rFonts w:hint="eastAsia" w:ascii="宋体" w:hAnsi="宋体" w:eastAsia="宋体" w:cs="宋体"/>
          <w:b/>
          <w:bCs/>
          <w:sz w:val="44"/>
          <w:szCs w:val="44"/>
        </w:rPr>
      </w:pPr>
    </w:p>
    <w:p w14:paraId="1DAACAD2">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各县（市、区）、功能区科技局：</w:t>
      </w:r>
    </w:p>
    <w:p w14:paraId="7B143D2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为进一步加大科技型中小企业培育力度，根据《浙江省经济和信息化厅关于组织</w:t>
      </w:r>
      <w:r>
        <w:rPr>
          <w:rFonts w:hint="eastAsia" w:ascii="仿宋_GB2312" w:hAnsi="仿宋_GB2312" w:eastAsia="仿宋_GB2312" w:cs="仿宋_GB2312"/>
          <w:sz w:val="32"/>
          <w:szCs w:val="32"/>
          <w:lang w:eastAsia="zh-CN"/>
        </w:rPr>
        <w:t>开展</w:t>
      </w:r>
      <w:r>
        <w:rPr>
          <w:rFonts w:hint="eastAsia" w:ascii="仿宋_GB2312" w:hAnsi="仿宋_GB2312" w:eastAsia="仿宋_GB2312" w:cs="仿宋_GB2312"/>
          <w:sz w:val="32"/>
          <w:szCs w:val="32"/>
        </w:rPr>
        <w:t>20</w:t>
      </w:r>
      <w:r>
        <w:rPr>
          <w:rFonts w:hint="eastAsia" w:ascii="仿宋_GB2312" w:hAnsi="仿宋_GB2312" w:eastAsia="仿宋_GB2312" w:cs="仿宋_GB2312"/>
          <w:sz w:val="32"/>
          <w:szCs w:val="32"/>
          <w:lang w:val="en-US" w:eastAsia="zh-CN"/>
        </w:rPr>
        <w:t>26</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eastAsia="zh-CN"/>
        </w:rPr>
        <w:t>创新型中小企业（</w:t>
      </w:r>
      <w:r>
        <w:rPr>
          <w:rFonts w:hint="eastAsia" w:ascii="仿宋_GB2312" w:hAnsi="仿宋_GB2312" w:eastAsia="仿宋_GB2312" w:cs="仿宋_GB2312"/>
          <w:sz w:val="32"/>
          <w:szCs w:val="32"/>
        </w:rPr>
        <w:t>省</w:t>
      </w:r>
      <w:r>
        <w:rPr>
          <w:rFonts w:hint="eastAsia" w:ascii="仿宋_GB2312" w:hAnsi="仿宋_GB2312" w:eastAsia="仿宋_GB2312" w:cs="仿宋_GB2312"/>
          <w:sz w:val="32"/>
          <w:szCs w:val="32"/>
          <w:lang w:eastAsia="zh-CN"/>
        </w:rPr>
        <w:t>级</w:t>
      </w:r>
      <w:r>
        <w:rPr>
          <w:rFonts w:hint="eastAsia" w:ascii="仿宋_GB2312" w:hAnsi="仿宋_GB2312" w:eastAsia="仿宋_GB2312" w:cs="仿宋_GB2312"/>
          <w:sz w:val="32"/>
          <w:szCs w:val="32"/>
        </w:rPr>
        <w:t>科技型中小企业</w:t>
      </w:r>
      <w:r>
        <w:rPr>
          <w:rFonts w:hint="eastAsia" w:ascii="仿宋_GB2312" w:hAnsi="仿宋_GB2312" w:eastAsia="仿宋_GB2312" w:cs="仿宋_GB2312"/>
          <w:sz w:val="32"/>
          <w:szCs w:val="32"/>
          <w:lang w:eastAsia="zh-CN"/>
        </w:rPr>
        <w:t>）评价认定工作</w:t>
      </w:r>
      <w:r>
        <w:rPr>
          <w:rFonts w:hint="eastAsia" w:ascii="仿宋_GB2312" w:hAnsi="仿宋_GB2312" w:eastAsia="仿宋_GB2312" w:cs="仿宋_GB2312"/>
          <w:sz w:val="32"/>
          <w:szCs w:val="32"/>
        </w:rPr>
        <w:t>的通知》（浙经信</w:t>
      </w:r>
      <w:r>
        <w:rPr>
          <w:rFonts w:hint="eastAsia" w:ascii="仿宋_GB2312" w:hAnsi="仿宋_GB2312" w:eastAsia="仿宋_GB2312" w:cs="仿宋_GB2312"/>
          <w:sz w:val="32"/>
          <w:szCs w:val="32"/>
          <w:lang w:eastAsia="zh-CN"/>
        </w:rPr>
        <w:t>企业</w:t>
      </w: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95</w:t>
      </w:r>
      <w:r>
        <w:rPr>
          <w:rFonts w:hint="eastAsia" w:ascii="仿宋_GB2312" w:hAnsi="仿宋_GB2312" w:eastAsia="仿宋_GB2312" w:cs="仿宋_GB2312"/>
          <w:sz w:val="32"/>
          <w:szCs w:val="32"/>
        </w:rPr>
        <w:t>号）要求，就开展202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年我市省科技型中小企业有关</w:t>
      </w:r>
      <w:r>
        <w:rPr>
          <w:rFonts w:hint="eastAsia" w:ascii="仿宋_GB2312" w:hAnsi="仿宋_GB2312" w:eastAsia="仿宋_GB2312" w:cs="仿宋_GB2312"/>
          <w:sz w:val="32"/>
          <w:szCs w:val="32"/>
          <w:lang w:eastAsia="zh-CN"/>
        </w:rPr>
        <w:t>申报</w:t>
      </w:r>
      <w:r>
        <w:rPr>
          <w:rFonts w:hint="eastAsia" w:ascii="仿宋_GB2312" w:hAnsi="仿宋_GB2312" w:eastAsia="仿宋_GB2312" w:cs="仿宋_GB2312"/>
          <w:sz w:val="32"/>
          <w:szCs w:val="32"/>
        </w:rPr>
        <w:t>工作通知如下：</w:t>
      </w:r>
    </w:p>
    <w:p w14:paraId="235A0920">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r>
        <w:rPr>
          <w:rFonts w:hint="eastAsia" w:ascii="黑体" w:hAnsi="黑体" w:eastAsia="黑体" w:cs="黑体"/>
          <w:sz w:val="32"/>
          <w:szCs w:val="32"/>
        </w:rPr>
        <w:t>一、申报认定条件</w:t>
      </w:r>
    </w:p>
    <w:p w14:paraId="6C7D513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在本</w:t>
      </w:r>
      <w:r>
        <w:rPr>
          <w:rFonts w:hint="eastAsia" w:ascii="仿宋_GB2312" w:hAnsi="仿宋_GB2312" w:eastAsia="仿宋_GB2312" w:cs="仿宋_GB2312"/>
          <w:sz w:val="32"/>
          <w:szCs w:val="32"/>
          <w:lang w:eastAsia="zh-CN"/>
        </w:rPr>
        <w:t>市</w:t>
      </w:r>
      <w:r>
        <w:rPr>
          <w:rFonts w:hint="eastAsia" w:ascii="仿宋_GB2312" w:hAnsi="仿宋_GB2312" w:eastAsia="仿宋_GB2312" w:cs="仿宋_GB2312"/>
          <w:sz w:val="32"/>
          <w:szCs w:val="32"/>
        </w:rPr>
        <w:t>登记注册成立一年以上，产权明晰，实行独立核算、自主经营、自负盈亏的经济实体；</w:t>
      </w:r>
    </w:p>
    <w:p w14:paraId="4D1BF54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拥有自主知识产权、专有技术或先进知识，包括：专利（申请或授权）、标准、商标、经认定的科技成果和其他专有技术，并具有基于自主知识产权、专有技术或先进知识获得的产品或服务；</w:t>
      </w:r>
    </w:p>
    <w:p w14:paraId="6DB6550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企业具备较强的创新意识，企业从事研发和相关技术活动的科技人员占企业当年职工总数的比例原则上不低于10%；</w:t>
      </w:r>
    </w:p>
    <w:p w14:paraId="452602B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企业具有一定的科技创新经费投入并具有持续开展科技创新活动的能力；</w:t>
      </w:r>
    </w:p>
    <w:p w14:paraId="112BE0F1">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企业规模符合工业和信息化部、国家统计局、发展改革委、财政部联合印发的《中小企业划型标准规定》（工信部联企业〔2011〕300号）要求，企业范围包括农业、工业和服务业等科技型企业；</w:t>
      </w:r>
    </w:p>
    <w:p w14:paraId="14FC5B0A">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lang w:eastAsia="zh-CN"/>
        </w:rPr>
        <w:t>分公司、个人独资企业等</w:t>
      </w:r>
      <w:r>
        <w:rPr>
          <w:rFonts w:hint="eastAsia" w:ascii="仿宋_GB2312" w:hAnsi="仿宋_GB2312" w:eastAsia="仿宋_GB2312" w:cs="仿宋_GB2312"/>
          <w:sz w:val="32"/>
          <w:szCs w:val="32"/>
          <w:lang w:val="en-US" w:eastAsia="zh-CN"/>
        </w:rPr>
        <w:t>15类经济实体（详见“企业培育—省级科技型中小企业申报—辅助申报”模块）及所在行业属于国家发展改革委《产业结构调整指导目录》规定的限制类和淘汰类范围的企业，不予认定为浙江省级科技型中小企业。</w:t>
      </w:r>
    </w:p>
    <w:p w14:paraId="0DDC59E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r>
        <w:rPr>
          <w:rFonts w:hint="eastAsia" w:ascii="黑体" w:hAnsi="黑体" w:eastAsia="黑体" w:cs="黑体"/>
          <w:sz w:val="32"/>
          <w:szCs w:val="32"/>
        </w:rPr>
        <w:t>二、认定程序和时间要求</w:t>
      </w:r>
    </w:p>
    <w:p w14:paraId="58004D4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rPr>
        <w:t>1</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自愿申报。</w:t>
      </w:r>
      <w:r>
        <w:rPr>
          <w:rFonts w:hint="eastAsia" w:ascii="仿宋_GB2312" w:hAnsi="仿宋_GB2312" w:eastAsia="仿宋_GB2312" w:cs="仿宋_GB2312"/>
          <w:sz w:val="32"/>
          <w:szCs w:val="32"/>
        </w:rPr>
        <w:t>采取常年受理，分</w:t>
      </w:r>
      <w:r>
        <w:rPr>
          <w:rFonts w:hint="eastAsia" w:ascii="仿宋_GB2312" w:hAnsi="仿宋_GB2312" w:eastAsia="仿宋_GB2312" w:cs="仿宋_GB2312"/>
          <w:sz w:val="32"/>
          <w:szCs w:val="32"/>
          <w:lang w:eastAsia="zh-CN"/>
        </w:rPr>
        <w:t>三</w:t>
      </w:r>
      <w:r>
        <w:rPr>
          <w:rFonts w:hint="eastAsia" w:ascii="仿宋_GB2312" w:hAnsi="仿宋_GB2312" w:eastAsia="仿宋_GB2312" w:cs="仿宋_GB2312"/>
          <w:sz w:val="32"/>
          <w:szCs w:val="32"/>
        </w:rPr>
        <w:t>批认定，截止时间分别为</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31</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月3</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8月31日</w:t>
      </w:r>
      <w:r>
        <w:rPr>
          <w:rFonts w:hint="eastAsia" w:ascii="仿宋_GB2312" w:hAnsi="仿宋_GB2312" w:eastAsia="仿宋_GB2312" w:cs="仿宋_GB2312"/>
          <w:sz w:val="32"/>
          <w:szCs w:val="32"/>
        </w:rPr>
        <w:t>。申</w:t>
      </w:r>
      <w:r>
        <w:rPr>
          <w:rFonts w:hint="eastAsia" w:ascii="仿宋_GB2312" w:hAnsi="仿宋_GB2312" w:eastAsia="仿宋_GB2312" w:cs="仿宋_GB2312"/>
          <w:sz w:val="32"/>
          <w:szCs w:val="32"/>
          <w:lang w:eastAsia="zh-CN"/>
        </w:rPr>
        <w:t>请</w:t>
      </w:r>
      <w:r>
        <w:rPr>
          <w:rFonts w:hint="eastAsia" w:ascii="仿宋_GB2312" w:hAnsi="仿宋_GB2312" w:eastAsia="仿宋_GB2312" w:cs="仿宋_GB2312"/>
          <w:sz w:val="32"/>
          <w:szCs w:val="32"/>
        </w:rPr>
        <w:t>认定企业</w:t>
      </w:r>
      <w:r>
        <w:rPr>
          <w:rFonts w:hint="eastAsia" w:ascii="仿宋_GB2312" w:hAnsi="仿宋_GB2312" w:eastAsia="仿宋_GB2312" w:cs="仿宋_GB2312"/>
          <w:sz w:val="32"/>
          <w:szCs w:val="32"/>
          <w:lang w:eastAsia="zh-CN"/>
        </w:rPr>
        <w:t>通过</w:t>
      </w:r>
      <w:r>
        <w:rPr>
          <w:rFonts w:hint="eastAsia" w:ascii="Times New Roman" w:hAnsi="Times New Roman" w:eastAsia="仿宋_GB2312" w:cs="Times New Roman"/>
          <w:sz w:val="32"/>
          <w:szCs w:val="32"/>
          <w:lang w:val="en-US" w:eastAsia="zh-CN"/>
        </w:rPr>
        <w:t>浙江政务服务网</w:t>
      </w:r>
      <w:r>
        <w:rPr>
          <w:rFonts w:hint="default" w:ascii="Times New Roman" w:hAnsi="Times New Roman" w:eastAsia="仿宋_GB2312" w:cs="Times New Roman"/>
          <w:sz w:val="32"/>
          <w:szCs w:val="32"/>
          <w:lang w:val="en-US" w:eastAsia="zh-CN"/>
        </w:rPr>
        <w:t>（网址：</w:t>
      </w:r>
      <w:r>
        <w:rPr>
          <w:rFonts w:hint="eastAsia" w:ascii="仿宋_GB2312" w:hAnsi="仿宋_GB2312" w:eastAsia="仿宋_GB2312" w:cs="仿宋_GB2312"/>
          <w:color w:val="auto"/>
          <w:sz w:val="32"/>
          <w:szCs w:val="32"/>
          <w:u w:val="none"/>
          <w:lang w:val="en-US" w:eastAsia="zh-CN"/>
        </w:rPr>
        <w:fldChar w:fldCharType="begin"/>
      </w:r>
      <w:r>
        <w:rPr>
          <w:rFonts w:hint="eastAsia" w:ascii="仿宋_GB2312" w:hAnsi="仿宋_GB2312" w:eastAsia="仿宋_GB2312" w:cs="仿宋_GB2312"/>
          <w:color w:val="auto"/>
          <w:sz w:val="32"/>
          <w:szCs w:val="32"/>
          <w:u w:val="none"/>
          <w:lang w:val="en-US" w:eastAsia="zh-CN"/>
        </w:rPr>
        <w:instrText xml:space="preserve"> HYPERLINK "https://qyyffw.kjt.zj.gov.cn/fwzxpc/)" </w:instrText>
      </w:r>
      <w:r>
        <w:rPr>
          <w:rFonts w:hint="eastAsia" w:ascii="仿宋_GB2312" w:hAnsi="仿宋_GB2312" w:eastAsia="仿宋_GB2312" w:cs="仿宋_GB2312"/>
          <w:color w:val="auto"/>
          <w:sz w:val="32"/>
          <w:szCs w:val="32"/>
          <w:u w:val="none"/>
          <w:lang w:val="en-US" w:eastAsia="zh-CN"/>
        </w:rPr>
        <w:fldChar w:fldCharType="separate"/>
      </w:r>
      <w:r>
        <w:rPr>
          <w:rStyle w:val="9"/>
          <w:rFonts w:hint="eastAsia" w:ascii="仿宋_GB2312" w:hAnsi="仿宋_GB2312" w:eastAsia="仿宋_GB2312" w:cs="仿宋_GB2312"/>
          <w:color w:val="auto"/>
          <w:sz w:val="32"/>
          <w:szCs w:val="32"/>
          <w:u w:val="none"/>
          <w:lang w:val="en-US" w:eastAsia="zh-CN"/>
        </w:rPr>
        <w:t>https://qyyffw.kjt.zj.gov.cn/fwzxpc/)</w:t>
      </w:r>
      <w:r>
        <w:rPr>
          <w:rFonts w:hint="eastAsia" w:ascii="仿宋_GB2312" w:hAnsi="仿宋_GB2312" w:eastAsia="仿宋_GB2312" w:cs="仿宋_GB2312"/>
          <w:color w:val="auto"/>
          <w:sz w:val="32"/>
          <w:szCs w:val="32"/>
          <w:u w:val="none"/>
          <w:lang w:val="en-US" w:eastAsia="zh-CN"/>
        </w:rPr>
        <w:fldChar w:fldCharType="end"/>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进入“企业培育—省级科技型中小企业申报”入口，按照“申报指引”自主完成申报，并同时</w:t>
      </w:r>
      <w:r>
        <w:rPr>
          <w:rFonts w:hint="eastAsia" w:ascii="仿宋_GB2312" w:hAnsi="仿宋_GB2312" w:eastAsia="仿宋_GB2312" w:cs="仿宋_GB2312"/>
          <w:sz w:val="32"/>
          <w:szCs w:val="32"/>
          <w:lang w:eastAsia="zh-CN"/>
        </w:rPr>
        <w:t>将</w:t>
      </w:r>
      <w:r>
        <w:rPr>
          <w:rFonts w:hint="eastAsia" w:ascii="仿宋_GB2312" w:hAnsi="仿宋_GB2312" w:eastAsia="仿宋_GB2312" w:cs="仿宋_GB2312"/>
          <w:sz w:val="32"/>
          <w:szCs w:val="32"/>
        </w:rPr>
        <w:t>完整申报材料(PDF格式含申请书、附件）报所在县级科技管理部门，不需要提供纸质材料（自行留档备查）。</w:t>
      </w:r>
    </w:p>
    <w:p w14:paraId="3715E0E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rPr>
        <w:t>2</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核实上报。</w:t>
      </w:r>
      <w:r>
        <w:rPr>
          <w:rFonts w:hint="eastAsia" w:ascii="仿宋_GB2312" w:hAnsi="仿宋_GB2312" w:eastAsia="仿宋_GB2312" w:cs="仿宋_GB2312"/>
          <w:sz w:val="32"/>
          <w:szCs w:val="32"/>
        </w:rPr>
        <w:t>各辖区科技管理部门要积极组织企业申报，对申报材料进行审查核实，并在截止日后的1</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个工作日内将符合认定条件的企业</w:t>
      </w:r>
      <w:r>
        <w:rPr>
          <w:rFonts w:hint="eastAsia" w:ascii="仿宋_GB2312" w:hAnsi="仿宋_GB2312" w:eastAsia="仿宋_GB2312" w:cs="仿宋_GB2312"/>
          <w:sz w:val="32"/>
          <w:szCs w:val="32"/>
          <w:lang w:eastAsia="zh-CN"/>
        </w:rPr>
        <w:t>进行核实上报</w:t>
      </w:r>
      <w:r>
        <w:rPr>
          <w:rFonts w:hint="eastAsia" w:ascii="仿宋_GB2312" w:hAnsi="仿宋_GB2312" w:eastAsia="仿宋_GB2312" w:cs="仿宋_GB2312"/>
          <w:sz w:val="32"/>
          <w:szCs w:val="32"/>
        </w:rPr>
        <w:t>，上报推荐函和企业申报材料电子版（PDF格式含申请书、附件）1份。</w:t>
      </w:r>
    </w:p>
    <w:p w14:paraId="3EAA9510">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rPr>
        <w:t>3</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公示认定。</w:t>
      </w:r>
      <w:r>
        <w:rPr>
          <w:rFonts w:hint="eastAsia" w:ascii="仿宋_GB2312" w:hAnsi="仿宋_GB2312" w:eastAsia="仿宋_GB2312" w:cs="仿宋_GB2312"/>
          <w:sz w:val="32"/>
          <w:szCs w:val="32"/>
          <w:lang w:eastAsia="zh-CN"/>
        </w:rPr>
        <w:t>市科技局</w:t>
      </w:r>
      <w:r>
        <w:rPr>
          <w:rFonts w:hint="eastAsia" w:ascii="仿宋_GB2312" w:hAnsi="仿宋_GB2312" w:eastAsia="仿宋_GB2312" w:cs="仿宋_GB2312"/>
          <w:sz w:val="32"/>
          <w:szCs w:val="32"/>
        </w:rPr>
        <w:t>组织专家对初审通过企业进行审定，对符合条件的企业向社会公示</w:t>
      </w:r>
      <w:r>
        <w:rPr>
          <w:rFonts w:hint="eastAsia" w:ascii="仿宋_GB2312" w:hAnsi="仿宋_GB2312" w:eastAsia="仿宋_GB2312" w:cs="仿宋_GB2312"/>
          <w:sz w:val="32"/>
          <w:szCs w:val="32"/>
          <w:lang w:val="en-US" w:eastAsia="zh-CN"/>
        </w:rPr>
        <w:t>7天</w:t>
      </w:r>
      <w:r>
        <w:rPr>
          <w:rFonts w:hint="eastAsia" w:ascii="仿宋_GB2312" w:hAnsi="仿宋_GB2312" w:eastAsia="仿宋_GB2312" w:cs="仿宋_GB2312"/>
          <w:sz w:val="32"/>
          <w:szCs w:val="32"/>
        </w:rPr>
        <w:t>，公示无异议的给予认定，并报省</w:t>
      </w:r>
      <w:r>
        <w:rPr>
          <w:rFonts w:hint="eastAsia" w:ascii="仿宋_GB2312" w:hAnsi="仿宋_GB2312" w:eastAsia="仿宋_GB2312" w:cs="仿宋_GB2312"/>
          <w:sz w:val="32"/>
          <w:szCs w:val="32"/>
          <w:lang w:eastAsia="zh-CN"/>
        </w:rPr>
        <w:t>经信</w:t>
      </w:r>
      <w:r>
        <w:rPr>
          <w:rFonts w:hint="eastAsia" w:ascii="仿宋_GB2312" w:hAnsi="仿宋_GB2312" w:eastAsia="仿宋_GB2312" w:cs="仿宋_GB2312"/>
          <w:sz w:val="32"/>
          <w:szCs w:val="32"/>
        </w:rPr>
        <w:t>厅备案。</w:t>
      </w:r>
    </w:p>
    <w:p w14:paraId="0175048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lang w:eastAsia="zh-CN"/>
        </w:rPr>
      </w:pPr>
      <w:r>
        <w:rPr>
          <w:rFonts w:hint="eastAsia" w:ascii="黑体" w:hAnsi="黑体" w:eastAsia="黑体" w:cs="黑体"/>
          <w:sz w:val="32"/>
          <w:szCs w:val="32"/>
          <w:lang w:eastAsia="zh-CN"/>
        </w:rPr>
        <w:t>三、其他事项</w:t>
      </w:r>
    </w:p>
    <w:p w14:paraId="565D8EA9">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w:t>
      </w:r>
      <w:r>
        <w:rPr>
          <w:rFonts w:hint="eastAsia" w:ascii="仿宋_GB2312" w:hAnsi="仿宋_GB2312" w:eastAsia="仿宋_GB2312" w:cs="仿宋_GB2312"/>
          <w:b w:val="0"/>
          <w:bCs w:val="0"/>
          <w:sz w:val="32"/>
          <w:szCs w:val="32"/>
          <w:lang w:eastAsia="zh-CN"/>
        </w:rPr>
        <w:t>加强年报报送。经认定的浙江省科技型中小企业应当在每年</w:t>
      </w:r>
      <w:r>
        <w:rPr>
          <w:rFonts w:hint="eastAsia" w:ascii="仿宋_GB2312" w:hAnsi="仿宋_GB2312" w:eastAsia="仿宋_GB2312" w:cs="仿宋_GB2312"/>
          <w:b w:val="0"/>
          <w:bCs w:val="0"/>
          <w:sz w:val="32"/>
          <w:szCs w:val="32"/>
          <w:lang w:val="en-US" w:eastAsia="zh-CN"/>
        </w:rPr>
        <w:t>11月30日前登陆“浙江政务服务网—浙企报”，经法人账号登录后，在线填报《科技型中小企业年报统计表》（有效期内的高新技术企业无需报送）。对连续两年未报年报的企业，视情取消其省级科技型中小企业资格。</w:t>
      </w:r>
    </w:p>
    <w:p w14:paraId="7EC2C8B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2.加强日常管理。</w:t>
      </w:r>
      <w:r>
        <w:rPr>
          <w:rFonts w:hint="eastAsia" w:ascii="仿宋_GB2312" w:hAnsi="仿宋_GB2312" w:eastAsia="仿宋_GB2312" w:cs="仿宋_GB2312"/>
          <w:sz w:val="32"/>
          <w:szCs w:val="32"/>
        </w:rPr>
        <w:t>各辖区科技管理部门</w:t>
      </w:r>
      <w:r>
        <w:rPr>
          <w:rFonts w:hint="eastAsia" w:ascii="仿宋_GB2312" w:hAnsi="仿宋_GB2312" w:eastAsia="仿宋_GB2312" w:cs="仿宋_GB2312"/>
          <w:sz w:val="32"/>
          <w:szCs w:val="32"/>
          <w:lang w:val="en-US" w:eastAsia="zh-CN"/>
        </w:rPr>
        <w:t>要加强省级科技型中小企业日常管理，会同市场监管、生态环境、税务等部门定期梳理企业倒闭注销、违法违规等情形，汇总后报送省经信厅清理；对发生名称变更、整体搬迁等变化的企业，应及时提醒企业通过申报系统办理变更搬迁手续。</w:t>
      </w:r>
    </w:p>
    <w:p w14:paraId="015D32C1">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eastAsia="zh-CN"/>
        </w:rPr>
        <w:t>张风帆</w:t>
      </w:r>
      <w:r>
        <w:rPr>
          <w:rFonts w:hint="eastAsia" w:ascii="仿宋_GB2312" w:hAnsi="仿宋_GB2312" w:eastAsia="仿宋_GB2312" w:cs="仿宋_GB2312"/>
          <w:sz w:val="32"/>
          <w:szCs w:val="32"/>
        </w:rPr>
        <w:t>，联系电话：</w:t>
      </w:r>
      <w:r>
        <w:rPr>
          <w:rFonts w:hint="eastAsia" w:ascii="仿宋_GB2312" w:hAnsi="仿宋_GB2312" w:eastAsia="仿宋_GB2312" w:cs="仿宋_GB2312"/>
          <w:sz w:val="32"/>
          <w:szCs w:val="32"/>
          <w:lang w:val="en-US" w:eastAsia="zh-CN"/>
        </w:rPr>
        <w:t>0577-</w:t>
      </w:r>
      <w:r>
        <w:rPr>
          <w:rFonts w:hint="eastAsia" w:ascii="仿宋_GB2312" w:hAnsi="仿宋_GB2312" w:eastAsia="仿宋_GB2312" w:cs="仿宋_GB2312"/>
          <w:sz w:val="32"/>
          <w:szCs w:val="32"/>
        </w:rPr>
        <w:t>88</w:t>
      </w:r>
      <w:r>
        <w:rPr>
          <w:rFonts w:hint="eastAsia" w:ascii="仿宋_GB2312" w:hAnsi="仿宋_GB2312" w:eastAsia="仿宋_GB2312" w:cs="仿宋_GB2312"/>
          <w:sz w:val="32"/>
          <w:szCs w:val="32"/>
          <w:lang w:val="en-US" w:eastAsia="zh-CN"/>
        </w:rPr>
        <w:t>962091。</w:t>
      </w:r>
    </w:p>
    <w:p w14:paraId="40C7E11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p>
    <w:p w14:paraId="68D776A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附件：1</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浙江省科技型中小企业认定申请书；</w:t>
      </w:r>
    </w:p>
    <w:p w14:paraId="767B48A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1600" w:firstLineChars="5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浙江省科技型中小企业申报认定操作指南</w:t>
      </w:r>
      <w:r>
        <w:rPr>
          <w:rFonts w:hint="eastAsia" w:ascii="仿宋_GB2312" w:hAnsi="仿宋_GB2312" w:eastAsia="仿宋_GB2312" w:cs="仿宋_GB2312"/>
          <w:sz w:val="32"/>
          <w:szCs w:val="32"/>
          <w:lang w:eastAsia="zh-CN"/>
        </w:rPr>
        <w:t>；</w:t>
      </w:r>
    </w:p>
    <w:p w14:paraId="061EC17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1600" w:firstLineChars="5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3.县（市、区）、功能区科技局联系人。</w:t>
      </w:r>
    </w:p>
    <w:p w14:paraId="26A9DA9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sz w:val="32"/>
          <w:szCs w:val="32"/>
        </w:rPr>
      </w:pPr>
    </w:p>
    <w:p w14:paraId="5EE769D8">
      <w:pPr>
        <w:keepNext w:val="0"/>
        <w:keepLines w:val="0"/>
        <w:pageBreakBefore w:val="0"/>
        <w:widowControl w:val="0"/>
        <w:tabs>
          <w:tab w:val="left" w:pos="3724"/>
        </w:tabs>
        <w:kinsoku/>
        <w:wordWrap/>
        <w:overflowPunct/>
        <w:topLinePunct w:val="0"/>
        <w:autoSpaceDE/>
        <w:autoSpaceDN/>
        <w:bidi w:val="0"/>
        <w:spacing w:line="560" w:lineRule="exact"/>
        <w:textAlignment w:val="auto"/>
        <w:rPr>
          <w:rFonts w:hint="eastAsia" w:ascii="仿宋_GB2312" w:hAnsi="仿宋_GB2312" w:eastAsia="仿宋_GB2312" w:cs="仿宋_GB2312"/>
          <w:bCs/>
          <w:color w:val="000000"/>
          <w:sz w:val="32"/>
          <w:szCs w:val="32"/>
          <w:lang w:bidi="ar"/>
        </w:rPr>
      </w:pPr>
    </w:p>
    <w:p w14:paraId="462E9DB1">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0"/>
        <w:rPr>
          <w:rFonts w:hint="eastAsia" w:ascii="仿宋_GB2312" w:hAnsi="仿宋_GB2312" w:eastAsia="仿宋_GB2312" w:cs="仿宋_GB2312"/>
          <w:bCs/>
          <w:color w:val="000000"/>
          <w:sz w:val="32"/>
          <w:szCs w:val="32"/>
          <w:lang w:val="en-US" w:eastAsia="zh-CN" w:bidi="ar"/>
        </w:rPr>
      </w:pPr>
      <w:r>
        <w:rPr>
          <w:rFonts w:hint="eastAsia" w:ascii="仿宋_GB2312" w:hAnsi="仿宋_GB2312" w:eastAsia="仿宋_GB2312" w:cs="仿宋_GB2312"/>
          <w:bCs/>
          <w:color w:val="000000"/>
          <w:sz w:val="32"/>
          <w:szCs w:val="32"/>
          <w:lang w:val="en-US" w:eastAsia="zh-CN" w:bidi="ar"/>
        </w:rPr>
        <w:t xml:space="preserve">                       </w:t>
      </w:r>
      <w:r>
        <w:rPr>
          <w:rFonts w:hint="eastAsia" w:ascii="仿宋_GB2312" w:hAnsi="仿宋_GB2312" w:eastAsia="仿宋_GB2312" w:cs="仿宋_GB2312"/>
          <w:bCs/>
          <w:color w:val="000000"/>
          <w:sz w:val="32"/>
          <w:szCs w:val="32"/>
          <w:lang w:eastAsia="zh-CN" w:bidi="ar"/>
        </w:rPr>
        <w:t>温州市科学技术局</w:t>
      </w:r>
    </w:p>
    <w:p w14:paraId="0EBF36A6">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仿宋_GB2312" w:hAnsi="仿宋_GB2312" w:eastAsia="仿宋_GB2312" w:cs="仿宋_GB2312"/>
          <w:bCs/>
          <w:color w:val="000000"/>
          <w:sz w:val="32"/>
          <w:szCs w:val="32"/>
          <w:lang w:val="en-US" w:eastAsia="zh-CN" w:bidi="ar"/>
        </w:rPr>
      </w:pPr>
      <w:r>
        <w:rPr>
          <w:rFonts w:hint="eastAsia" w:ascii="仿宋_GB2312" w:hAnsi="仿宋_GB2312" w:eastAsia="仿宋_GB2312" w:cs="仿宋_GB2312"/>
          <w:bCs/>
          <w:color w:val="000000"/>
          <w:sz w:val="32"/>
          <w:szCs w:val="32"/>
          <w:lang w:val="en-US" w:eastAsia="zh-CN" w:bidi="ar"/>
        </w:rPr>
        <w:t xml:space="preserve">                       2026年4月27日</w:t>
      </w:r>
      <w:bookmarkStart w:id="1" w:name="_GoBack"/>
      <w:bookmarkEnd w:id="1"/>
    </w:p>
    <w:p w14:paraId="018E3AEB">
      <w:pPr>
        <w:rPr>
          <w:rFonts w:hint="eastAsia" w:ascii="仿宋" w:hAnsi="仿宋" w:eastAsia="仿宋" w:cs="仿宋"/>
          <w:bCs/>
          <w:color w:val="000000"/>
          <w:sz w:val="32"/>
          <w:szCs w:val="32"/>
          <w:lang w:val="en-US" w:eastAsia="zh-CN" w:bidi="ar"/>
        </w:rPr>
      </w:pPr>
      <w:r>
        <w:rPr>
          <w:rFonts w:hint="eastAsia" w:ascii="仿宋" w:hAnsi="仿宋" w:eastAsia="仿宋" w:cs="仿宋"/>
          <w:bCs/>
          <w:color w:val="000000"/>
          <w:sz w:val="32"/>
          <w:szCs w:val="32"/>
          <w:lang w:val="en-US" w:eastAsia="zh-CN" w:bidi="ar"/>
        </w:rPr>
        <w:br w:type="page"/>
      </w:r>
    </w:p>
    <w:p w14:paraId="7FA0663F">
      <w:pPr>
        <w:keepNext w:val="0"/>
        <w:keepLines w:val="0"/>
        <w:pageBreakBefore w:val="0"/>
        <w:widowControl w:val="0"/>
        <w:kinsoku/>
        <w:wordWrap/>
        <w:overflowPunct/>
        <w:topLinePunct w:val="0"/>
        <w:autoSpaceDE/>
        <w:autoSpaceDN/>
        <w:bidi w:val="0"/>
        <w:adjustRightInd w:val="0"/>
        <w:snapToGrid w:val="0"/>
        <w:spacing w:beforeLines="0" w:afterLines="0" w:line="580" w:lineRule="exact"/>
        <w:jc w:val="left"/>
        <w:textAlignment w:val="auto"/>
        <w:outlineLvl w:val="0"/>
        <w:rPr>
          <w:rFonts w:hint="eastAsia" w:ascii="黑体" w:hAnsi="黑体" w:eastAsia="黑体" w:cs="黑体"/>
          <w:color w:val="000000"/>
          <w:sz w:val="32"/>
          <w:szCs w:val="32"/>
        </w:rPr>
      </w:pPr>
      <w:r>
        <w:rPr>
          <w:rFonts w:hint="eastAsia" w:ascii="黑体" w:hAnsi="黑体" w:eastAsia="黑体" w:cs="黑体"/>
          <w:color w:val="000000"/>
          <w:sz w:val="32"/>
          <w:szCs w:val="32"/>
          <w:lang w:eastAsia="zh-CN"/>
        </w:rPr>
        <w:t>附件</w:t>
      </w:r>
      <w:r>
        <w:rPr>
          <w:rFonts w:hint="eastAsia" w:ascii="黑体" w:hAnsi="黑体" w:eastAsia="黑体" w:cs="黑体"/>
          <w:color w:val="000000"/>
          <w:sz w:val="32"/>
          <w:szCs w:val="32"/>
          <w:lang w:val="en-US" w:eastAsia="zh-CN"/>
        </w:rPr>
        <w:t>1</w:t>
      </w:r>
    </w:p>
    <w:p w14:paraId="74721530">
      <w:pPr>
        <w:keepNext w:val="0"/>
        <w:keepLines w:val="0"/>
        <w:pageBreakBefore w:val="0"/>
        <w:widowControl w:val="0"/>
        <w:kinsoku/>
        <w:wordWrap/>
        <w:overflowPunct/>
        <w:topLinePunct w:val="0"/>
        <w:autoSpaceDE/>
        <w:autoSpaceDN/>
        <w:bidi w:val="0"/>
        <w:adjustRightInd w:val="0"/>
        <w:snapToGrid w:val="0"/>
        <w:spacing w:beforeLines="0" w:afterLines="0" w:line="580" w:lineRule="exact"/>
        <w:jc w:val="center"/>
        <w:textAlignment w:val="auto"/>
        <w:outlineLvl w:val="0"/>
        <w:rPr>
          <w:rFonts w:hint="eastAsia" w:ascii="方正小标宋简体" w:hAnsi="新宋体" w:eastAsia="方正小标宋简体"/>
          <w:color w:val="000000"/>
          <w:sz w:val="44"/>
          <w:szCs w:val="44"/>
        </w:rPr>
      </w:pPr>
      <w:r>
        <w:rPr>
          <w:rFonts w:hint="eastAsia" w:ascii="方正小标宋简体" w:hAnsi="新宋体" w:eastAsia="方正小标宋简体"/>
          <w:color w:val="000000"/>
          <w:sz w:val="44"/>
          <w:szCs w:val="44"/>
        </w:rPr>
        <w:t>浙江省科技型中小企业认定申请书</w:t>
      </w:r>
    </w:p>
    <w:p w14:paraId="5AA04CA6">
      <w:pPr>
        <w:keepNext w:val="0"/>
        <w:keepLines w:val="0"/>
        <w:pageBreakBefore w:val="0"/>
        <w:widowControl w:val="0"/>
        <w:kinsoku/>
        <w:wordWrap/>
        <w:overflowPunct/>
        <w:topLinePunct w:val="0"/>
        <w:autoSpaceDE/>
        <w:autoSpaceDN/>
        <w:bidi w:val="0"/>
        <w:adjustRightInd w:val="0"/>
        <w:snapToGrid w:val="0"/>
        <w:spacing w:beforeLines="0" w:afterLines="0" w:line="580" w:lineRule="exact"/>
        <w:jc w:val="center"/>
        <w:textAlignment w:val="auto"/>
        <w:outlineLvl w:val="0"/>
        <w:rPr>
          <w:rFonts w:hint="default" w:ascii="方正小标宋简体" w:hAnsi="新宋体" w:eastAsia="方正小标宋简体"/>
          <w:color w:val="000000"/>
          <w:sz w:val="44"/>
          <w:szCs w:val="44"/>
        </w:rPr>
      </w:pPr>
    </w:p>
    <w:tbl>
      <w:tblPr>
        <w:tblStyle w:val="6"/>
        <w:tblW w:w="10029"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82" w:type="dxa"/>
          <w:bottom w:w="0" w:type="dxa"/>
          <w:right w:w="82" w:type="dxa"/>
        </w:tblCellMar>
      </w:tblPr>
      <w:tblGrid>
        <w:gridCol w:w="978"/>
        <w:gridCol w:w="1280"/>
        <w:gridCol w:w="342"/>
        <w:gridCol w:w="940"/>
        <w:gridCol w:w="575"/>
        <w:gridCol w:w="812"/>
        <w:gridCol w:w="876"/>
        <w:gridCol w:w="1082"/>
        <w:gridCol w:w="605"/>
        <w:gridCol w:w="877"/>
        <w:gridCol w:w="1662"/>
      </w:tblGrid>
      <w:tr w14:paraId="59CAD9C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82" w:type="dxa"/>
            <w:bottom w:w="0" w:type="dxa"/>
            <w:right w:w="82" w:type="dxa"/>
          </w:tblCellMar>
        </w:tblPrEx>
        <w:trPr>
          <w:trHeight w:val="500" w:hRule="atLeast"/>
          <w:jc w:val="center"/>
        </w:trPr>
        <w:tc>
          <w:tcPr>
            <w:tcW w:w="10029" w:type="dxa"/>
            <w:gridSpan w:val="11"/>
            <w:tcBorders>
              <w:tl2br w:val="nil"/>
              <w:tr2bl w:val="nil"/>
            </w:tcBorders>
            <w:noWrap w:val="0"/>
            <w:vAlign w:val="center"/>
          </w:tcPr>
          <w:p w14:paraId="27DB1740">
            <w:pPr>
              <w:tabs>
                <w:tab w:val="left" w:pos="4203"/>
                <w:tab w:val="left" w:pos="5568"/>
                <w:tab w:val="left" w:pos="8193"/>
                <w:tab w:val="left" w:pos="9468"/>
              </w:tabs>
              <w:snapToGrid w:val="0"/>
              <w:spacing w:beforeLines="0" w:afterLines="0" w:line="360" w:lineRule="exact"/>
              <w:jc w:val="left"/>
              <w:rPr>
                <w:rFonts w:hint="default" w:ascii="长城楷体" w:eastAsia="Times New Roman"/>
                <w:color w:val="000000"/>
                <w:sz w:val="28"/>
                <w:szCs w:val="24"/>
              </w:rPr>
            </w:pPr>
            <w:r>
              <w:rPr>
                <w:rFonts w:hint="eastAsia" w:ascii="方正黑体简体" w:eastAsia="方正黑体简体"/>
                <w:color w:val="000000"/>
                <w:sz w:val="28"/>
                <w:szCs w:val="24"/>
              </w:rPr>
              <w:t>一、企业概况</w:t>
            </w:r>
          </w:p>
        </w:tc>
      </w:tr>
      <w:tr w14:paraId="1CF88AE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96" w:type="dxa"/>
            <w:bottom w:w="0" w:type="dxa"/>
            <w:right w:w="96" w:type="dxa"/>
          </w:tblCellMar>
        </w:tblPrEx>
        <w:trPr>
          <w:trHeight w:val="502" w:hRule="atLeast"/>
          <w:jc w:val="center"/>
        </w:trPr>
        <w:tc>
          <w:tcPr>
            <w:tcW w:w="2258" w:type="dxa"/>
            <w:gridSpan w:val="2"/>
            <w:tcBorders>
              <w:tl2br w:val="nil"/>
              <w:tr2bl w:val="nil"/>
            </w:tcBorders>
            <w:noWrap w:val="0"/>
            <w:vAlign w:val="center"/>
          </w:tcPr>
          <w:p w14:paraId="7E1291A9">
            <w:pPr>
              <w:adjustRightInd w:val="0"/>
              <w:snapToGrid w:val="0"/>
              <w:spacing w:beforeLines="0" w:afterLines="0"/>
              <w:ind w:left="-99" w:leftChars="-47" w:right="-193" w:rightChars="-92" w:firstLine="1"/>
              <w:jc w:val="center"/>
              <w:rPr>
                <w:rFonts w:hint="default" w:ascii="长城楷体" w:eastAsia="Times New Roman"/>
                <w:color w:val="000000"/>
                <w:sz w:val="21"/>
                <w:szCs w:val="21"/>
              </w:rPr>
            </w:pPr>
            <w:r>
              <w:rPr>
                <w:rFonts w:hint="eastAsia" w:ascii="宋体" w:hAnsi="宋体" w:cs="宋体"/>
                <w:sz w:val="21"/>
                <w:szCs w:val="21"/>
              </w:rPr>
              <w:t>单位名称</w:t>
            </w:r>
          </w:p>
        </w:tc>
        <w:tc>
          <w:tcPr>
            <w:tcW w:w="2669" w:type="dxa"/>
            <w:gridSpan w:val="4"/>
            <w:tcBorders>
              <w:tl2br w:val="nil"/>
              <w:tr2bl w:val="nil"/>
            </w:tcBorders>
            <w:noWrap w:val="0"/>
            <w:vAlign w:val="center"/>
          </w:tcPr>
          <w:p w14:paraId="44DEB7D3">
            <w:pPr>
              <w:spacing w:beforeLines="0" w:afterLines="0"/>
              <w:jc w:val="center"/>
              <w:rPr>
                <w:rFonts w:hint="default" w:ascii="长城楷体" w:eastAsia="Times New Roman"/>
                <w:color w:val="000000"/>
                <w:sz w:val="21"/>
                <w:szCs w:val="21"/>
              </w:rPr>
            </w:pPr>
          </w:p>
        </w:tc>
        <w:tc>
          <w:tcPr>
            <w:tcW w:w="1958" w:type="dxa"/>
            <w:gridSpan w:val="2"/>
            <w:tcBorders>
              <w:tl2br w:val="nil"/>
              <w:tr2bl w:val="nil"/>
            </w:tcBorders>
            <w:noWrap w:val="0"/>
            <w:vAlign w:val="center"/>
          </w:tcPr>
          <w:p w14:paraId="1064FC4B">
            <w:pPr>
              <w:adjustRightInd w:val="0"/>
              <w:snapToGrid w:val="0"/>
              <w:spacing w:beforeLines="0" w:afterLines="0"/>
              <w:ind w:left="-99" w:leftChars="-47" w:right="-193" w:rightChars="-92" w:firstLine="1"/>
              <w:jc w:val="center"/>
              <w:rPr>
                <w:rFonts w:hint="default" w:ascii="长城楷体" w:eastAsia="Times New Roman"/>
                <w:sz w:val="21"/>
                <w:szCs w:val="21"/>
              </w:rPr>
            </w:pPr>
            <w:r>
              <w:rPr>
                <w:rFonts w:hint="eastAsia" w:ascii="宋体" w:hAnsi="宋体" w:cs="宋体"/>
                <w:sz w:val="21"/>
                <w:szCs w:val="21"/>
              </w:rPr>
              <w:t>统一社会信用代码</w:t>
            </w:r>
          </w:p>
        </w:tc>
        <w:tc>
          <w:tcPr>
            <w:tcW w:w="3144" w:type="dxa"/>
            <w:gridSpan w:val="3"/>
            <w:tcBorders>
              <w:tl2br w:val="nil"/>
              <w:tr2bl w:val="nil"/>
            </w:tcBorders>
            <w:noWrap w:val="0"/>
            <w:vAlign w:val="center"/>
          </w:tcPr>
          <w:p w14:paraId="7459BA06">
            <w:pPr>
              <w:spacing w:beforeLines="0" w:afterLines="0"/>
              <w:jc w:val="center"/>
              <w:rPr>
                <w:rFonts w:hint="default" w:ascii="长城楷体" w:eastAsia="Times New Roman"/>
                <w:color w:val="000000"/>
                <w:sz w:val="24"/>
                <w:szCs w:val="24"/>
              </w:rPr>
            </w:pPr>
          </w:p>
        </w:tc>
      </w:tr>
      <w:tr w14:paraId="02888DE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96" w:type="dxa"/>
            <w:bottom w:w="0" w:type="dxa"/>
            <w:right w:w="96" w:type="dxa"/>
          </w:tblCellMar>
        </w:tblPrEx>
        <w:trPr>
          <w:trHeight w:val="440" w:hRule="atLeast"/>
          <w:jc w:val="center"/>
        </w:trPr>
        <w:tc>
          <w:tcPr>
            <w:tcW w:w="2258" w:type="dxa"/>
            <w:gridSpan w:val="2"/>
            <w:tcBorders>
              <w:tl2br w:val="nil"/>
              <w:tr2bl w:val="nil"/>
            </w:tcBorders>
            <w:noWrap w:val="0"/>
            <w:vAlign w:val="center"/>
          </w:tcPr>
          <w:p w14:paraId="5F3607F0">
            <w:pPr>
              <w:adjustRightInd w:val="0"/>
              <w:snapToGrid w:val="0"/>
              <w:spacing w:beforeLines="0" w:afterLines="0"/>
              <w:ind w:left="-99" w:leftChars="-47" w:right="-193" w:rightChars="-92" w:firstLine="1"/>
              <w:jc w:val="center"/>
              <w:rPr>
                <w:rFonts w:hint="eastAsia" w:ascii="宋体" w:hAnsi="宋体" w:cs="宋体"/>
                <w:color w:val="auto"/>
                <w:sz w:val="21"/>
                <w:szCs w:val="21"/>
              </w:rPr>
            </w:pPr>
            <w:r>
              <w:rPr>
                <w:rFonts w:hint="eastAsia" w:ascii="宋体" w:hAnsi="宋体" w:cs="宋体"/>
                <w:color w:val="auto"/>
                <w:sz w:val="21"/>
                <w:szCs w:val="21"/>
              </w:rPr>
              <w:t>所属高新技术领域</w:t>
            </w:r>
          </w:p>
          <w:p w14:paraId="33A3EB87">
            <w:pPr>
              <w:adjustRightInd w:val="0"/>
              <w:snapToGrid w:val="0"/>
              <w:spacing w:beforeLines="0" w:afterLines="0"/>
              <w:ind w:left="-99" w:leftChars="-47" w:right="-193" w:rightChars="-92" w:firstLine="1"/>
              <w:jc w:val="center"/>
              <w:rPr>
                <w:rFonts w:hint="eastAsia" w:ascii="长城楷体" w:eastAsia="宋体"/>
                <w:color w:val="auto"/>
                <w:sz w:val="21"/>
                <w:szCs w:val="21"/>
                <w:lang w:eastAsia="zh-CN"/>
              </w:rPr>
            </w:pP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三级目录</w:t>
            </w:r>
            <w:r>
              <w:rPr>
                <w:rFonts w:hint="eastAsia" w:ascii="宋体" w:hAnsi="宋体" w:cs="宋体"/>
                <w:color w:val="auto"/>
                <w:sz w:val="21"/>
                <w:szCs w:val="21"/>
                <w:lang w:eastAsia="zh-CN"/>
              </w:rPr>
              <w:t>）</w:t>
            </w:r>
          </w:p>
        </w:tc>
        <w:tc>
          <w:tcPr>
            <w:tcW w:w="7771" w:type="dxa"/>
            <w:gridSpan w:val="9"/>
            <w:tcBorders>
              <w:tl2br w:val="nil"/>
              <w:tr2bl w:val="nil"/>
            </w:tcBorders>
            <w:noWrap w:val="0"/>
            <w:vAlign w:val="center"/>
          </w:tcPr>
          <w:p w14:paraId="1A7E2530">
            <w:pPr>
              <w:spacing w:beforeLines="0" w:afterLines="0"/>
              <w:jc w:val="center"/>
              <w:rPr>
                <w:rFonts w:hint="eastAsia" w:ascii="新宋体" w:hAnsi="新宋体" w:eastAsia="新宋体"/>
                <w:color w:val="auto"/>
                <w:sz w:val="19"/>
                <w:szCs w:val="24"/>
                <w:lang w:val="en-US" w:eastAsia="zh-CN"/>
              </w:rPr>
            </w:pPr>
          </w:p>
        </w:tc>
      </w:tr>
      <w:tr w14:paraId="2D67558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96" w:type="dxa"/>
            <w:bottom w:w="0" w:type="dxa"/>
            <w:right w:w="96" w:type="dxa"/>
          </w:tblCellMar>
        </w:tblPrEx>
        <w:trPr>
          <w:trHeight w:val="440" w:hRule="atLeast"/>
          <w:jc w:val="center"/>
        </w:trPr>
        <w:tc>
          <w:tcPr>
            <w:tcW w:w="2258" w:type="dxa"/>
            <w:gridSpan w:val="2"/>
            <w:tcBorders>
              <w:tl2br w:val="nil"/>
              <w:tr2bl w:val="nil"/>
            </w:tcBorders>
            <w:noWrap w:val="0"/>
            <w:vAlign w:val="center"/>
          </w:tcPr>
          <w:p w14:paraId="3B778BE0">
            <w:pPr>
              <w:adjustRightInd w:val="0"/>
              <w:snapToGrid w:val="0"/>
              <w:spacing w:beforeLines="0" w:afterLines="0"/>
              <w:ind w:left="-99" w:leftChars="-47" w:right="-193" w:rightChars="-92" w:firstLine="1"/>
              <w:jc w:val="center"/>
              <w:rPr>
                <w:rFonts w:hint="eastAsia" w:ascii="宋体" w:hAnsi="宋体" w:cs="宋体"/>
                <w:color w:val="auto"/>
                <w:sz w:val="21"/>
                <w:szCs w:val="21"/>
              </w:rPr>
            </w:pPr>
            <w:r>
              <w:rPr>
                <w:rFonts w:hint="eastAsia" w:ascii="宋体" w:hAnsi="宋体" w:cs="宋体"/>
                <w:color w:val="auto"/>
                <w:sz w:val="21"/>
                <w:szCs w:val="21"/>
              </w:rPr>
              <w:t>所属行业</w:t>
            </w:r>
          </w:p>
          <w:p w14:paraId="34FDBBB1">
            <w:pPr>
              <w:adjustRightInd w:val="0"/>
              <w:snapToGrid w:val="0"/>
              <w:spacing w:beforeLines="0" w:afterLines="0"/>
              <w:ind w:left="-99" w:leftChars="-47" w:right="-193" w:rightChars="-92" w:firstLine="1"/>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四级行业目录</w:t>
            </w:r>
            <w:r>
              <w:rPr>
                <w:rFonts w:hint="eastAsia" w:ascii="宋体" w:hAnsi="宋体" w:cs="宋体"/>
                <w:color w:val="auto"/>
                <w:sz w:val="21"/>
                <w:szCs w:val="21"/>
                <w:lang w:eastAsia="zh-CN"/>
              </w:rPr>
              <w:t>）</w:t>
            </w:r>
          </w:p>
        </w:tc>
        <w:tc>
          <w:tcPr>
            <w:tcW w:w="7771" w:type="dxa"/>
            <w:gridSpan w:val="9"/>
            <w:tcBorders>
              <w:tl2br w:val="nil"/>
              <w:tr2bl w:val="nil"/>
            </w:tcBorders>
            <w:noWrap w:val="0"/>
            <w:vAlign w:val="center"/>
          </w:tcPr>
          <w:p w14:paraId="610DA0F5">
            <w:pPr>
              <w:spacing w:beforeLines="0" w:afterLines="0"/>
              <w:jc w:val="center"/>
              <w:rPr>
                <w:rFonts w:hint="eastAsia" w:ascii="新宋体" w:hAnsi="新宋体" w:eastAsia="新宋体"/>
                <w:color w:val="auto"/>
                <w:sz w:val="19"/>
                <w:szCs w:val="24"/>
              </w:rPr>
            </w:pPr>
          </w:p>
        </w:tc>
      </w:tr>
      <w:tr w14:paraId="11ADB81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96" w:type="dxa"/>
            <w:bottom w:w="0" w:type="dxa"/>
            <w:right w:w="96" w:type="dxa"/>
          </w:tblCellMar>
        </w:tblPrEx>
        <w:trPr>
          <w:trHeight w:val="440" w:hRule="atLeast"/>
          <w:jc w:val="center"/>
        </w:trPr>
        <w:tc>
          <w:tcPr>
            <w:tcW w:w="2258" w:type="dxa"/>
            <w:gridSpan w:val="2"/>
            <w:tcBorders>
              <w:tl2br w:val="nil"/>
              <w:tr2bl w:val="nil"/>
            </w:tcBorders>
            <w:noWrap w:val="0"/>
            <w:vAlign w:val="center"/>
          </w:tcPr>
          <w:p w14:paraId="1D613ECC">
            <w:pPr>
              <w:adjustRightInd w:val="0"/>
              <w:snapToGrid w:val="0"/>
              <w:spacing w:beforeLines="0" w:afterLines="0"/>
              <w:ind w:left="-99" w:leftChars="-47" w:right="-94" w:rightChars="-45" w:firstLine="1" w:firstLineChars="0"/>
              <w:jc w:val="center"/>
              <w:rPr>
                <w:rFonts w:hint="default" w:ascii="宋体" w:cs="宋体"/>
                <w:color w:val="auto"/>
                <w:sz w:val="21"/>
                <w:szCs w:val="21"/>
              </w:rPr>
            </w:pPr>
            <w:r>
              <w:rPr>
                <w:rFonts w:hint="eastAsia" w:ascii="宋体" w:hAnsi="宋体" w:cs="宋体"/>
                <w:color w:val="auto"/>
                <w:sz w:val="21"/>
                <w:szCs w:val="21"/>
              </w:rPr>
              <w:t>企业类型</w:t>
            </w:r>
          </w:p>
        </w:tc>
        <w:tc>
          <w:tcPr>
            <w:tcW w:w="2669" w:type="dxa"/>
            <w:gridSpan w:val="4"/>
            <w:tcBorders>
              <w:tl2br w:val="nil"/>
              <w:tr2bl w:val="nil"/>
            </w:tcBorders>
            <w:noWrap w:val="0"/>
            <w:vAlign w:val="center"/>
          </w:tcPr>
          <w:p w14:paraId="4DFD171F">
            <w:pPr>
              <w:spacing w:beforeLines="0" w:afterLines="0"/>
              <w:jc w:val="center"/>
              <w:rPr>
                <w:rFonts w:hint="default" w:ascii="新宋体" w:hAnsi="新宋体" w:eastAsia="新宋体"/>
                <w:color w:val="auto"/>
                <w:sz w:val="19"/>
                <w:szCs w:val="24"/>
              </w:rPr>
            </w:pPr>
          </w:p>
        </w:tc>
        <w:tc>
          <w:tcPr>
            <w:tcW w:w="1958" w:type="dxa"/>
            <w:gridSpan w:val="2"/>
            <w:tcBorders>
              <w:tl2br w:val="nil"/>
              <w:tr2bl w:val="nil"/>
            </w:tcBorders>
            <w:noWrap w:val="0"/>
            <w:vAlign w:val="center"/>
          </w:tcPr>
          <w:p w14:paraId="4C48D412">
            <w:pPr>
              <w:adjustRightInd w:val="0"/>
              <w:snapToGrid w:val="0"/>
              <w:spacing w:beforeLines="0" w:afterLines="0"/>
              <w:ind w:left="-99" w:leftChars="-47" w:right="-193" w:rightChars="-92" w:firstLine="1" w:firstLineChars="0"/>
              <w:jc w:val="center"/>
              <w:rPr>
                <w:rFonts w:hint="default" w:ascii="宋体" w:hAnsi="宋体" w:eastAsia="宋体" w:cs="宋体"/>
                <w:color w:val="auto"/>
                <w:sz w:val="21"/>
                <w:szCs w:val="21"/>
                <w:lang w:val="en-US" w:eastAsia="zh-CN"/>
              </w:rPr>
            </w:pPr>
            <w:r>
              <w:rPr>
                <w:rFonts w:hint="eastAsia" w:ascii="宋体" w:cs="宋体"/>
                <w:color w:val="auto"/>
                <w:sz w:val="21"/>
                <w:szCs w:val="21"/>
                <w:lang w:val="en-US" w:eastAsia="zh-CN"/>
              </w:rPr>
              <w:t>所在行政区</w:t>
            </w:r>
          </w:p>
        </w:tc>
        <w:tc>
          <w:tcPr>
            <w:tcW w:w="3144" w:type="dxa"/>
            <w:gridSpan w:val="3"/>
            <w:tcBorders>
              <w:tl2br w:val="nil"/>
              <w:tr2bl w:val="nil"/>
            </w:tcBorders>
            <w:noWrap w:val="0"/>
            <w:vAlign w:val="center"/>
          </w:tcPr>
          <w:p w14:paraId="00E15A05">
            <w:pPr>
              <w:spacing w:beforeLines="0" w:afterLines="0"/>
              <w:jc w:val="center"/>
              <w:rPr>
                <w:rFonts w:hint="default" w:ascii="新宋体" w:hAnsi="新宋体" w:eastAsia="新宋体"/>
                <w:color w:val="auto"/>
                <w:sz w:val="19"/>
                <w:szCs w:val="24"/>
              </w:rPr>
            </w:pPr>
          </w:p>
        </w:tc>
      </w:tr>
      <w:tr w14:paraId="31D84B3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96" w:type="dxa"/>
            <w:bottom w:w="0" w:type="dxa"/>
            <w:right w:w="96" w:type="dxa"/>
          </w:tblCellMar>
        </w:tblPrEx>
        <w:trPr>
          <w:trHeight w:val="440" w:hRule="atLeast"/>
          <w:jc w:val="center"/>
        </w:trPr>
        <w:tc>
          <w:tcPr>
            <w:tcW w:w="2258" w:type="dxa"/>
            <w:gridSpan w:val="2"/>
            <w:tcBorders>
              <w:tl2br w:val="nil"/>
              <w:tr2bl w:val="nil"/>
            </w:tcBorders>
            <w:noWrap w:val="0"/>
            <w:vAlign w:val="center"/>
          </w:tcPr>
          <w:p w14:paraId="7569C71B">
            <w:pPr>
              <w:adjustRightInd w:val="0"/>
              <w:snapToGrid w:val="0"/>
              <w:spacing w:beforeLines="0" w:afterLines="0"/>
              <w:ind w:left="-99" w:leftChars="-47" w:right="-193" w:rightChars="-92" w:firstLine="1"/>
              <w:jc w:val="center"/>
              <w:rPr>
                <w:rFonts w:hint="default" w:ascii="宋体" w:eastAsia="宋体" w:cs="宋体"/>
                <w:color w:val="auto"/>
                <w:sz w:val="21"/>
                <w:szCs w:val="21"/>
                <w:lang w:val="en-US" w:eastAsia="zh-CN"/>
              </w:rPr>
            </w:pPr>
            <w:r>
              <w:rPr>
                <w:rFonts w:hint="eastAsia" w:ascii="宋体" w:hAnsi="宋体" w:cs="宋体"/>
                <w:color w:val="auto"/>
                <w:sz w:val="21"/>
                <w:szCs w:val="21"/>
                <w:lang w:val="en-US" w:eastAsia="zh-CN"/>
              </w:rPr>
              <w:t>所在功能区</w:t>
            </w:r>
          </w:p>
        </w:tc>
        <w:tc>
          <w:tcPr>
            <w:tcW w:w="2669" w:type="dxa"/>
            <w:gridSpan w:val="4"/>
            <w:tcBorders>
              <w:tl2br w:val="nil"/>
              <w:tr2bl w:val="nil"/>
            </w:tcBorders>
            <w:noWrap w:val="0"/>
            <w:vAlign w:val="center"/>
          </w:tcPr>
          <w:p w14:paraId="495134DF">
            <w:pPr>
              <w:spacing w:beforeLines="0" w:afterLines="0"/>
              <w:jc w:val="center"/>
              <w:rPr>
                <w:rFonts w:hint="default" w:ascii="新宋体" w:hAnsi="新宋体" w:eastAsia="新宋体"/>
                <w:color w:val="auto"/>
                <w:sz w:val="19"/>
                <w:szCs w:val="24"/>
              </w:rPr>
            </w:pPr>
          </w:p>
        </w:tc>
        <w:tc>
          <w:tcPr>
            <w:tcW w:w="1958" w:type="dxa"/>
            <w:gridSpan w:val="2"/>
            <w:tcBorders>
              <w:tl2br w:val="nil"/>
              <w:tr2bl w:val="nil"/>
            </w:tcBorders>
            <w:noWrap w:val="0"/>
            <w:vAlign w:val="center"/>
          </w:tcPr>
          <w:p w14:paraId="1293CC81">
            <w:pPr>
              <w:adjustRightInd w:val="0"/>
              <w:snapToGrid w:val="0"/>
              <w:spacing w:beforeLines="0" w:afterLines="0"/>
              <w:ind w:left="-99" w:leftChars="-47" w:right="-94" w:rightChars="-45" w:firstLine="1"/>
              <w:jc w:val="center"/>
              <w:rPr>
                <w:rFonts w:hint="eastAsia" w:ascii="宋体" w:eastAsia="宋体" w:cs="宋体"/>
                <w:color w:val="auto"/>
                <w:sz w:val="21"/>
                <w:szCs w:val="21"/>
                <w:lang w:val="en-US" w:eastAsia="zh-CN"/>
              </w:rPr>
            </w:pPr>
            <w:r>
              <w:rPr>
                <w:rFonts w:hint="eastAsia" w:ascii="宋体" w:hAnsi="Times New Roman" w:cs="宋体"/>
                <w:color w:val="auto"/>
                <w:sz w:val="21"/>
                <w:szCs w:val="21"/>
                <w:lang w:val="en-US" w:eastAsia="zh-CN"/>
              </w:rPr>
              <w:t>所</w:t>
            </w:r>
            <w:r>
              <w:rPr>
                <w:rFonts w:hint="eastAsia" w:ascii="宋体" w:cs="宋体"/>
                <w:color w:val="auto"/>
                <w:sz w:val="21"/>
                <w:szCs w:val="21"/>
                <w:lang w:val="en-US" w:eastAsia="zh-CN"/>
              </w:rPr>
              <w:t>在</w:t>
            </w:r>
            <w:r>
              <w:rPr>
                <w:rFonts w:hint="eastAsia" w:ascii="宋体" w:hAnsi="Times New Roman" w:cs="宋体"/>
                <w:color w:val="auto"/>
                <w:sz w:val="21"/>
                <w:szCs w:val="21"/>
                <w:lang w:val="en-US" w:eastAsia="zh-CN"/>
              </w:rPr>
              <w:t>镇街</w:t>
            </w:r>
          </w:p>
        </w:tc>
        <w:tc>
          <w:tcPr>
            <w:tcW w:w="3144" w:type="dxa"/>
            <w:gridSpan w:val="3"/>
            <w:tcBorders>
              <w:tl2br w:val="nil"/>
              <w:tr2bl w:val="nil"/>
            </w:tcBorders>
            <w:noWrap w:val="0"/>
            <w:vAlign w:val="center"/>
          </w:tcPr>
          <w:p w14:paraId="707ADCE2">
            <w:pPr>
              <w:spacing w:beforeLines="0" w:afterLines="0"/>
              <w:jc w:val="center"/>
              <w:rPr>
                <w:rFonts w:hint="default" w:ascii="新宋体" w:hAnsi="新宋体" w:eastAsia="新宋体"/>
                <w:color w:val="auto"/>
                <w:sz w:val="19"/>
                <w:szCs w:val="24"/>
              </w:rPr>
            </w:pPr>
            <w:bookmarkStart w:id="0" w:name="villages"/>
            <w:bookmarkEnd w:id="0"/>
          </w:p>
        </w:tc>
      </w:tr>
      <w:tr w14:paraId="7D8D6BB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96" w:type="dxa"/>
            <w:bottom w:w="0" w:type="dxa"/>
            <w:right w:w="96" w:type="dxa"/>
          </w:tblCellMar>
        </w:tblPrEx>
        <w:trPr>
          <w:trHeight w:val="440" w:hRule="atLeast"/>
          <w:jc w:val="center"/>
        </w:trPr>
        <w:tc>
          <w:tcPr>
            <w:tcW w:w="2258" w:type="dxa"/>
            <w:gridSpan w:val="2"/>
            <w:tcBorders>
              <w:tl2br w:val="nil"/>
              <w:tr2bl w:val="nil"/>
            </w:tcBorders>
            <w:noWrap w:val="0"/>
            <w:vAlign w:val="center"/>
          </w:tcPr>
          <w:p w14:paraId="486179FE">
            <w:pPr>
              <w:snapToGrid w:val="0"/>
              <w:spacing w:beforeLines="0" w:afterLines="0" w:line="240" w:lineRule="atLeast"/>
              <w:jc w:val="center"/>
              <w:rPr>
                <w:rFonts w:hint="default" w:ascii="长城楷体" w:eastAsia="Times New Roman"/>
                <w:color w:val="000000"/>
                <w:sz w:val="21"/>
                <w:szCs w:val="21"/>
              </w:rPr>
            </w:pPr>
            <w:r>
              <w:rPr>
                <w:rFonts w:hint="eastAsia" w:ascii="宋体" w:hAnsi="宋体" w:cs="宋体"/>
                <w:sz w:val="21"/>
                <w:szCs w:val="21"/>
              </w:rPr>
              <w:t>成立日期</w:t>
            </w:r>
          </w:p>
        </w:tc>
        <w:tc>
          <w:tcPr>
            <w:tcW w:w="2669" w:type="dxa"/>
            <w:gridSpan w:val="4"/>
            <w:tcBorders>
              <w:tl2br w:val="nil"/>
              <w:tr2bl w:val="nil"/>
            </w:tcBorders>
            <w:noWrap w:val="0"/>
            <w:vAlign w:val="center"/>
          </w:tcPr>
          <w:p w14:paraId="3C0C4965">
            <w:pPr>
              <w:snapToGrid w:val="0"/>
              <w:spacing w:beforeLines="0" w:afterLines="0" w:line="240" w:lineRule="atLeast"/>
              <w:jc w:val="center"/>
              <w:rPr>
                <w:rFonts w:hint="default" w:ascii="长城楷体" w:eastAsia="Times New Roman"/>
                <w:color w:val="000000"/>
                <w:sz w:val="21"/>
                <w:szCs w:val="21"/>
              </w:rPr>
            </w:pPr>
          </w:p>
        </w:tc>
        <w:tc>
          <w:tcPr>
            <w:tcW w:w="1958" w:type="dxa"/>
            <w:gridSpan w:val="2"/>
            <w:tcBorders>
              <w:tl2br w:val="nil"/>
              <w:tr2bl w:val="nil"/>
            </w:tcBorders>
            <w:noWrap w:val="0"/>
            <w:vAlign w:val="center"/>
          </w:tcPr>
          <w:p w14:paraId="58AFF7A2">
            <w:pPr>
              <w:spacing w:beforeLines="0" w:afterLines="0"/>
              <w:jc w:val="center"/>
              <w:rPr>
                <w:rFonts w:hint="default" w:ascii="长城楷体" w:eastAsia="Times New Roman"/>
                <w:sz w:val="21"/>
                <w:szCs w:val="21"/>
              </w:rPr>
            </w:pPr>
            <w:r>
              <w:rPr>
                <w:rFonts w:hint="eastAsia" w:ascii="宋体" w:hAnsi="宋体" w:cs="宋体"/>
                <w:sz w:val="21"/>
                <w:szCs w:val="21"/>
              </w:rPr>
              <w:t>注册资金（万元）</w:t>
            </w:r>
          </w:p>
        </w:tc>
        <w:tc>
          <w:tcPr>
            <w:tcW w:w="3144" w:type="dxa"/>
            <w:gridSpan w:val="3"/>
            <w:tcBorders>
              <w:tl2br w:val="nil"/>
              <w:tr2bl w:val="nil"/>
            </w:tcBorders>
            <w:noWrap w:val="0"/>
            <w:vAlign w:val="center"/>
          </w:tcPr>
          <w:p w14:paraId="67B86D5F">
            <w:pPr>
              <w:spacing w:beforeLines="0" w:afterLines="0"/>
              <w:jc w:val="center"/>
              <w:rPr>
                <w:rFonts w:hint="default" w:ascii="长城楷体" w:eastAsia="Times New Roman"/>
                <w:color w:val="000000"/>
                <w:sz w:val="24"/>
                <w:szCs w:val="24"/>
              </w:rPr>
            </w:pPr>
          </w:p>
        </w:tc>
      </w:tr>
      <w:tr w14:paraId="1019BCD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96" w:type="dxa"/>
            <w:bottom w:w="0" w:type="dxa"/>
            <w:right w:w="96" w:type="dxa"/>
          </w:tblCellMar>
        </w:tblPrEx>
        <w:trPr>
          <w:cantSplit/>
          <w:trHeight w:val="500" w:hRule="atLeast"/>
          <w:jc w:val="center"/>
        </w:trPr>
        <w:tc>
          <w:tcPr>
            <w:tcW w:w="2258" w:type="dxa"/>
            <w:gridSpan w:val="2"/>
            <w:tcBorders>
              <w:tl2br w:val="nil"/>
              <w:tr2bl w:val="nil"/>
            </w:tcBorders>
            <w:noWrap w:val="0"/>
            <w:vAlign w:val="center"/>
          </w:tcPr>
          <w:p w14:paraId="5EFBB728">
            <w:pPr>
              <w:snapToGrid w:val="0"/>
              <w:spacing w:beforeLines="0" w:afterLines="0" w:line="240" w:lineRule="atLeast"/>
              <w:jc w:val="center"/>
              <w:rPr>
                <w:rFonts w:hint="default" w:ascii="长城楷体" w:eastAsia="Times New Roman"/>
                <w:color w:val="000000"/>
                <w:sz w:val="21"/>
                <w:szCs w:val="21"/>
              </w:rPr>
            </w:pPr>
            <w:r>
              <w:rPr>
                <w:rFonts w:hint="eastAsia" w:ascii="宋体" w:hAnsi="宋体" w:cs="宋体"/>
                <w:color w:val="000000"/>
                <w:sz w:val="21"/>
                <w:szCs w:val="21"/>
              </w:rPr>
              <w:t>所在高新园区</w:t>
            </w:r>
          </w:p>
        </w:tc>
        <w:tc>
          <w:tcPr>
            <w:tcW w:w="2669" w:type="dxa"/>
            <w:gridSpan w:val="4"/>
            <w:tcBorders>
              <w:tl2br w:val="nil"/>
              <w:tr2bl w:val="nil"/>
            </w:tcBorders>
            <w:noWrap w:val="0"/>
            <w:vAlign w:val="center"/>
          </w:tcPr>
          <w:p w14:paraId="245BC6D1">
            <w:pPr>
              <w:snapToGrid w:val="0"/>
              <w:spacing w:beforeLines="0" w:afterLines="0" w:line="240" w:lineRule="atLeast"/>
              <w:ind w:left="-1" w:leftChars="-49" w:right="-109" w:rightChars="-52" w:hanging="102" w:hangingChars="49"/>
              <w:jc w:val="center"/>
              <w:rPr>
                <w:rFonts w:hint="default" w:ascii="长城楷体" w:eastAsia="Times New Roman"/>
                <w:color w:val="000000"/>
                <w:sz w:val="21"/>
                <w:szCs w:val="21"/>
              </w:rPr>
            </w:pPr>
          </w:p>
        </w:tc>
        <w:tc>
          <w:tcPr>
            <w:tcW w:w="1958" w:type="dxa"/>
            <w:gridSpan w:val="2"/>
            <w:tcBorders>
              <w:tl2br w:val="nil"/>
              <w:tr2bl w:val="nil"/>
            </w:tcBorders>
            <w:noWrap w:val="0"/>
            <w:vAlign w:val="center"/>
          </w:tcPr>
          <w:p w14:paraId="4E4109CB">
            <w:pPr>
              <w:spacing w:beforeLines="0" w:afterLines="0"/>
              <w:jc w:val="center"/>
              <w:rPr>
                <w:rFonts w:hint="default" w:ascii="长城楷体" w:eastAsia="Times New Roman"/>
                <w:sz w:val="21"/>
                <w:szCs w:val="21"/>
              </w:rPr>
            </w:pPr>
            <w:r>
              <w:rPr>
                <w:rFonts w:hint="eastAsia" w:ascii="宋体" w:hAnsi="宋体" w:cs="宋体"/>
                <w:color w:val="000000"/>
                <w:sz w:val="21"/>
                <w:szCs w:val="21"/>
              </w:rPr>
              <w:t>所在科技企业孵化器</w:t>
            </w:r>
          </w:p>
        </w:tc>
        <w:tc>
          <w:tcPr>
            <w:tcW w:w="3144" w:type="dxa"/>
            <w:gridSpan w:val="3"/>
            <w:tcBorders>
              <w:tl2br w:val="nil"/>
              <w:tr2bl w:val="nil"/>
            </w:tcBorders>
            <w:noWrap w:val="0"/>
            <w:vAlign w:val="center"/>
          </w:tcPr>
          <w:p w14:paraId="3D47912C">
            <w:pPr>
              <w:spacing w:beforeLines="0" w:afterLines="0"/>
              <w:jc w:val="center"/>
              <w:rPr>
                <w:rFonts w:hint="default" w:ascii="长城楷体" w:eastAsia="Times New Roman"/>
                <w:color w:val="000000"/>
                <w:sz w:val="24"/>
                <w:szCs w:val="24"/>
              </w:rPr>
            </w:pPr>
          </w:p>
        </w:tc>
      </w:tr>
      <w:tr w14:paraId="221DF5B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96" w:type="dxa"/>
            <w:bottom w:w="0" w:type="dxa"/>
            <w:right w:w="96" w:type="dxa"/>
          </w:tblCellMar>
        </w:tblPrEx>
        <w:trPr>
          <w:trHeight w:val="440" w:hRule="atLeast"/>
          <w:jc w:val="center"/>
        </w:trPr>
        <w:tc>
          <w:tcPr>
            <w:tcW w:w="2258" w:type="dxa"/>
            <w:gridSpan w:val="2"/>
            <w:tcBorders>
              <w:tl2br w:val="nil"/>
              <w:tr2bl w:val="nil"/>
            </w:tcBorders>
            <w:noWrap w:val="0"/>
            <w:vAlign w:val="center"/>
          </w:tcPr>
          <w:p w14:paraId="07298E6A">
            <w:pPr>
              <w:snapToGrid w:val="0"/>
              <w:spacing w:beforeLines="0" w:afterLines="0" w:line="240" w:lineRule="atLeast"/>
              <w:jc w:val="center"/>
              <w:rPr>
                <w:rFonts w:hint="default" w:ascii="长城楷体" w:eastAsia="Times New Roman"/>
                <w:color w:val="000000"/>
                <w:sz w:val="21"/>
                <w:szCs w:val="21"/>
              </w:rPr>
            </w:pPr>
            <w:r>
              <w:rPr>
                <w:rFonts w:hint="eastAsia" w:ascii="宋体" w:hAnsi="宋体" w:cs="宋体"/>
                <w:color w:val="000000"/>
                <w:sz w:val="21"/>
                <w:szCs w:val="21"/>
              </w:rPr>
              <w:t>上年末员工总数</w:t>
            </w:r>
          </w:p>
        </w:tc>
        <w:tc>
          <w:tcPr>
            <w:tcW w:w="1282" w:type="dxa"/>
            <w:gridSpan w:val="2"/>
            <w:tcBorders>
              <w:tl2br w:val="nil"/>
              <w:tr2bl w:val="nil"/>
            </w:tcBorders>
            <w:noWrap w:val="0"/>
            <w:vAlign w:val="center"/>
          </w:tcPr>
          <w:p w14:paraId="27866FEA">
            <w:pPr>
              <w:spacing w:beforeLines="0" w:afterLines="0"/>
              <w:jc w:val="center"/>
              <w:rPr>
                <w:rFonts w:hint="default" w:ascii="新宋体" w:hAnsi="新宋体" w:eastAsia="新宋体"/>
                <w:sz w:val="19"/>
                <w:szCs w:val="24"/>
              </w:rPr>
            </w:pPr>
          </w:p>
        </w:tc>
        <w:tc>
          <w:tcPr>
            <w:tcW w:w="1387" w:type="dxa"/>
            <w:gridSpan w:val="2"/>
            <w:tcBorders>
              <w:tl2br w:val="nil"/>
              <w:tr2bl w:val="nil"/>
            </w:tcBorders>
            <w:noWrap w:val="0"/>
            <w:vAlign w:val="center"/>
          </w:tcPr>
          <w:p w14:paraId="628E3E39">
            <w:pPr>
              <w:snapToGrid w:val="0"/>
              <w:spacing w:beforeLines="0" w:afterLines="0" w:line="240" w:lineRule="atLeast"/>
              <w:jc w:val="center"/>
              <w:rPr>
                <w:rFonts w:hint="default" w:ascii="长城楷体" w:eastAsia="Times New Roman"/>
                <w:color w:val="000000"/>
                <w:sz w:val="21"/>
                <w:szCs w:val="21"/>
              </w:rPr>
            </w:pPr>
            <w:r>
              <w:rPr>
                <w:rFonts w:hint="eastAsia" w:ascii="宋体" w:hAnsi="宋体" w:cs="宋体"/>
                <w:color w:val="000000"/>
                <w:sz w:val="21"/>
                <w:szCs w:val="21"/>
              </w:rPr>
              <w:t>专职研发人员数</w:t>
            </w:r>
          </w:p>
        </w:tc>
        <w:tc>
          <w:tcPr>
            <w:tcW w:w="1958" w:type="dxa"/>
            <w:gridSpan w:val="2"/>
            <w:tcBorders>
              <w:tl2br w:val="nil"/>
              <w:tr2bl w:val="nil"/>
            </w:tcBorders>
            <w:noWrap w:val="0"/>
            <w:vAlign w:val="center"/>
          </w:tcPr>
          <w:p w14:paraId="098E1B06">
            <w:pPr>
              <w:spacing w:beforeLines="0" w:afterLines="0"/>
              <w:jc w:val="center"/>
              <w:rPr>
                <w:rFonts w:hint="default" w:ascii="长城楷体" w:eastAsia="Times New Roman"/>
                <w:sz w:val="21"/>
                <w:szCs w:val="21"/>
              </w:rPr>
            </w:pPr>
          </w:p>
        </w:tc>
        <w:tc>
          <w:tcPr>
            <w:tcW w:w="1482" w:type="dxa"/>
            <w:gridSpan w:val="2"/>
            <w:tcBorders>
              <w:tl2br w:val="nil"/>
              <w:tr2bl w:val="nil"/>
            </w:tcBorders>
            <w:noWrap w:val="0"/>
            <w:vAlign w:val="center"/>
          </w:tcPr>
          <w:p w14:paraId="04009851">
            <w:pPr>
              <w:snapToGrid w:val="0"/>
              <w:spacing w:beforeLines="0" w:afterLines="0" w:line="240" w:lineRule="atLeast"/>
              <w:jc w:val="center"/>
              <w:rPr>
                <w:rFonts w:hint="default" w:ascii="长城楷体" w:eastAsia="Times New Roman"/>
                <w:color w:val="000000"/>
                <w:sz w:val="21"/>
                <w:szCs w:val="21"/>
              </w:rPr>
            </w:pPr>
            <w:r>
              <w:rPr>
                <w:rFonts w:hint="eastAsia" w:ascii="宋体" w:hAnsi="宋体" w:cs="宋体"/>
                <w:color w:val="000000"/>
                <w:sz w:val="21"/>
                <w:szCs w:val="21"/>
              </w:rPr>
              <w:t>专职研发人员占比（%）</w:t>
            </w:r>
          </w:p>
        </w:tc>
        <w:tc>
          <w:tcPr>
            <w:tcW w:w="1662" w:type="dxa"/>
            <w:tcBorders>
              <w:tl2br w:val="nil"/>
              <w:tr2bl w:val="nil"/>
            </w:tcBorders>
            <w:noWrap w:val="0"/>
            <w:vAlign w:val="center"/>
          </w:tcPr>
          <w:p w14:paraId="1F48CAD0">
            <w:pPr>
              <w:spacing w:beforeLines="0" w:afterLines="0"/>
              <w:jc w:val="center"/>
              <w:rPr>
                <w:rFonts w:hint="default" w:ascii="长城楷体" w:eastAsia="Times New Roman"/>
                <w:color w:val="000000"/>
                <w:sz w:val="21"/>
                <w:szCs w:val="21"/>
              </w:rPr>
            </w:pPr>
          </w:p>
        </w:tc>
      </w:tr>
      <w:tr w14:paraId="2A8EB75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96" w:type="dxa"/>
            <w:bottom w:w="0" w:type="dxa"/>
            <w:right w:w="96" w:type="dxa"/>
          </w:tblCellMar>
        </w:tblPrEx>
        <w:trPr>
          <w:trHeight w:val="440" w:hRule="atLeast"/>
          <w:jc w:val="center"/>
        </w:trPr>
        <w:tc>
          <w:tcPr>
            <w:tcW w:w="2258" w:type="dxa"/>
            <w:gridSpan w:val="2"/>
            <w:tcBorders>
              <w:tl2br w:val="nil"/>
              <w:tr2bl w:val="nil"/>
            </w:tcBorders>
            <w:noWrap w:val="0"/>
            <w:vAlign w:val="center"/>
          </w:tcPr>
          <w:p w14:paraId="5378D29F">
            <w:pPr>
              <w:snapToGrid w:val="0"/>
              <w:spacing w:beforeLines="0" w:afterLines="0" w:line="240" w:lineRule="atLeast"/>
              <w:jc w:val="center"/>
              <w:rPr>
                <w:rFonts w:hint="default" w:ascii="长城楷体" w:eastAsia="Times New Roman"/>
                <w:color w:val="000000"/>
                <w:sz w:val="21"/>
                <w:szCs w:val="21"/>
              </w:rPr>
            </w:pPr>
            <w:r>
              <w:rPr>
                <w:rFonts w:hint="eastAsia" w:ascii="宋体" w:hAnsi="宋体" w:cs="宋体"/>
                <w:color w:val="000000"/>
                <w:sz w:val="21"/>
                <w:szCs w:val="21"/>
              </w:rPr>
              <w:t>法定代表人</w:t>
            </w:r>
          </w:p>
        </w:tc>
        <w:tc>
          <w:tcPr>
            <w:tcW w:w="1282" w:type="dxa"/>
            <w:gridSpan w:val="2"/>
            <w:tcBorders>
              <w:tl2br w:val="nil"/>
              <w:tr2bl w:val="nil"/>
            </w:tcBorders>
            <w:noWrap w:val="0"/>
            <w:vAlign w:val="center"/>
          </w:tcPr>
          <w:p w14:paraId="205599FD">
            <w:pPr>
              <w:spacing w:beforeLines="0" w:afterLines="0"/>
              <w:jc w:val="center"/>
              <w:rPr>
                <w:rFonts w:hint="default" w:ascii="长城楷体" w:eastAsia="Times New Roman"/>
                <w:color w:val="000000"/>
                <w:sz w:val="21"/>
                <w:szCs w:val="21"/>
              </w:rPr>
            </w:pPr>
          </w:p>
        </w:tc>
        <w:tc>
          <w:tcPr>
            <w:tcW w:w="1387" w:type="dxa"/>
            <w:gridSpan w:val="2"/>
            <w:tcBorders>
              <w:tl2br w:val="nil"/>
              <w:tr2bl w:val="nil"/>
            </w:tcBorders>
            <w:noWrap w:val="0"/>
            <w:vAlign w:val="center"/>
          </w:tcPr>
          <w:p w14:paraId="356DD323">
            <w:pPr>
              <w:snapToGrid w:val="0"/>
              <w:spacing w:beforeLines="0" w:afterLines="0" w:line="240" w:lineRule="atLeast"/>
              <w:jc w:val="center"/>
              <w:rPr>
                <w:rFonts w:hint="default" w:ascii="长城楷体" w:eastAsia="Times New Roman"/>
                <w:color w:val="000000"/>
                <w:sz w:val="21"/>
                <w:szCs w:val="21"/>
              </w:rPr>
            </w:pPr>
            <w:r>
              <w:rPr>
                <w:rFonts w:hint="eastAsia" w:ascii="宋体" w:hAnsi="宋体" w:cs="宋体"/>
                <w:color w:val="000000"/>
                <w:sz w:val="21"/>
                <w:szCs w:val="21"/>
              </w:rPr>
              <w:t>法定代表人手机号码</w:t>
            </w:r>
          </w:p>
        </w:tc>
        <w:tc>
          <w:tcPr>
            <w:tcW w:w="1958" w:type="dxa"/>
            <w:gridSpan w:val="2"/>
            <w:tcBorders>
              <w:tl2br w:val="nil"/>
              <w:tr2bl w:val="nil"/>
            </w:tcBorders>
            <w:noWrap w:val="0"/>
            <w:vAlign w:val="center"/>
          </w:tcPr>
          <w:p w14:paraId="78561ABF">
            <w:pPr>
              <w:spacing w:beforeLines="0" w:afterLines="0"/>
              <w:jc w:val="center"/>
              <w:rPr>
                <w:rFonts w:hint="default" w:ascii="长城楷体" w:eastAsia="Times New Roman"/>
                <w:sz w:val="21"/>
                <w:szCs w:val="21"/>
              </w:rPr>
            </w:pPr>
          </w:p>
        </w:tc>
        <w:tc>
          <w:tcPr>
            <w:tcW w:w="1482" w:type="dxa"/>
            <w:gridSpan w:val="2"/>
            <w:tcBorders>
              <w:tl2br w:val="nil"/>
              <w:tr2bl w:val="nil"/>
            </w:tcBorders>
            <w:noWrap w:val="0"/>
            <w:vAlign w:val="center"/>
          </w:tcPr>
          <w:p w14:paraId="22C25E68">
            <w:pPr>
              <w:snapToGrid w:val="0"/>
              <w:spacing w:beforeLines="0" w:afterLines="0" w:line="240" w:lineRule="atLeast"/>
              <w:jc w:val="center"/>
              <w:rPr>
                <w:rFonts w:hint="default" w:ascii="长城楷体" w:eastAsia="Times New Roman"/>
                <w:color w:val="000000"/>
                <w:sz w:val="21"/>
                <w:szCs w:val="21"/>
              </w:rPr>
            </w:pPr>
            <w:r>
              <w:rPr>
                <w:rFonts w:hint="eastAsia" w:ascii="宋体" w:hAnsi="宋体" w:cs="宋体"/>
                <w:color w:val="000000"/>
                <w:sz w:val="21"/>
                <w:szCs w:val="21"/>
              </w:rPr>
              <w:t>办公通讯地址</w:t>
            </w:r>
          </w:p>
        </w:tc>
        <w:tc>
          <w:tcPr>
            <w:tcW w:w="1662" w:type="dxa"/>
            <w:tcBorders>
              <w:tl2br w:val="nil"/>
              <w:tr2bl w:val="nil"/>
            </w:tcBorders>
            <w:noWrap w:val="0"/>
            <w:vAlign w:val="center"/>
          </w:tcPr>
          <w:p w14:paraId="1536E105">
            <w:pPr>
              <w:spacing w:beforeLines="0" w:afterLines="0"/>
              <w:jc w:val="center"/>
              <w:rPr>
                <w:rFonts w:hint="default" w:ascii="长城楷体" w:eastAsia="Times New Roman"/>
                <w:color w:val="000000"/>
                <w:sz w:val="21"/>
                <w:szCs w:val="21"/>
              </w:rPr>
            </w:pPr>
          </w:p>
        </w:tc>
      </w:tr>
      <w:tr w14:paraId="697AF52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96" w:type="dxa"/>
            <w:bottom w:w="0" w:type="dxa"/>
            <w:right w:w="96" w:type="dxa"/>
          </w:tblCellMar>
        </w:tblPrEx>
        <w:trPr>
          <w:trHeight w:val="440" w:hRule="atLeast"/>
          <w:jc w:val="center"/>
        </w:trPr>
        <w:tc>
          <w:tcPr>
            <w:tcW w:w="2258" w:type="dxa"/>
            <w:gridSpan w:val="2"/>
            <w:tcBorders>
              <w:tl2br w:val="nil"/>
              <w:tr2bl w:val="nil"/>
            </w:tcBorders>
            <w:noWrap w:val="0"/>
            <w:vAlign w:val="center"/>
          </w:tcPr>
          <w:p w14:paraId="200E16AC">
            <w:pPr>
              <w:snapToGrid w:val="0"/>
              <w:spacing w:beforeLines="0" w:afterLines="0" w:line="240" w:lineRule="atLeast"/>
              <w:jc w:val="center"/>
              <w:rPr>
                <w:rFonts w:hint="default" w:ascii="长城楷体" w:eastAsia="Times New Roman"/>
                <w:color w:val="000000"/>
                <w:sz w:val="21"/>
                <w:szCs w:val="21"/>
              </w:rPr>
            </w:pPr>
            <w:r>
              <w:rPr>
                <w:rFonts w:hint="eastAsia" w:ascii="宋体" w:hAnsi="宋体" w:cs="宋体"/>
                <w:color w:val="000000"/>
                <w:sz w:val="21"/>
                <w:szCs w:val="21"/>
              </w:rPr>
              <w:t>联系人姓名</w:t>
            </w:r>
          </w:p>
        </w:tc>
        <w:tc>
          <w:tcPr>
            <w:tcW w:w="1282" w:type="dxa"/>
            <w:gridSpan w:val="2"/>
            <w:tcBorders>
              <w:tl2br w:val="nil"/>
              <w:tr2bl w:val="nil"/>
            </w:tcBorders>
            <w:noWrap w:val="0"/>
            <w:vAlign w:val="center"/>
          </w:tcPr>
          <w:p w14:paraId="726F9495">
            <w:pPr>
              <w:spacing w:beforeLines="0" w:afterLines="0"/>
              <w:jc w:val="center"/>
              <w:rPr>
                <w:rFonts w:hint="default" w:ascii="长城楷体" w:eastAsia="Times New Roman"/>
                <w:color w:val="000000"/>
                <w:sz w:val="21"/>
                <w:szCs w:val="21"/>
              </w:rPr>
            </w:pPr>
          </w:p>
        </w:tc>
        <w:tc>
          <w:tcPr>
            <w:tcW w:w="1387" w:type="dxa"/>
            <w:gridSpan w:val="2"/>
            <w:tcBorders>
              <w:tl2br w:val="nil"/>
              <w:tr2bl w:val="nil"/>
            </w:tcBorders>
            <w:noWrap w:val="0"/>
            <w:vAlign w:val="center"/>
          </w:tcPr>
          <w:p w14:paraId="4482B1AD">
            <w:pPr>
              <w:snapToGrid w:val="0"/>
              <w:spacing w:beforeLines="0" w:afterLines="0" w:line="240" w:lineRule="atLeast"/>
              <w:jc w:val="center"/>
              <w:rPr>
                <w:rFonts w:hint="default" w:ascii="长城楷体" w:eastAsia="Times New Roman"/>
                <w:color w:val="000000"/>
                <w:sz w:val="21"/>
                <w:szCs w:val="21"/>
              </w:rPr>
            </w:pPr>
            <w:r>
              <w:rPr>
                <w:rFonts w:hint="eastAsia" w:ascii="宋体" w:hAnsi="宋体" w:cs="宋体"/>
                <w:color w:val="000000"/>
                <w:sz w:val="21"/>
                <w:szCs w:val="21"/>
              </w:rPr>
              <w:t>联系人手机号码</w:t>
            </w:r>
          </w:p>
        </w:tc>
        <w:tc>
          <w:tcPr>
            <w:tcW w:w="5102" w:type="dxa"/>
            <w:gridSpan w:val="5"/>
            <w:tcBorders>
              <w:tl2br w:val="nil"/>
              <w:tr2bl w:val="nil"/>
            </w:tcBorders>
            <w:noWrap w:val="0"/>
            <w:vAlign w:val="center"/>
          </w:tcPr>
          <w:p w14:paraId="79E68D75">
            <w:pPr>
              <w:spacing w:beforeLines="0" w:afterLines="0"/>
              <w:jc w:val="center"/>
              <w:rPr>
                <w:rFonts w:hint="default" w:ascii="长城楷体" w:eastAsia="Times New Roman"/>
                <w:color w:val="000000"/>
                <w:sz w:val="21"/>
                <w:szCs w:val="21"/>
              </w:rPr>
            </w:pPr>
          </w:p>
        </w:tc>
      </w:tr>
      <w:tr w14:paraId="149B8BD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96" w:type="dxa"/>
            <w:bottom w:w="0" w:type="dxa"/>
            <w:right w:w="96" w:type="dxa"/>
          </w:tblCellMar>
        </w:tblPrEx>
        <w:trPr>
          <w:cantSplit/>
          <w:trHeight w:val="500" w:hRule="atLeast"/>
          <w:jc w:val="center"/>
        </w:trPr>
        <w:tc>
          <w:tcPr>
            <w:tcW w:w="10029" w:type="dxa"/>
            <w:gridSpan w:val="11"/>
            <w:tcBorders>
              <w:tl2br w:val="nil"/>
              <w:tr2bl w:val="nil"/>
            </w:tcBorders>
            <w:noWrap w:val="0"/>
            <w:vAlign w:val="center"/>
          </w:tcPr>
          <w:p w14:paraId="6211829E">
            <w:pPr>
              <w:snapToGrid w:val="0"/>
              <w:spacing w:beforeLines="0" w:afterLines="0" w:line="240" w:lineRule="atLeast"/>
              <w:rPr>
                <w:rFonts w:hint="default" w:ascii="长城楷体" w:eastAsia="Times New Roman"/>
                <w:color w:val="000000"/>
                <w:sz w:val="21"/>
                <w:szCs w:val="21"/>
              </w:rPr>
            </w:pPr>
            <w:r>
              <w:rPr>
                <w:rFonts w:hint="eastAsia" w:ascii="方正黑体简体" w:eastAsia="方正黑体简体"/>
                <w:color w:val="000000"/>
                <w:sz w:val="28"/>
                <w:szCs w:val="24"/>
              </w:rPr>
              <w:t>二、上一会计年度财务概况</w:t>
            </w:r>
          </w:p>
        </w:tc>
      </w:tr>
      <w:tr w14:paraId="737BF94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96" w:type="dxa"/>
            <w:bottom w:w="0" w:type="dxa"/>
            <w:right w:w="96" w:type="dxa"/>
          </w:tblCellMar>
        </w:tblPrEx>
        <w:trPr>
          <w:trHeight w:val="440" w:hRule="atLeast"/>
          <w:jc w:val="center"/>
        </w:trPr>
        <w:tc>
          <w:tcPr>
            <w:tcW w:w="2258" w:type="dxa"/>
            <w:gridSpan w:val="2"/>
            <w:tcBorders>
              <w:tl2br w:val="nil"/>
              <w:tr2bl w:val="nil"/>
            </w:tcBorders>
            <w:noWrap w:val="0"/>
            <w:vAlign w:val="center"/>
          </w:tcPr>
          <w:p w14:paraId="4A3AECFE">
            <w:pPr>
              <w:snapToGrid w:val="0"/>
              <w:spacing w:beforeLines="0" w:afterLines="0" w:line="240" w:lineRule="atLeast"/>
              <w:jc w:val="center"/>
              <w:rPr>
                <w:rFonts w:hint="default" w:ascii="长城楷体" w:eastAsia="Times New Roman"/>
                <w:color w:val="000000"/>
                <w:sz w:val="21"/>
                <w:szCs w:val="21"/>
              </w:rPr>
            </w:pPr>
            <w:r>
              <w:rPr>
                <w:rFonts w:hint="eastAsia" w:ascii="宋体" w:hAnsi="宋体" w:cs="宋体"/>
                <w:color w:val="000000"/>
                <w:sz w:val="21"/>
                <w:szCs w:val="21"/>
              </w:rPr>
              <w:t>主营业务收入</w:t>
            </w:r>
          </w:p>
        </w:tc>
        <w:tc>
          <w:tcPr>
            <w:tcW w:w="1282" w:type="dxa"/>
            <w:gridSpan w:val="2"/>
            <w:tcBorders>
              <w:tl2br w:val="nil"/>
              <w:tr2bl w:val="nil"/>
            </w:tcBorders>
            <w:noWrap w:val="0"/>
            <w:vAlign w:val="center"/>
          </w:tcPr>
          <w:p w14:paraId="3BDF0471">
            <w:pPr>
              <w:spacing w:beforeLines="0" w:afterLines="0"/>
              <w:jc w:val="center"/>
              <w:rPr>
                <w:rFonts w:hint="default" w:ascii="长城楷体" w:eastAsia="Times New Roman"/>
                <w:color w:val="000000"/>
                <w:sz w:val="21"/>
                <w:szCs w:val="21"/>
              </w:rPr>
            </w:pPr>
          </w:p>
        </w:tc>
        <w:tc>
          <w:tcPr>
            <w:tcW w:w="1387" w:type="dxa"/>
            <w:gridSpan w:val="2"/>
            <w:tcBorders>
              <w:tl2br w:val="nil"/>
              <w:tr2bl w:val="nil"/>
            </w:tcBorders>
            <w:noWrap w:val="0"/>
            <w:vAlign w:val="center"/>
          </w:tcPr>
          <w:p w14:paraId="3CE7C358">
            <w:pPr>
              <w:snapToGrid w:val="0"/>
              <w:spacing w:beforeLines="0" w:afterLines="0" w:line="240" w:lineRule="atLeast"/>
              <w:ind w:left="-58" w:leftChars="-28" w:right="-88" w:rightChars="-42" w:hanging="1"/>
              <w:jc w:val="center"/>
              <w:rPr>
                <w:rFonts w:hint="default" w:ascii="长城楷体" w:eastAsia="Times New Roman"/>
                <w:color w:val="000000"/>
                <w:sz w:val="18"/>
                <w:szCs w:val="18"/>
              </w:rPr>
            </w:pPr>
            <w:r>
              <w:rPr>
                <w:rFonts w:hint="eastAsia" w:ascii="宋体" w:hAnsi="宋体" w:cs="宋体"/>
                <w:color w:val="000000"/>
                <w:sz w:val="18"/>
                <w:szCs w:val="18"/>
              </w:rPr>
              <w:t>高新技术产品</w:t>
            </w:r>
          </w:p>
          <w:p w14:paraId="597AF7E6">
            <w:pPr>
              <w:snapToGrid w:val="0"/>
              <w:spacing w:beforeLines="0" w:afterLines="0" w:line="240" w:lineRule="atLeast"/>
              <w:ind w:left="-15" w:leftChars="-49" w:right="-109" w:rightChars="-52" w:hanging="88" w:hangingChars="49"/>
              <w:jc w:val="center"/>
              <w:rPr>
                <w:rFonts w:hint="default" w:ascii="长城楷体" w:eastAsia="Times New Roman"/>
                <w:color w:val="000000"/>
                <w:sz w:val="21"/>
                <w:szCs w:val="21"/>
              </w:rPr>
            </w:pPr>
            <w:r>
              <w:rPr>
                <w:rFonts w:hint="default" w:ascii="长城楷体" w:eastAsia="Times New Roman"/>
                <w:color w:val="000000"/>
                <w:sz w:val="18"/>
                <w:szCs w:val="18"/>
              </w:rPr>
              <w:t>(</w:t>
            </w:r>
            <w:r>
              <w:rPr>
                <w:rFonts w:hint="eastAsia" w:ascii="宋体" w:hAnsi="宋体" w:cs="宋体"/>
                <w:color w:val="000000"/>
                <w:sz w:val="18"/>
                <w:szCs w:val="18"/>
              </w:rPr>
              <w:t>服务</w:t>
            </w:r>
            <w:r>
              <w:rPr>
                <w:rFonts w:hint="default" w:ascii="长城楷体" w:eastAsia="Times New Roman"/>
                <w:color w:val="000000"/>
                <w:sz w:val="18"/>
                <w:szCs w:val="18"/>
              </w:rPr>
              <w:t>)</w:t>
            </w:r>
            <w:r>
              <w:rPr>
                <w:rFonts w:hint="eastAsia" w:ascii="宋体" w:hAnsi="宋体" w:cs="宋体"/>
                <w:color w:val="000000"/>
                <w:sz w:val="18"/>
                <w:szCs w:val="18"/>
              </w:rPr>
              <w:t>销售收入</w:t>
            </w:r>
          </w:p>
        </w:tc>
        <w:tc>
          <w:tcPr>
            <w:tcW w:w="1958" w:type="dxa"/>
            <w:gridSpan w:val="2"/>
            <w:tcBorders>
              <w:tl2br w:val="nil"/>
              <w:tr2bl w:val="nil"/>
            </w:tcBorders>
            <w:noWrap w:val="0"/>
            <w:vAlign w:val="center"/>
          </w:tcPr>
          <w:p w14:paraId="7175FD3B">
            <w:pPr>
              <w:spacing w:beforeLines="0" w:afterLines="0"/>
              <w:jc w:val="center"/>
              <w:rPr>
                <w:rFonts w:hint="default" w:ascii="长城楷体" w:eastAsia="Times New Roman"/>
                <w:color w:val="000000"/>
                <w:sz w:val="21"/>
                <w:szCs w:val="21"/>
              </w:rPr>
            </w:pPr>
          </w:p>
        </w:tc>
        <w:tc>
          <w:tcPr>
            <w:tcW w:w="1482" w:type="dxa"/>
            <w:gridSpan w:val="2"/>
            <w:tcBorders>
              <w:tl2br w:val="nil"/>
              <w:tr2bl w:val="nil"/>
            </w:tcBorders>
            <w:noWrap w:val="0"/>
            <w:vAlign w:val="center"/>
          </w:tcPr>
          <w:p w14:paraId="46EC3869">
            <w:pPr>
              <w:snapToGrid w:val="0"/>
              <w:spacing w:beforeLines="0" w:afterLines="0" w:line="240" w:lineRule="atLeast"/>
              <w:ind w:leftChars="-28" w:right="-88" w:rightChars="-42" w:hanging="58" w:hangingChars="28"/>
              <w:jc w:val="center"/>
              <w:rPr>
                <w:rFonts w:hint="default" w:ascii="长城楷体" w:eastAsia="Times New Roman"/>
                <w:color w:val="000000"/>
                <w:sz w:val="21"/>
                <w:szCs w:val="21"/>
              </w:rPr>
            </w:pPr>
            <w:r>
              <w:rPr>
                <w:rFonts w:hint="eastAsia" w:ascii="宋体" w:hAnsi="宋体" w:cs="宋体"/>
                <w:color w:val="000000"/>
                <w:sz w:val="21"/>
                <w:szCs w:val="21"/>
              </w:rPr>
              <w:t>净资产</w:t>
            </w:r>
          </w:p>
        </w:tc>
        <w:tc>
          <w:tcPr>
            <w:tcW w:w="1662" w:type="dxa"/>
            <w:tcBorders>
              <w:tl2br w:val="nil"/>
              <w:tr2bl w:val="nil"/>
            </w:tcBorders>
            <w:noWrap w:val="0"/>
            <w:vAlign w:val="center"/>
          </w:tcPr>
          <w:p w14:paraId="25D6AF4B">
            <w:pPr>
              <w:spacing w:beforeLines="0" w:afterLines="0"/>
              <w:jc w:val="center"/>
              <w:rPr>
                <w:rFonts w:hint="default" w:ascii="长城楷体" w:eastAsia="Times New Roman"/>
                <w:color w:val="000000"/>
                <w:sz w:val="21"/>
                <w:szCs w:val="21"/>
              </w:rPr>
            </w:pPr>
          </w:p>
        </w:tc>
      </w:tr>
      <w:tr w14:paraId="0783FD4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96" w:type="dxa"/>
            <w:bottom w:w="0" w:type="dxa"/>
            <w:right w:w="96" w:type="dxa"/>
          </w:tblCellMar>
        </w:tblPrEx>
        <w:trPr>
          <w:trHeight w:val="440" w:hRule="atLeast"/>
          <w:jc w:val="center"/>
        </w:trPr>
        <w:tc>
          <w:tcPr>
            <w:tcW w:w="2258" w:type="dxa"/>
            <w:gridSpan w:val="2"/>
            <w:tcBorders>
              <w:tl2br w:val="nil"/>
              <w:tr2bl w:val="nil"/>
            </w:tcBorders>
            <w:noWrap w:val="0"/>
            <w:vAlign w:val="center"/>
          </w:tcPr>
          <w:p w14:paraId="3CDAA8E5">
            <w:pPr>
              <w:snapToGrid w:val="0"/>
              <w:spacing w:beforeLines="0" w:afterLines="0" w:line="240" w:lineRule="atLeast"/>
              <w:jc w:val="center"/>
              <w:rPr>
                <w:rFonts w:hint="default" w:ascii="长城楷体" w:eastAsia="Times New Roman"/>
                <w:color w:val="000000"/>
                <w:sz w:val="21"/>
                <w:szCs w:val="21"/>
              </w:rPr>
            </w:pPr>
            <w:r>
              <w:rPr>
                <w:rFonts w:hint="eastAsia" w:ascii="宋体" w:hAnsi="宋体" w:cs="宋体"/>
                <w:color w:val="000000"/>
                <w:sz w:val="21"/>
                <w:szCs w:val="21"/>
              </w:rPr>
              <w:t>净利润</w:t>
            </w:r>
          </w:p>
        </w:tc>
        <w:tc>
          <w:tcPr>
            <w:tcW w:w="1282" w:type="dxa"/>
            <w:gridSpan w:val="2"/>
            <w:tcBorders>
              <w:tl2br w:val="nil"/>
              <w:tr2bl w:val="nil"/>
            </w:tcBorders>
            <w:noWrap w:val="0"/>
            <w:vAlign w:val="center"/>
          </w:tcPr>
          <w:p w14:paraId="331708A5">
            <w:pPr>
              <w:spacing w:beforeLines="0" w:afterLines="0"/>
              <w:jc w:val="center"/>
              <w:rPr>
                <w:rFonts w:hint="default" w:ascii="长城楷体" w:eastAsia="Times New Roman"/>
                <w:sz w:val="21"/>
                <w:szCs w:val="21"/>
              </w:rPr>
            </w:pPr>
          </w:p>
        </w:tc>
        <w:tc>
          <w:tcPr>
            <w:tcW w:w="1387" w:type="dxa"/>
            <w:gridSpan w:val="2"/>
            <w:tcBorders>
              <w:tl2br w:val="nil"/>
              <w:tr2bl w:val="nil"/>
            </w:tcBorders>
            <w:noWrap w:val="0"/>
            <w:vAlign w:val="center"/>
          </w:tcPr>
          <w:p w14:paraId="76B50885">
            <w:pPr>
              <w:snapToGrid w:val="0"/>
              <w:spacing w:beforeLines="0" w:afterLines="0" w:line="240" w:lineRule="atLeast"/>
              <w:jc w:val="center"/>
              <w:rPr>
                <w:rFonts w:hint="default" w:ascii="长城楷体" w:eastAsia="Times New Roman"/>
                <w:color w:val="000000"/>
                <w:sz w:val="21"/>
                <w:szCs w:val="21"/>
              </w:rPr>
            </w:pPr>
            <w:r>
              <w:rPr>
                <w:rFonts w:hint="eastAsia" w:ascii="宋体" w:hAnsi="宋体" w:cs="宋体"/>
                <w:sz w:val="21"/>
                <w:szCs w:val="21"/>
              </w:rPr>
              <w:t>利税总额</w:t>
            </w:r>
          </w:p>
        </w:tc>
        <w:tc>
          <w:tcPr>
            <w:tcW w:w="1958" w:type="dxa"/>
            <w:gridSpan w:val="2"/>
            <w:tcBorders>
              <w:tl2br w:val="nil"/>
              <w:tr2bl w:val="nil"/>
            </w:tcBorders>
            <w:noWrap w:val="0"/>
            <w:vAlign w:val="center"/>
          </w:tcPr>
          <w:p w14:paraId="5FB524BB">
            <w:pPr>
              <w:spacing w:beforeLines="0" w:afterLines="0"/>
              <w:jc w:val="center"/>
              <w:rPr>
                <w:rFonts w:hint="default" w:ascii="长城楷体" w:eastAsia="Times New Roman"/>
                <w:sz w:val="21"/>
                <w:szCs w:val="21"/>
              </w:rPr>
            </w:pPr>
          </w:p>
        </w:tc>
        <w:tc>
          <w:tcPr>
            <w:tcW w:w="1482" w:type="dxa"/>
            <w:gridSpan w:val="2"/>
            <w:tcBorders>
              <w:tl2br w:val="nil"/>
              <w:tr2bl w:val="nil"/>
            </w:tcBorders>
            <w:noWrap w:val="0"/>
            <w:vAlign w:val="center"/>
          </w:tcPr>
          <w:p w14:paraId="0C0DFCA4">
            <w:pPr>
              <w:snapToGrid w:val="0"/>
              <w:spacing w:beforeLines="0" w:afterLines="0" w:line="240" w:lineRule="atLeast"/>
              <w:jc w:val="center"/>
              <w:rPr>
                <w:rFonts w:hint="default" w:ascii="长城楷体" w:eastAsia="Times New Roman"/>
                <w:color w:val="000000"/>
                <w:sz w:val="21"/>
                <w:szCs w:val="21"/>
              </w:rPr>
            </w:pPr>
            <w:r>
              <w:rPr>
                <w:rFonts w:hint="eastAsia" w:ascii="宋体" w:hAnsi="宋体" w:cs="宋体"/>
                <w:color w:val="000000"/>
                <w:sz w:val="21"/>
                <w:szCs w:val="21"/>
              </w:rPr>
              <w:t>研究开发费用投入</w:t>
            </w:r>
          </w:p>
        </w:tc>
        <w:tc>
          <w:tcPr>
            <w:tcW w:w="1662" w:type="dxa"/>
            <w:tcBorders>
              <w:tl2br w:val="nil"/>
              <w:tr2bl w:val="nil"/>
            </w:tcBorders>
            <w:noWrap w:val="0"/>
            <w:vAlign w:val="center"/>
          </w:tcPr>
          <w:p w14:paraId="4CDECE9B">
            <w:pPr>
              <w:spacing w:beforeLines="0" w:afterLines="0"/>
              <w:jc w:val="center"/>
              <w:rPr>
                <w:rFonts w:hint="default" w:ascii="长城楷体" w:eastAsia="Times New Roman"/>
                <w:color w:val="000000"/>
                <w:sz w:val="21"/>
                <w:szCs w:val="21"/>
              </w:rPr>
            </w:pPr>
          </w:p>
        </w:tc>
      </w:tr>
      <w:tr w14:paraId="43D60CE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96" w:type="dxa"/>
            <w:bottom w:w="0" w:type="dxa"/>
            <w:right w:w="96" w:type="dxa"/>
          </w:tblCellMar>
        </w:tblPrEx>
        <w:trPr>
          <w:cantSplit/>
          <w:trHeight w:val="500" w:hRule="atLeast"/>
          <w:jc w:val="center"/>
        </w:trPr>
        <w:tc>
          <w:tcPr>
            <w:tcW w:w="2258" w:type="dxa"/>
            <w:gridSpan w:val="2"/>
            <w:tcBorders>
              <w:tl2br w:val="nil"/>
              <w:tr2bl w:val="nil"/>
            </w:tcBorders>
            <w:noWrap w:val="0"/>
            <w:vAlign w:val="center"/>
          </w:tcPr>
          <w:p w14:paraId="04AADBFF">
            <w:pPr>
              <w:snapToGrid w:val="0"/>
              <w:spacing w:beforeLines="0" w:afterLines="0" w:line="240" w:lineRule="atLeast"/>
              <w:jc w:val="center"/>
              <w:rPr>
                <w:rFonts w:hint="default" w:ascii="长城楷体" w:eastAsia="Times New Roman"/>
                <w:color w:val="000000"/>
                <w:sz w:val="21"/>
                <w:szCs w:val="21"/>
              </w:rPr>
            </w:pPr>
            <w:r>
              <w:rPr>
                <w:rFonts w:hint="default" w:ascii="长城楷体" w:eastAsia="Times New Roman"/>
                <w:color w:val="000000"/>
                <w:sz w:val="21"/>
                <w:szCs w:val="21"/>
              </w:rPr>
              <w:t xml:space="preserve">  </w:t>
            </w:r>
            <w:r>
              <w:rPr>
                <w:rFonts w:hint="eastAsia" w:ascii="宋体" w:hAnsi="宋体" w:cs="宋体"/>
                <w:color w:val="000000"/>
                <w:sz w:val="21"/>
                <w:szCs w:val="21"/>
              </w:rPr>
              <w:t>研发费用</w:t>
            </w:r>
          </w:p>
          <w:p w14:paraId="21CBA169">
            <w:pPr>
              <w:snapToGrid w:val="0"/>
              <w:spacing w:beforeLines="0" w:afterLines="0" w:line="240" w:lineRule="atLeast"/>
              <w:jc w:val="center"/>
              <w:rPr>
                <w:rFonts w:hint="default" w:ascii="长城楷体" w:eastAsia="Times New Roman"/>
                <w:color w:val="000000"/>
                <w:sz w:val="21"/>
                <w:szCs w:val="21"/>
              </w:rPr>
            </w:pPr>
            <w:r>
              <w:rPr>
                <w:rFonts w:hint="eastAsia" w:ascii="宋体" w:hAnsi="宋体" w:cs="宋体"/>
                <w:color w:val="000000"/>
                <w:sz w:val="21"/>
                <w:szCs w:val="21"/>
              </w:rPr>
              <w:t>占比</w:t>
            </w:r>
          </w:p>
        </w:tc>
        <w:tc>
          <w:tcPr>
            <w:tcW w:w="7771" w:type="dxa"/>
            <w:gridSpan w:val="9"/>
            <w:tcBorders>
              <w:tl2br w:val="nil"/>
              <w:tr2bl w:val="nil"/>
            </w:tcBorders>
            <w:noWrap w:val="0"/>
            <w:vAlign w:val="center"/>
          </w:tcPr>
          <w:p w14:paraId="2DC7996E">
            <w:pPr>
              <w:spacing w:beforeLines="0" w:afterLines="0"/>
              <w:jc w:val="center"/>
              <w:rPr>
                <w:rFonts w:hint="default" w:ascii="长城楷体" w:eastAsia="Times New Roman"/>
                <w:color w:val="000000"/>
                <w:sz w:val="21"/>
                <w:szCs w:val="21"/>
              </w:rPr>
            </w:pPr>
          </w:p>
        </w:tc>
      </w:tr>
      <w:tr w14:paraId="55AC1AA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96" w:type="dxa"/>
            <w:bottom w:w="0" w:type="dxa"/>
            <w:right w:w="96" w:type="dxa"/>
          </w:tblCellMar>
        </w:tblPrEx>
        <w:trPr>
          <w:cantSplit/>
          <w:trHeight w:val="500" w:hRule="atLeast"/>
          <w:jc w:val="center"/>
        </w:trPr>
        <w:tc>
          <w:tcPr>
            <w:tcW w:w="10029" w:type="dxa"/>
            <w:gridSpan w:val="11"/>
            <w:tcBorders>
              <w:tl2br w:val="nil"/>
              <w:tr2bl w:val="nil"/>
            </w:tcBorders>
            <w:noWrap w:val="0"/>
            <w:vAlign w:val="center"/>
          </w:tcPr>
          <w:p w14:paraId="095F20C5">
            <w:pPr>
              <w:snapToGrid w:val="0"/>
              <w:spacing w:beforeLines="0" w:afterLines="0" w:line="240" w:lineRule="atLeast"/>
              <w:rPr>
                <w:rFonts w:hint="default" w:ascii="长城楷体" w:eastAsia="Times New Roman"/>
                <w:color w:val="000000"/>
                <w:sz w:val="21"/>
                <w:szCs w:val="21"/>
              </w:rPr>
            </w:pPr>
            <w:r>
              <w:rPr>
                <w:rFonts w:hint="eastAsia" w:ascii="方正黑体简体" w:eastAsia="方正黑体简体"/>
                <w:color w:val="000000"/>
                <w:sz w:val="28"/>
                <w:szCs w:val="24"/>
              </w:rPr>
              <w:t>三、创新成果</w:t>
            </w:r>
          </w:p>
        </w:tc>
      </w:tr>
      <w:tr w14:paraId="3DAEA55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96" w:type="dxa"/>
            <w:bottom w:w="0" w:type="dxa"/>
            <w:right w:w="96" w:type="dxa"/>
          </w:tblCellMar>
        </w:tblPrEx>
        <w:trPr>
          <w:trHeight w:val="594" w:hRule="atLeast"/>
          <w:jc w:val="center"/>
        </w:trPr>
        <w:tc>
          <w:tcPr>
            <w:tcW w:w="2258" w:type="dxa"/>
            <w:gridSpan w:val="2"/>
            <w:tcBorders>
              <w:tl2br w:val="nil"/>
              <w:tr2bl w:val="nil"/>
            </w:tcBorders>
            <w:noWrap w:val="0"/>
            <w:vAlign w:val="center"/>
          </w:tcPr>
          <w:p w14:paraId="2ABB5FFC">
            <w:pPr>
              <w:snapToGrid w:val="0"/>
              <w:spacing w:beforeLines="0" w:afterLines="0" w:line="240" w:lineRule="atLeast"/>
              <w:jc w:val="center"/>
              <w:rPr>
                <w:rFonts w:hint="default" w:ascii="长城楷体" w:eastAsia="Times New Roman"/>
                <w:color w:val="000000"/>
                <w:sz w:val="21"/>
                <w:szCs w:val="21"/>
              </w:rPr>
            </w:pPr>
            <w:r>
              <w:rPr>
                <w:rFonts w:hint="eastAsia" w:ascii="宋体" w:hAnsi="宋体" w:cs="宋体"/>
                <w:color w:val="000000"/>
                <w:sz w:val="21"/>
                <w:szCs w:val="21"/>
              </w:rPr>
              <w:t>申请专利</w:t>
            </w:r>
          </w:p>
        </w:tc>
        <w:tc>
          <w:tcPr>
            <w:tcW w:w="1282" w:type="dxa"/>
            <w:gridSpan w:val="2"/>
            <w:tcBorders>
              <w:tl2br w:val="nil"/>
              <w:tr2bl w:val="nil"/>
            </w:tcBorders>
            <w:noWrap w:val="0"/>
            <w:vAlign w:val="center"/>
          </w:tcPr>
          <w:p w14:paraId="3E02370D">
            <w:pPr>
              <w:spacing w:beforeLines="0" w:afterLines="0"/>
              <w:jc w:val="center"/>
              <w:rPr>
                <w:rFonts w:hint="default" w:ascii="长城楷体" w:eastAsia="Times New Roman"/>
                <w:color w:val="000000"/>
                <w:sz w:val="21"/>
                <w:szCs w:val="21"/>
              </w:rPr>
            </w:pPr>
            <w:r>
              <w:rPr>
                <w:rFonts w:hint="eastAsia" w:ascii="新宋体" w:hAnsi="新宋体" w:eastAsia="新宋体"/>
                <w:sz w:val="19"/>
                <w:szCs w:val="24"/>
              </w:rPr>
              <w:t xml:space="preserve"> </w:t>
            </w:r>
          </w:p>
        </w:tc>
        <w:tc>
          <w:tcPr>
            <w:tcW w:w="1387" w:type="dxa"/>
            <w:gridSpan w:val="2"/>
            <w:tcBorders>
              <w:tl2br w:val="nil"/>
              <w:tr2bl w:val="nil"/>
            </w:tcBorders>
            <w:noWrap w:val="0"/>
            <w:vAlign w:val="center"/>
          </w:tcPr>
          <w:p w14:paraId="584C65A2">
            <w:pPr>
              <w:snapToGrid w:val="0"/>
              <w:spacing w:beforeLines="0" w:afterLines="0" w:line="240" w:lineRule="atLeast"/>
              <w:ind w:leftChars="-45" w:right="-155" w:rightChars="-74" w:hanging="94" w:hangingChars="45"/>
              <w:jc w:val="center"/>
              <w:rPr>
                <w:rFonts w:hint="default" w:ascii="长城楷体" w:eastAsia="Times New Roman"/>
                <w:color w:val="000000"/>
                <w:sz w:val="21"/>
                <w:szCs w:val="21"/>
              </w:rPr>
            </w:pPr>
            <w:r>
              <w:rPr>
                <w:rFonts w:hint="eastAsia" w:ascii="宋体" w:hAnsi="宋体" w:cs="宋体"/>
                <w:color w:val="000000"/>
                <w:sz w:val="21"/>
                <w:szCs w:val="21"/>
              </w:rPr>
              <w:t>申请发明专利</w:t>
            </w:r>
          </w:p>
        </w:tc>
        <w:tc>
          <w:tcPr>
            <w:tcW w:w="1958" w:type="dxa"/>
            <w:gridSpan w:val="2"/>
            <w:tcBorders>
              <w:tl2br w:val="nil"/>
              <w:tr2bl w:val="nil"/>
            </w:tcBorders>
            <w:noWrap w:val="0"/>
            <w:vAlign w:val="center"/>
          </w:tcPr>
          <w:p w14:paraId="7DE9B629">
            <w:pPr>
              <w:spacing w:beforeLines="0" w:afterLines="0"/>
              <w:jc w:val="center"/>
              <w:rPr>
                <w:rFonts w:hint="default" w:ascii="长城楷体" w:eastAsia="Times New Roman"/>
                <w:color w:val="000000"/>
                <w:sz w:val="21"/>
                <w:szCs w:val="21"/>
              </w:rPr>
            </w:pPr>
          </w:p>
        </w:tc>
        <w:tc>
          <w:tcPr>
            <w:tcW w:w="1482" w:type="dxa"/>
            <w:gridSpan w:val="2"/>
            <w:tcBorders>
              <w:tl2br w:val="nil"/>
              <w:tr2bl w:val="nil"/>
            </w:tcBorders>
            <w:noWrap w:val="0"/>
            <w:vAlign w:val="center"/>
          </w:tcPr>
          <w:p w14:paraId="1317062F">
            <w:pPr>
              <w:adjustRightInd w:val="0"/>
              <w:snapToGrid w:val="0"/>
              <w:spacing w:beforeLines="0" w:afterLines="0" w:line="240" w:lineRule="atLeast"/>
              <w:ind w:left="-99" w:leftChars="-47" w:right="-193" w:rightChars="-92" w:firstLine="1"/>
              <w:jc w:val="center"/>
              <w:rPr>
                <w:rFonts w:hint="default" w:ascii="长城楷体" w:eastAsia="Times New Roman"/>
                <w:sz w:val="21"/>
                <w:szCs w:val="21"/>
              </w:rPr>
            </w:pPr>
            <w:r>
              <w:rPr>
                <w:rFonts w:hint="eastAsia" w:ascii="宋体" w:hAnsi="宋体" w:cs="宋体"/>
                <w:color w:val="000000"/>
                <w:sz w:val="21"/>
                <w:szCs w:val="21"/>
              </w:rPr>
              <w:t>授权专利</w:t>
            </w:r>
          </w:p>
        </w:tc>
        <w:tc>
          <w:tcPr>
            <w:tcW w:w="1662" w:type="dxa"/>
            <w:tcBorders>
              <w:tl2br w:val="nil"/>
              <w:tr2bl w:val="nil"/>
            </w:tcBorders>
            <w:noWrap w:val="0"/>
            <w:vAlign w:val="center"/>
          </w:tcPr>
          <w:p w14:paraId="62A71392">
            <w:pPr>
              <w:spacing w:beforeLines="0" w:afterLines="0"/>
              <w:jc w:val="center"/>
              <w:rPr>
                <w:rFonts w:hint="default" w:ascii="长城楷体" w:eastAsia="Times New Roman"/>
                <w:color w:val="000000"/>
                <w:sz w:val="21"/>
                <w:szCs w:val="21"/>
              </w:rPr>
            </w:pPr>
          </w:p>
        </w:tc>
      </w:tr>
      <w:tr w14:paraId="5061A92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96" w:type="dxa"/>
            <w:bottom w:w="0" w:type="dxa"/>
            <w:right w:w="96" w:type="dxa"/>
          </w:tblCellMar>
        </w:tblPrEx>
        <w:trPr>
          <w:cantSplit/>
          <w:trHeight w:val="834" w:hRule="atLeast"/>
          <w:jc w:val="center"/>
        </w:trPr>
        <w:tc>
          <w:tcPr>
            <w:tcW w:w="2258" w:type="dxa"/>
            <w:gridSpan w:val="2"/>
            <w:tcBorders>
              <w:tl2br w:val="nil"/>
              <w:tr2bl w:val="nil"/>
            </w:tcBorders>
            <w:noWrap w:val="0"/>
            <w:vAlign w:val="center"/>
          </w:tcPr>
          <w:p w14:paraId="0628648D">
            <w:pPr>
              <w:snapToGrid w:val="0"/>
              <w:spacing w:beforeLines="0" w:afterLines="0" w:line="240" w:lineRule="atLeast"/>
              <w:jc w:val="center"/>
              <w:rPr>
                <w:rFonts w:hint="default" w:ascii="长城楷体" w:eastAsia="Times New Roman"/>
                <w:color w:val="000000"/>
                <w:sz w:val="21"/>
                <w:szCs w:val="21"/>
              </w:rPr>
            </w:pPr>
            <w:r>
              <w:rPr>
                <w:rFonts w:hint="eastAsia" w:ascii="宋体" w:hAnsi="宋体" w:cs="宋体"/>
                <w:sz w:val="21"/>
                <w:szCs w:val="21"/>
              </w:rPr>
              <w:t>授权发明专利</w:t>
            </w:r>
          </w:p>
        </w:tc>
        <w:tc>
          <w:tcPr>
            <w:tcW w:w="1282" w:type="dxa"/>
            <w:gridSpan w:val="2"/>
            <w:tcBorders>
              <w:tl2br w:val="nil"/>
              <w:tr2bl w:val="nil"/>
            </w:tcBorders>
            <w:noWrap w:val="0"/>
            <w:vAlign w:val="center"/>
          </w:tcPr>
          <w:p w14:paraId="44E4107B">
            <w:pPr>
              <w:spacing w:beforeLines="0" w:afterLines="0"/>
              <w:jc w:val="center"/>
              <w:rPr>
                <w:rFonts w:hint="default" w:ascii="长城楷体" w:eastAsia="Times New Roman"/>
                <w:color w:val="000000"/>
                <w:sz w:val="21"/>
                <w:szCs w:val="21"/>
              </w:rPr>
            </w:pPr>
          </w:p>
        </w:tc>
        <w:tc>
          <w:tcPr>
            <w:tcW w:w="1387" w:type="dxa"/>
            <w:gridSpan w:val="2"/>
            <w:tcBorders>
              <w:tl2br w:val="nil"/>
              <w:tr2bl w:val="nil"/>
            </w:tcBorders>
            <w:noWrap w:val="0"/>
            <w:vAlign w:val="center"/>
          </w:tcPr>
          <w:p w14:paraId="36A57CCA">
            <w:pPr>
              <w:snapToGrid w:val="0"/>
              <w:spacing w:beforeLines="0" w:afterLines="0" w:line="240" w:lineRule="atLeast"/>
              <w:jc w:val="center"/>
              <w:rPr>
                <w:rFonts w:hint="default" w:ascii="长城楷体" w:eastAsia="Times New Roman"/>
                <w:color w:val="000000"/>
                <w:sz w:val="21"/>
                <w:szCs w:val="21"/>
              </w:rPr>
            </w:pPr>
            <w:r>
              <w:rPr>
                <w:rFonts w:hint="eastAsia" w:ascii="宋体" w:hAnsi="宋体" w:cs="宋体"/>
                <w:color w:val="000000"/>
                <w:sz w:val="21"/>
                <w:szCs w:val="21"/>
              </w:rPr>
              <w:t>拥有软件</w:t>
            </w:r>
          </w:p>
          <w:p w14:paraId="286FB12A">
            <w:pPr>
              <w:snapToGrid w:val="0"/>
              <w:spacing w:beforeLines="0" w:afterLines="0" w:line="240" w:lineRule="atLeast"/>
              <w:jc w:val="center"/>
              <w:rPr>
                <w:rFonts w:hint="default" w:ascii="长城楷体" w:eastAsia="Times New Roman"/>
                <w:color w:val="000000"/>
                <w:sz w:val="21"/>
                <w:szCs w:val="21"/>
              </w:rPr>
            </w:pPr>
            <w:r>
              <w:rPr>
                <w:rFonts w:hint="eastAsia" w:ascii="宋体" w:hAnsi="宋体" w:cs="宋体"/>
                <w:color w:val="000000"/>
                <w:sz w:val="21"/>
                <w:szCs w:val="21"/>
              </w:rPr>
              <w:t>著作权</w:t>
            </w:r>
          </w:p>
        </w:tc>
        <w:tc>
          <w:tcPr>
            <w:tcW w:w="1958" w:type="dxa"/>
            <w:gridSpan w:val="2"/>
            <w:tcBorders>
              <w:tl2br w:val="nil"/>
              <w:tr2bl w:val="nil"/>
            </w:tcBorders>
            <w:noWrap w:val="0"/>
            <w:vAlign w:val="center"/>
          </w:tcPr>
          <w:p w14:paraId="547C7340">
            <w:pPr>
              <w:spacing w:beforeLines="0" w:afterLines="0"/>
              <w:jc w:val="center"/>
              <w:rPr>
                <w:rFonts w:hint="default" w:ascii="长城楷体" w:eastAsia="Times New Roman"/>
                <w:sz w:val="21"/>
                <w:szCs w:val="21"/>
              </w:rPr>
            </w:pPr>
          </w:p>
        </w:tc>
        <w:tc>
          <w:tcPr>
            <w:tcW w:w="1482" w:type="dxa"/>
            <w:gridSpan w:val="2"/>
            <w:tcBorders>
              <w:tl2br w:val="nil"/>
              <w:tr2bl w:val="nil"/>
            </w:tcBorders>
            <w:noWrap w:val="0"/>
            <w:vAlign w:val="center"/>
          </w:tcPr>
          <w:p w14:paraId="1D03A2BB">
            <w:pPr>
              <w:snapToGrid w:val="0"/>
              <w:spacing w:beforeLines="0" w:afterLines="0" w:line="240" w:lineRule="atLeast"/>
              <w:jc w:val="center"/>
              <w:rPr>
                <w:rFonts w:hint="default" w:ascii="长城楷体" w:eastAsia="Times New Roman"/>
                <w:color w:val="000000"/>
                <w:sz w:val="21"/>
                <w:szCs w:val="21"/>
              </w:rPr>
            </w:pPr>
            <w:r>
              <w:rPr>
                <w:rFonts w:hint="eastAsia" w:ascii="宋体" w:hAnsi="宋体" w:cs="宋体"/>
                <w:sz w:val="21"/>
                <w:szCs w:val="21"/>
              </w:rPr>
              <w:t>拥有企业标准</w:t>
            </w:r>
          </w:p>
        </w:tc>
        <w:tc>
          <w:tcPr>
            <w:tcW w:w="1662" w:type="dxa"/>
            <w:tcBorders>
              <w:tl2br w:val="nil"/>
              <w:tr2bl w:val="nil"/>
            </w:tcBorders>
            <w:noWrap w:val="0"/>
            <w:vAlign w:val="center"/>
          </w:tcPr>
          <w:p w14:paraId="522F0BF0">
            <w:pPr>
              <w:spacing w:beforeLines="0" w:afterLines="0"/>
              <w:jc w:val="center"/>
              <w:rPr>
                <w:rFonts w:hint="default" w:ascii="长城楷体" w:eastAsia="Times New Roman"/>
                <w:color w:val="000000"/>
                <w:sz w:val="21"/>
                <w:szCs w:val="21"/>
              </w:rPr>
            </w:pPr>
          </w:p>
        </w:tc>
      </w:tr>
      <w:tr w14:paraId="103CD86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96" w:type="dxa"/>
            <w:bottom w:w="0" w:type="dxa"/>
            <w:right w:w="96" w:type="dxa"/>
          </w:tblCellMar>
        </w:tblPrEx>
        <w:trPr>
          <w:cantSplit/>
          <w:trHeight w:val="914" w:hRule="atLeast"/>
          <w:jc w:val="center"/>
        </w:trPr>
        <w:tc>
          <w:tcPr>
            <w:tcW w:w="2258" w:type="dxa"/>
            <w:gridSpan w:val="2"/>
            <w:tcBorders>
              <w:tl2br w:val="nil"/>
              <w:tr2bl w:val="nil"/>
            </w:tcBorders>
            <w:noWrap w:val="0"/>
            <w:vAlign w:val="center"/>
          </w:tcPr>
          <w:p w14:paraId="0B14C713">
            <w:pPr>
              <w:snapToGrid w:val="0"/>
              <w:spacing w:beforeLines="0" w:afterLines="0" w:line="240" w:lineRule="atLeast"/>
              <w:jc w:val="center"/>
              <w:rPr>
                <w:rFonts w:hint="default" w:ascii="长城楷体" w:eastAsia="Times New Roman"/>
                <w:color w:val="000000"/>
                <w:sz w:val="21"/>
                <w:szCs w:val="21"/>
              </w:rPr>
            </w:pPr>
            <w:r>
              <w:rPr>
                <w:rFonts w:hint="eastAsia" w:ascii="宋体" w:hAnsi="宋体" w:cs="宋体"/>
                <w:color w:val="000000"/>
                <w:sz w:val="21"/>
                <w:szCs w:val="21"/>
              </w:rPr>
              <w:t>新产品</w:t>
            </w:r>
          </w:p>
        </w:tc>
        <w:tc>
          <w:tcPr>
            <w:tcW w:w="2669" w:type="dxa"/>
            <w:gridSpan w:val="4"/>
            <w:tcBorders>
              <w:tl2br w:val="nil"/>
              <w:tr2bl w:val="nil"/>
            </w:tcBorders>
            <w:noWrap w:val="0"/>
            <w:vAlign w:val="center"/>
          </w:tcPr>
          <w:p w14:paraId="42D021AC">
            <w:pPr>
              <w:snapToGrid w:val="0"/>
              <w:spacing w:beforeLines="0" w:afterLines="0" w:line="240" w:lineRule="atLeast"/>
              <w:jc w:val="center"/>
              <w:rPr>
                <w:rFonts w:hint="default" w:ascii="长城楷体" w:eastAsia="Times New Roman"/>
                <w:color w:val="000000"/>
                <w:sz w:val="21"/>
                <w:szCs w:val="21"/>
              </w:rPr>
            </w:pPr>
          </w:p>
        </w:tc>
        <w:tc>
          <w:tcPr>
            <w:tcW w:w="1958" w:type="dxa"/>
            <w:gridSpan w:val="2"/>
            <w:tcBorders>
              <w:tl2br w:val="nil"/>
              <w:tr2bl w:val="nil"/>
            </w:tcBorders>
            <w:noWrap w:val="0"/>
            <w:vAlign w:val="center"/>
          </w:tcPr>
          <w:p w14:paraId="50FC791C">
            <w:pPr>
              <w:spacing w:beforeLines="0" w:afterLines="0"/>
              <w:jc w:val="center"/>
              <w:rPr>
                <w:rFonts w:hint="default" w:ascii="长城楷体" w:eastAsia="Times New Roman"/>
                <w:sz w:val="21"/>
                <w:szCs w:val="21"/>
              </w:rPr>
            </w:pPr>
            <w:r>
              <w:rPr>
                <w:rFonts w:hint="eastAsia" w:ascii="宋体" w:hAnsi="宋体" w:cs="宋体"/>
                <w:sz w:val="21"/>
                <w:szCs w:val="21"/>
              </w:rPr>
              <w:t>其他专有技术</w:t>
            </w:r>
            <w:r>
              <w:rPr>
                <w:rFonts w:hint="default" w:ascii="长城楷体" w:eastAsia="Times New Roman"/>
                <w:sz w:val="21"/>
                <w:szCs w:val="21"/>
              </w:rPr>
              <w:t>/</w:t>
            </w:r>
            <w:r>
              <w:rPr>
                <w:rFonts w:hint="eastAsia" w:ascii="宋体" w:hAnsi="宋体" w:cs="宋体"/>
                <w:sz w:val="21"/>
                <w:szCs w:val="21"/>
              </w:rPr>
              <w:t>服务</w:t>
            </w:r>
          </w:p>
        </w:tc>
        <w:tc>
          <w:tcPr>
            <w:tcW w:w="3144" w:type="dxa"/>
            <w:gridSpan w:val="3"/>
            <w:tcBorders>
              <w:tl2br w:val="nil"/>
              <w:tr2bl w:val="nil"/>
            </w:tcBorders>
            <w:noWrap w:val="0"/>
            <w:vAlign w:val="center"/>
          </w:tcPr>
          <w:p w14:paraId="0D3FFE68">
            <w:pPr>
              <w:spacing w:beforeLines="0" w:afterLines="0"/>
              <w:jc w:val="center"/>
              <w:rPr>
                <w:rFonts w:hint="default" w:ascii="长城楷体" w:eastAsia="Times New Roman"/>
                <w:color w:val="000000"/>
                <w:sz w:val="21"/>
                <w:szCs w:val="21"/>
              </w:rPr>
            </w:pPr>
          </w:p>
        </w:tc>
      </w:tr>
      <w:tr w14:paraId="2E6A4F4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96" w:type="dxa"/>
            <w:bottom w:w="0" w:type="dxa"/>
            <w:right w:w="96" w:type="dxa"/>
          </w:tblCellMar>
        </w:tblPrEx>
        <w:trPr>
          <w:cantSplit/>
          <w:trHeight w:val="335" w:hRule="atLeast"/>
          <w:jc w:val="center"/>
        </w:trPr>
        <w:tc>
          <w:tcPr>
            <w:tcW w:w="10029" w:type="dxa"/>
            <w:gridSpan w:val="11"/>
            <w:tcBorders>
              <w:tl2br w:val="nil"/>
              <w:tr2bl w:val="nil"/>
            </w:tcBorders>
            <w:noWrap w:val="0"/>
            <w:vAlign w:val="center"/>
          </w:tcPr>
          <w:p w14:paraId="6504C42F">
            <w:pPr>
              <w:snapToGrid w:val="0"/>
              <w:spacing w:beforeLines="0" w:afterLines="0" w:line="240" w:lineRule="atLeast"/>
              <w:rPr>
                <w:rFonts w:hint="default" w:ascii="长城楷体" w:eastAsia="Times New Roman"/>
                <w:color w:val="000000"/>
                <w:sz w:val="24"/>
                <w:szCs w:val="24"/>
              </w:rPr>
            </w:pPr>
            <w:r>
              <w:rPr>
                <w:rFonts w:hint="eastAsia" w:ascii="方正黑体简体" w:eastAsia="方正黑体简体"/>
                <w:color w:val="000000"/>
                <w:sz w:val="28"/>
                <w:szCs w:val="24"/>
              </w:rPr>
              <w:t>四、相关说明</w:t>
            </w:r>
          </w:p>
        </w:tc>
      </w:tr>
      <w:tr w14:paraId="4380C37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96" w:type="dxa"/>
            <w:bottom w:w="0" w:type="dxa"/>
            <w:right w:w="96" w:type="dxa"/>
          </w:tblCellMar>
        </w:tblPrEx>
        <w:trPr>
          <w:trHeight w:val="2268" w:hRule="atLeast"/>
          <w:jc w:val="center"/>
        </w:trPr>
        <w:tc>
          <w:tcPr>
            <w:tcW w:w="10029" w:type="dxa"/>
            <w:gridSpan w:val="11"/>
            <w:tcBorders>
              <w:tl2br w:val="nil"/>
              <w:tr2bl w:val="nil"/>
            </w:tcBorders>
            <w:noWrap w:val="0"/>
            <w:vAlign w:val="top"/>
          </w:tcPr>
          <w:p w14:paraId="686A3239">
            <w:pPr>
              <w:snapToGrid w:val="0"/>
              <w:spacing w:before="156" w:beforeLines="50" w:afterLines="0" w:line="240" w:lineRule="atLeast"/>
              <w:rPr>
                <w:rFonts w:hint="default" w:ascii="长城楷体" w:eastAsia="Times New Roman"/>
                <w:color w:val="000000"/>
                <w:sz w:val="21"/>
                <w:szCs w:val="21"/>
              </w:rPr>
            </w:pPr>
            <w:r>
              <w:rPr>
                <w:rFonts w:hint="eastAsia" w:ascii="宋体" w:hAnsi="宋体" w:cs="宋体"/>
                <w:color w:val="000000"/>
                <w:sz w:val="21"/>
                <w:szCs w:val="21"/>
              </w:rPr>
              <w:t>可简述企业开展技术创新的具体情况和取得成效（包括主要产品或服务）</w:t>
            </w:r>
          </w:p>
          <w:p w14:paraId="490E303B">
            <w:pPr>
              <w:spacing w:beforeLines="0" w:afterLines="0"/>
              <w:jc w:val="left"/>
              <w:rPr>
                <w:rFonts w:hint="default" w:ascii="长城楷体" w:eastAsia="Times New Roman"/>
                <w:color w:val="000000"/>
                <w:sz w:val="21"/>
                <w:szCs w:val="21"/>
              </w:rPr>
            </w:pPr>
          </w:p>
        </w:tc>
      </w:tr>
      <w:tr w14:paraId="5969066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96" w:type="dxa"/>
            <w:bottom w:w="0" w:type="dxa"/>
            <w:right w:w="96" w:type="dxa"/>
          </w:tblCellMar>
        </w:tblPrEx>
        <w:trPr>
          <w:trHeight w:val="523" w:hRule="atLeast"/>
          <w:jc w:val="center"/>
        </w:trPr>
        <w:tc>
          <w:tcPr>
            <w:tcW w:w="10029" w:type="dxa"/>
            <w:gridSpan w:val="11"/>
            <w:tcBorders>
              <w:tl2br w:val="nil"/>
              <w:tr2bl w:val="nil"/>
            </w:tcBorders>
            <w:noWrap w:val="0"/>
            <w:vAlign w:val="top"/>
          </w:tcPr>
          <w:p w14:paraId="6C38EE94">
            <w:pPr>
              <w:spacing w:beforeLines="0" w:afterLines="0"/>
              <w:jc w:val="left"/>
              <w:rPr>
                <w:rFonts w:hint="eastAsia" w:ascii="长城楷体" w:eastAsia="方正黑体简体"/>
                <w:color w:val="000000"/>
                <w:sz w:val="21"/>
                <w:szCs w:val="21"/>
                <w:lang w:eastAsia="zh-CN"/>
              </w:rPr>
            </w:pPr>
            <w:r>
              <w:rPr>
                <w:rFonts w:hint="eastAsia" w:ascii="方正黑体简体" w:eastAsia="方正黑体简体"/>
                <w:color w:val="000000"/>
                <w:sz w:val="28"/>
                <w:szCs w:val="24"/>
                <w:lang w:eastAsia="zh-CN"/>
              </w:rPr>
              <w:t>五</w:t>
            </w:r>
            <w:r>
              <w:rPr>
                <w:rFonts w:hint="eastAsia" w:ascii="方正黑体简体" w:eastAsia="方正黑体简体"/>
                <w:color w:val="000000"/>
                <w:sz w:val="28"/>
                <w:szCs w:val="24"/>
              </w:rPr>
              <w:t>、</w:t>
            </w:r>
            <w:r>
              <w:rPr>
                <w:rFonts w:hint="eastAsia" w:ascii="方正黑体简体" w:eastAsia="方正黑体简体"/>
                <w:color w:val="000000"/>
                <w:sz w:val="28"/>
                <w:szCs w:val="24"/>
                <w:lang w:eastAsia="zh-CN"/>
              </w:rPr>
              <w:t>科技人员清单</w:t>
            </w:r>
          </w:p>
        </w:tc>
      </w:tr>
      <w:tr w14:paraId="34015F7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96" w:type="dxa"/>
            <w:bottom w:w="0" w:type="dxa"/>
            <w:right w:w="96" w:type="dxa"/>
          </w:tblCellMar>
        </w:tblPrEx>
        <w:trPr>
          <w:trHeight w:val="527" w:hRule="atLeast"/>
          <w:jc w:val="center"/>
        </w:trPr>
        <w:tc>
          <w:tcPr>
            <w:tcW w:w="978" w:type="dxa"/>
            <w:tcBorders>
              <w:bottom w:val="single" w:color="auto" w:sz="4" w:space="0"/>
              <w:right w:val="single" w:color="auto" w:sz="4" w:space="0"/>
              <w:tl2br w:val="nil"/>
              <w:tr2bl w:val="nil"/>
            </w:tcBorders>
            <w:noWrap w:val="0"/>
            <w:vAlign w:val="center"/>
          </w:tcPr>
          <w:p w14:paraId="3488E30F">
            <w:pPr>
              <w:snapToGrid w:val="0"/>
              <w:spacing w:beforeLines="0" w:afterLines="0" w:line="240" w:lineRule="atLeast"/>
              <w:jc w:val="center"/>
              <w:rPr>
                <w:rFonts w:hint="default" w:ascii="宋体" w:hAnsi="宋体" w:eastAsia="宋体" w:cs="宋体"/>
                <w:color w:val="000000"/>
                <w:kern w:val="2"/>
                <w:sz w:val="21"/>
                <w:szCs w:val="21"/>
                <w:lang w:val="en-US" w:eastAsia="zh-CN" w:bidi="ar-SA"/>
              </w:rPr>
            </w:pPr>
            <w:r>
              <w:rPr>
                <w:rFonts w:hint="eastAsia" w:ascii="宋体" w:hAnsi="宋体" w:cs="宋体"/>
                <w:color w:val="000000"/>
                <w:sz w:val="21"/>
                <w:szCs w:val="21"/>
              </w:rPr>
              <w:t>序号</w:t>
            </w:r>
          </w:p>
        </w:tc>
        <w:tc>
          <w:tcPr>
            <w:tcW w:w="1622" w:type="dxa"/>
            <w:gridSpan w:val="2"/>
            <w:tcBorders>
              <w:left w:val="single" w:color="auto" w:sz="4" w:space="0"/>
              <w:bottom w:val="single" w:color="auto" w:sz="4" w:space="0"/>
              <w:right w:val="single" w:color="auto" w:sz="4" w:space="0"/>
              <w:tl2br w:val="nil"/>
              <w:tr2bl w:val="nil"/>
            </w:tcBorders>
            <w:noWrap w:val="0"/>
            <w:vAlign w:val="center"/>
          </w:tcPr>
          <w:p w14:paraId="298AD4F1">
            <w:pPr>
              <w:snapToGrid w:val="0"/>
              <w:spacing w:beforeLines="0" w:afterLines="0" w:line="240" w:lineRule="atLeast"/>
              <w:jc w:val="center"/>
              <w:rPr>
                <w:rFonts w:hint="default" w:ascii="宋体" w:hAnsi="宋体" w:eastAsia="宋体" w:cs="宋体"/>
                <w:color w:val="000000"/>
                <w:kern w:val="2"/>
                <w:sz w:val="21"/>
                <w:szCs w:val="21"/>
                <w:lang w:val="en-US" w:eastAsia="zh-CN" w:bidi="ar-SA"/>
              </w:rPr>
            </w:pPr>
            <w:r>
              <w:rPr>
                <w:rFonts w:hint="eastAsia" w:ascii="宋体" w:hAnsi="宋体" w:cs="宋体"/>
                <w:color w:val="000000"/>
                <w:sz w:val="21"/>
                <w:szCs w:val="21"/>
              </w:rPr>
              <w:t>姓名</w:t>
            </w:r>
          </w:p>
        </w:tc>
        <w:tc>
          <w:tcPr>
            <w:tcW w:w="1515" w:type="dxa"/>
            <w:gridSpan w:val="2"/>
            <w:tcBorders>
              <w:left w:val="single" w:color="auto" w:sz="4" w:space="0"/>
              <w:bottom w:val="single" w:color="auto" w:sz="4" w:space="0"/>
              <w:right w:val="single" w:color="auto" w:sz="4" w:space="0"/>
              <w:tl2br w:val="nil"/>
              <w:tr2bl w:val="nil"/>
            </w:tcBorders>
            <w:noWrap w:val="0"/>
            <w:vAlign w:val="center"/>
          </w:tcPr>
          <w:p w14:paraId="0CE101BC">
            <w:pPr>
              <w:snapToGrid w:val="0"/>
              <w:spacing w:beforeLines="0" w:afterLines="0" w:line="240" w:lineRule="atLeast"/>
              <w:jc w:val="center"/>
              <w:rPr>
                <w:rFonts w:hint="eastAsia" w:ascii="宋体" w:hAnsi="宋体" w:cs="宋体"/>
                <w:color w:val="000000"/>
                <w:sz w:val="21"/>
                <w:szCs w:val="21"/>
              </w:rPr>
            </w:pPr>
            <w:r>
              <w:rPr>
                <w:rFonts w:hint="eastAsia" w:ascii="宋体" w:hAnsi="宋体" w:cs="宋体"/>
                <w:color w:val="000000"/>
                <w:sz w:val="21"/>
                <w:szCs w:val="21"/>
              </w:rPr>
              <w:t>职务</w:t>
            </w:r>
          </w:p>
        </w:tc>
        <w:tc>
          <w:tcPr>
            <w:tcW w:w="1688" w:type="dxa"/>
            <w:gridSpan w:val="2"/>
            <w:tcBorders>
              <w:left w:val="single" w:color="auto" w:sz="4" w:space="0"/>
              <w:bottom w:val="single" w:color="auto" w:sz="4" w:space="0"/>
              <w:right w:val="single" w:color="auto" w:sz="4" w:space="0"/>
              <w:tl2br w:val="nil"/>
              <w:tr2bl w:val="nil"/>
            </w:tcBorders>
            <w:noWrap w:val="0"/>
            <w:vAlign w:val="center"/>
          </w:tcPr>
          <w:p w14:paraId="65034B22">
            <w:pPr>
              <w:snapToGrid w:val="0"/>
              <w:spacing w:beforeLines="0" w:afterLines="0" w:line="240" w:lineRule="atLeast"/>
              <w:jc w:val="center"/>
              <w:rPr>
                <w:rFonts w:hint="default" w:ascii="宋体" w:hAnsi="宋体" w:eastAsia="宋体" w:cs="宋体"/>
                <w:color w:val="000000"/>
                <w:kern w:val="2"/>
                <w:sz w:val="21"/>
                <w:szCs w:val="21"/>
                <w:lang w:val="en-US" w:eastAsia="zh-CN" w:bidi="ar-SA"/>
              </w:rPr>
            </w:pPr>
            <w:r>
              <w:rPr>
                <w:rFonts w:hint="eastAsia" w:ascii="宋体" w:hAnsi="宋体" w:cs="宋体"/>
                <w:color w:val="000000"/>
                <w:sz w:val="21"/>
                <w:szCs w:val="21"/>
              </w:rPr>
              <w:t>职称</w:t>
            </w:r>
          </w:p>
        </w:tc>
        <w:tc>
          <w:tcPr>
            <w:tcW w:w="1687" w:type="dxa"/>
            <w:gridSpan w:val="2"/>
            <w:tcBorders>
              <w:left w:val="single" w:color="auto" w:sz="4" w:space="0"/>
              <w:bottom w:val="single" w:color="auto" w:sz="4" w:space="0"/>
              <w:right w:val="single" w:color="auto" w:sz="4" w:space="0"/>
              <w:tl2br w:val="nil"/>
              <w:tr2bl w:val="nil"/>
            </w:tcBorders>
            <w:noWrap w:val="0"/>
            <w:vAlign w:val="center"/>
          </w:tcPr>
          <w:p w14:paraId="11F95988">
            <w:pPr>
              <w:snapToGrid w:val="0"/>
              <w:spacing w:beforeLines="0" w:afterLines="0" w:line="240" w:lineRule="atLeast"/>
              <w:jc w:val="center"/>
              <w:rPr>
                <w:rFonts w:hint="default" w:ascii="宋体" w:hAnsi="宋体" w:eastAsia="宋体" w:cs="宋体"/>
                <w:color w:val="000000"/>
                <w:kern w:val="2"/>
                <w:sz w:val="21"/>
                <w:szCs w:val="21"/>
                <w:lang w:val="en-US" w:eastAsia="zh-CN" w:bidi="ar-SA"/>
              </w:rPr>
            </w:pPr>
            <w:r>
              <w:rPr>
                <w:rFonts w:hint="eastAsia" w:ascii="宋体" w:hAnsi="宋体" w:cs="宋体"/>
                <w:color w:val="000000"/>
                <w:sz w:val="21"/>
                <w:szCs w:val="21"/>
              </w:rPr>
              <w:t>学历</w:t>
            </w:r>
          </w:p>
        </w:tc>
        <w:tc>
          <w:tcPr>
            <w:tcW w:w="2539" w:type="dxa"/>
            <w:gridSpan w:val="2"/>
            <w:tcBorders>
              <w:left w:val="single" w:color="auto" w:sz="4" w:space="0"/>
              <w:bottom w:val="single" w:color="auto" w:sz="4" w:space="0"/>
              <w:tl2br w:val="nil"/>
              <w:tr2bl w:val="nil"/>
            </w:tcBorders>
            <w:noWrap w:val="0"/>
            <w:vAlign w:val="center"/>
          </w:tcPr>
          <w:p w14:paraId="78FAE3A4">
            <w:pPr>
              <w:snapToGrid w:val="0"/>
              <w:spacing w:beforeLines="0" w:afterLines="0" w:line="240" w:lineRule="atLeast"/>
              <w:jc w:val="center"/>
              <w:rPr>
                <w:rFonts w:hint="default" w:ascii="宋体" w:hAnsi="宋体" w:eastAsia="宋体" w:cs="宋体"/>
                <w:color w:val="000000"/>
                <w:kern w:val="2"/>
                <w:sz w:val="21"/>
                <w:szCs w:val="21"/>
                <w:lang w:val="en-US" w:eastAsia="zh-CN" w:bidi="ar-SA"/>
              </w:rPr>
            </w:pPr>
            <w:r>
              <w:rPr>
                <w:rFonts w:hint="eastAsia" w:ascii="宋体" w:hAnsi="宋体" w:cs="宋体"/>
                <w:color w:val="000000"/>
                <w:sz w:val="21"/>
                <w:szCs w:val="21"/>
              </w:rPr>
              <w:t>证件号</w:t>
            </w:r>
          </w:p>
        </w:tc>
      </w:tr>
      <w:tr w14:paraId="2D32F96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96" w:type="dxa"/>
            <w:bottom w:w="0" w:type="dxa"/>
            <w:right w:w="96" w:type="dxa"/>
          </w:tblCellMar>
        </w:tblPrEx>
        <w:trPr>
          <w:trHeight w:val="495" w:hRule="atLeast"/>
          <w:jc w:val="center"/>
        </w:trPr>
        <w:tc>
          <w:tcPr>
            <w:tcW w:w="978" w:type="dxa"/>
            <w:tcBorders>
              <w:top w:val="single" w:color="auto" w:sz="4" w:space="0"/>
              <w:bottom w:val="single" w:color="auto" w:sz="4" w:space="0"/>
              <w:right w:val="single" w:color="auto" w:sz="4" w:space="0"/>
              <w:tl2br w:val="nil"/>
              <w:tr2bl w:val="nil"/>
            </w:tcBorders>
            <w:noWrap w:val="0"/>
            <w:vAlign w:val="center"/>
          </w:tcPr>
          <w:p w14:paraId="0C2F2FFA">
            <w:pPr>
              <w:spacing w:beforeLines="0" w:afterLines="0"/>
              <w:jc w:val="center"/>
              <w:rPr>
                <w:rFonts w:hint="default" w:ascii="长城楷体" w:eastAsia="Times New Roman"/>
                <w:color w:val="000000"/>
                <w:sz w:val="21"/>
                <w:szCs w:val="21"/>
              </w:rPr>
            </w:pPr>
          </w:p>
        </w:tc>
        <w:tc>
          <w:tcPr>
            <w:tcW w:w="162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F7F58DE">
            <w:pPr>
              <w:spacing w:beforeLines="0" w:afterLines="0"/>
              <w:jc w:val="center"/>
              <w:rPr>
                <w:rFonts w:hint="default" w:ascii="长城楷体" w:eastAsia="Times New Roman"/>
                <w:color w:val="000000"/>
                <w:sz w:val="21"/>
                <w:szCs w:val="21"/>
              </w:rPr>
            </w:pPr>
          </w:p>
        </w:tc>
        <w:tc>
          <w:tcPr>
            <w:tcW w:w="151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0A9F76A">
            <w:pPr>
              <w:spacing w:beforeLines="0" w:afterLines="0"/>
              <w:jc w:val="center"/>
              <w:rPr>
                <w:rFonts w:hint="default" w:ascii="长城楷体" w:eastAsia="Times New Roman"/>
                <w:color w:val="000000"/>
                <w:sz w:val="21"/>
                <w:szCs w:val="21"/>
              </w:rPr>
            </w:pPr>
          </w:p>
        </w:tc>
        <w:tc>
          <w:tcPr>
            <w:tcW w:w="1688"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F36CC73">
            <w:pPr>
              <w:spacing w:beforeLines="0" w:afterLines="0"/>
              <w:jc w:val="center"/>
              <w:rPr>
                <w:rFonts w:hint="default" w:ascii="长城楷体" w:eastAsia="Times New Roman"/>
                <w:color w:val="000000"/>
                <w:sz w:val="21"/>
                <w:szCs w:val="21"/>
              </w:rPr>
            </w:pPr>
          </w:p>
        </w:tc>
        <w:tc>
          <w:tcPr>
            <w:tcW w:w="168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48F9990">
            <w:pPr>
              <w:spacing w:beforeLines="0" w:afterLines="0"/>
              <w:jc w:val="center"/>
              <w:rPr>
                <w:rFonts w:hint="default" w:ascii="长城楷体" w:eastAsia="Times New Roman"/>
                <w:color w:val="000000"/>
                <w:sz w:val="21"/>
                <w:szCs w:val="21"/>
              </w:rPr>
            </w:pPr>
          </w:p>
        </w:tc>
        <w:tc>
          <w:tcPr>
            <w:tcW w:w="2539" w:type="dxa"/>
            <w:gridSpan w:val="2"/>
            <w:tcBorders>
              <w:top w:val="single" w:color="auto" w:sz="4" w:space="0"/>
              <w:left w:val="single" w:color="auto" w:sz="4" w:space="0"/>
              <w:bottom w:val="single" w:color="auto" w:sz="4" w:space="0"/>
              <w:tl2br w:val="nil"/>
              <w:tr2bl w:val="nil"/>
            </w:tcBorders>
            <w:noWrap w:val="0"/>
            <w:vAlign w:val="center"/>
          </w:tcPr>
          <w:p w14:paraId="55009613">
            <w:pPr>
              <w:spacing w:beforeLines="0" w:afterLines="0"/>
              <w:jc w:val="center"/>
              <w:rPr>
                <w:rFonts w:hint="default" w:ascii="长城楷体" w:eastAsia="Times New Roman"/>
                <w:color w:val="000000"/>
                <w:sz w:val="21"/>
                <w:szCs w:val="21"/>
              </w:rPr>
            </w:pPr>
          </w:p>
        </w:tc>
      </w:tr>
      <w:tr w14:paraId="6BDE9B9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96" w:type="dxa"/>
            <w:bottom w:w="0" w:type="dxa"/>
            <w:right w:w="96" w:type="dxa"/>
          </w:tblCellMar>
        </w:tblPrEx>
        <w:trPr>
          <w:trHeight w:val="509" w:hRule="atLeast"/>
          <w:jc w:val="center"/>
        </w:trPr>
        <w:tc>
          <w:tcPr>
            <w:tcW w:w="978" w:type="dxa"/>
            <w:tcBorders>
              <w:top w:val="single" w:color="auto" w:sz="4" w:space="0"/>
              <w:bottom w:val="single" w:color="auto" w:sz="4" w:space="0"/>
              <w:right w:val="single" w:color="auto" w:sz="4" w:space="0"/>
              <w:tl2br w:val="nil"/>
              <w:tr2bl w:val="nil"/>
            </w:tcBorders>
            <w:noWrap w:val="0"/>
            <w:vAlign w:val="center"/>
          </w:tcPr>
          <w:p w14:paraId="6E7B73E7">
            <w:pPr>
              <w:spacing w:beforeLines="0" w:afterLines="0"/>
              <w:jc w:val="center"/>
              <w:rPr>
                <w:rFonts w:hint="default" w:ascii="长城楷体" w:eastAsia="Times New Roman"/>
                <w:color w:val="000000"/>
                <w:sz w:val="21"/>
                <w:szCs w:val="21"/>
              </w:rPr>
            </w:pPr>
          </w:p>
        </w:tc>
        <w:tc>
          <w:tcPr>
            <w:tcW w:w="162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75B704C">
            <w:pPr>
              <w:spacing w:beforeLines="0" w:afterLines="0"/>
              <w:jc w:val="center"/>
              <w:rPr>
                <w:rFonts w:hint="default" w:ascii="长城楷体" w:eastAsia="Times New Roman"/>
                <w:color w:val="000000"/>
                <w:sz w:val="21"/>
                <w:szCs w:val="21"/>
              </w:rPr>
            </w:pPr>
          </w:p>
        </w:tc>
        <w:tc>
          <w:tcPr>
            <w:tcW w:w="151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F1A49EB">
            <w:pPr>
              <w:spacing w:beforeLines="0" w:afterLines="0"/>
              <w:jc w:val="center"/>
              <w:rPr>
                <w:rFonts w:hint="default" w:ascii="长城楷体" w:eastAsia="Times New Roman"/>
                <w:color w:val="000000"/>
                <w:sz w:val="21"/>
                <w:szCs w:val="21"/>
              </w:rPr>
            </w:pPr>
          </w:p>
        </w:tc>
        <w:tc>
          <w:tcPr>
            <w:tcW w:w="1688"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2FF05B47">
            <w:pPr>
              <w:spacing w:beforeLines="0" w:afterLines="0"/>
              <w:jc w:val="center"/>
              <w:rPr>
                <w:rFonts w:hint="default" w:ascii="长城楷体" w:eastAsia="Times New Roman"/>
                <w:color w:val="000000"/>
                <w:sz w:val="21"/>
                <w:szCs w:val="21"/>
              </w:rPr>
            </w:pPr>
          </w:p>
        </w:tc>
        <w:tc>
          <w:tcPr>
            <w:tcW w:w="168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C1BDB8D">
            <w:pPr>
              <w:spacing w:beforeLines="0" w:afterLines="0"/>
              <w:jc w:val="center"/>
              <w:rPr>
                <w:rFonts w:hint="default" w:ascii="长城楷体" w:eastAsia="Times New Roman"/>
                <w:color w:val="000000"/>
                <w:sz w:val="21"/>
                <w:szCs w:val="21"/>
              </w:rPr>
            </w:pPr>
          </w:p>
        </w:tc>
        <w:tc>
          <w:tcPr>
            <w:tcW w:w="2539" w:type="dxa"/>
            <w:gridSpan w:val="2"/>
            <w:tcBorders>
              <w:top w:val="single" w:color="auto" w:sz="4" w:space="0"/>
              <w:left w:val="single" w:color="auto" w:sz="4" w:space="0"/>
              <w:bottom w:val="single" w:color="auto" w:sz="4" w:space="0"/>
              <w:tl2br w:val="nil"/>
              <w:tr2bl w:val="nil"/>
            </w:tcBorders>
            <w:noWrap w:val="0"/>
            <w:vAlign w:val="center"/>
          </w:tcPr>
          <w:p w14:paraId="3ECEC50F">
            <w:pPr>
              <w:spacing w:beforeLines="0" w:afterLines="0"/>
              <w:jc w:val="center"/>
              <w:rPr>
                <w:rFonts w:hint="default" w:ascii="长城楷体" w:eastAsia="Times New Roman"/>
                <w:color w:val="000000"/>
                <w:sz w:val="21"/>
                <w:szCs w:val="21"/>
              </w:rPr>
            </w:pPr>
          </w:p>
        </w:tc>
      </w:tr>
      <w:tr w14:paraId="3873C22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96" w:type="dxa"/>
            <w:bottom w:w="0" w:type="dxa"/>
            <w:right w:w="96" w:type="dxa"/>
          </w:tblCellMar>
        </w:tblPrEx>
        <w:trPr>
          <w:trHeight w:val="509" w:hRule="atLeast"/>
          <w:jc w:val="center"/>
        </w:trPr>
        <w:tc>
          <w:tcPr>
            <w:tcW w:w="10029" w:type="dxa"/>
            <w:gridSpan w:val="11"/>
            <w:tcBorders>
              <w:top w:val="single" w:color="auto" w:sz="4" w:space="0"/>
              <w:bottom w:val="single" w:color="auto" w:sz="4" w:space="0"/>
              <w:tl2br w:val="nil"/>
              <w:tr2bl w:val="nil"/>
            </w:tcBorders>
            <w:noWrap w:val="0"/>
            <w:vAlign w:val="center"/>
          </w:tcPr>
          <w:p w14:paraId="284C4D14">
            <w:pPr>
              <w:spacing w:beforeLines="0" w:afterLines="0"/>
              <w:jc w:val="left"/>
              <w:rPr>
                <w:rFonts w:hint="default" w:ascii="长城楷体" w:eastAsia="Times New Roman"/>
                <w:color w:val="000000"/>
                <w:sz w:val="21"/>
                <w:szCs w:val="21"/>
              </w:rPr>
            </w:pPr>
            <w:r>
              <w:rPr>
                <w:rFonts w:hint="eastAsia" w:ascii="方正黑体简体" w:eastAsia="方正黑体简体"/>
                <w:color w:val="000000"/>
                <w:sz w:val="28"/>
                <w:szCs w:val="24"/>
                <w:lang w:eastAsia="zh-CN"/>
              </w:rPr>
              <w:t>六</w:t>
            </w:r>
            <w:r>
              <w:rPr>
                <w:rFonts w:hint="eastAsia" w:ascii="方正黑体简体" w:eastAsia="方正黑体简体"/>
                <w:color w:val="000000"/>
                <w:sz w:val="28"/>
                <w:szCs w:val="24"/>
              </w:rPr>
              <w:t>、证明材料</w:t>
            </w:r>
          </w:p>
        </w:tc>
      </w:tr>
      <w:tr w14:paraId="5E14C5F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96" w:type="dxa"/>
            <w:bottom w:w="0" w:type="dxa"/>
            <w:right w:w="96" w:type="dxa"/>
          </w:tblCellMar>
        </w:tblPrEx>
        <w:trPr>
          <w:trHeight w:val="1771" w:hRule="atLeast"/>
          <w:jc w:val="center"/>
        </w:trPr>
        <w:tc>
          <w:tcPr>
            <w:tcW w:w="10029" w:type="dxa"/>
            <w:gridSpan w:val="11"/>
            <w:tcBorders>
              <w:top w:val="single" w:color="auto" w:sz="4" w:space="0"/>
              <w:tl2br w:val="nil"/>
              <w:tr2bl w:val="nil"/>
            </w:tcBorders>
            <w:noWrap w:val="0"/>
            <w:vAlign w:val="center"/>
          </w:tcPr>
          <w:p w14:paraId="2D2B251F">
            <w:pPr>
              <w:keepNext w:val="0"/>
              <w:keepLines w:val="0"/>
              <w:pageBreakBefore w:val="0"/>
              <w:widowControl w:val="0"/>
              <w:kinsoku/>
              <w:wordWrap/>
              <w:overflowPunct/>
              <w:topLinePunct w:val="0"/>
              <w:autoSpaceDE/>
              <w:autoSpaceDN/>
              <w:bidi w:val="0"/>
              <w:adjustRightInd/>
              <w:snapToGrid/>
              <w:spacing w:beforeLines="0" w:afterLines="0" w:line="580" w:lineRule="exact"/>
              <w:jc w:val="left"/>
              <w:textAlignment w:val="auto"/>
              <w:rPr>
                <w:rFonts w:hint="default" w:ascii="长城楷体" w:eastAsia="Times New Roman"/>
                <w:color w:val="000000"/>
                <w:sz w:val="21"/>
                <w:szCs w:val="21"/>
              </w:rPr>
            </w:pPr>
            <w:r>
              <w:rPr>
                <w:rFonts w:hint="default" w:ascii="长城楷体" w:eastAsia="Times New Roman"/>
                <w:color w:val="000000"/>
                <w:sz w:val="21"/>
                <w:szCs w:val="21"/>
              </w:rPr>
              <w:t>1.工商营业执照</w:t>
            </w:r>
          </w:p>
          <w:p w14:paraId="50EF8D49">
            <w:pPr>
              <w:keepNext w:val="0"/>
              <w:keepLines w:val="0"/>
              <w:pageBreakBefore w:val="0"/>
              <w:widowControl w:val="0"/>
              <w:kinsoku/>
              <w:wordWrap/>
              <w:overflowPunct/>
              <w:topLinePunct w:val="0"/>
              <w:autoSpaceDE/>
              <w:autoSpaceDN/>
              <w:bidi w:val="0"/>
              <w:adjustRightInd/>
              <w:snapToGrid/>
              <w:spacing w:beforeLines="0" w:afterLines="0" w:line="580" w:lineRule="exact"/>
              <w:jc w:val="left"/>
              <w:textAlignment w:val="auto"/>
              <w:rPr>
                <w:rFonts w:hint="default" w:ascii="长城楷体" w:eastAsia="Times New Roman"/>
                <w:color w:val="000000"/>
                <w:sz w:val="21"/>
                <w:szCs w:val="21"/>
              </w:rPr>
            </w:pPr>
            <w:r>
              <w:rPr>
                <w:rFonts w:hint="default" w:ascii="长城楷体" w:eastAsia="Times New Roman"/>
                <w:color w:val="000000"/>
                <w:sz w:val="21"/>
                <w:szCs w:val="21"/>
              </w:rPr>
              <w:t>2.知识产权获得证明</w:t>
            </w:r>
          </w:p>
          <w:p w14:paraId="2269832B">
            <w:pPr>
              <w:keepNext w:val="0"/>
              <w:keepLines w:val="0"/>
              <w:pageBreakBefore w:val="0"/>
              <w:widowControl w:val="0"/>
              <w:kinsoku/>
              <w:wordWrap/>
              <w:overflowPunct/>
              <w:topLinePunct w:val="0"/>
              <w:autoSpaceDE/>
              <w:autoSpaceDN/>
              <w:bidi w:val="0"/>
              <w:adjustRightInd/>
              <w:snapToGrid/>
              <w:spacing w:beforeLines="0" w:afterLines="0" w:line="580" w:lineRule="exact"/>
              <w:jc w:val="left"/>
              <w:textAlignment w:val="auto"/>
              <w:rPr>
                <w:rFonts w:hint="default" w:ascii="长城楷体" w:eastAsia="Times New Roman"/>
                <w:color w:val="000000"/>
                <w:sz w:val="21"/>
                <w:szCs w:val="21"/>
              </w:rPr>
            </w:pPr>
            <w:r>
              <w:rPr>
                <w:rFonts w:hint="default" w:ascii="长城楷体" w:eastAsia="Times New Roman"/>
                <w:color w:val="000000"/>
                <w:sz w:val="21"/>
                <w:szCs w:val="21"/>
              </w:rPr>
              <w:t>3.研发投入情况证明</w:t>
            </w:r>
          </w:p>
          <w:p w14:paraId="2CCBB3E0">
            <w:pPr>
              <w:keepNext w:val="0"/>
              <w:keepLines w:val="0"/>
              <w:pageBreakBefore w:val="0"/>
              <w:widowControl w:val="0"/>
              <w:kinsoku/>
              <w:wordWrap/>
              <w:overflowPunct/>
              <w:topLinePunct w:val="0"/>
              <w:autoSpaceDE/>
              <w:autoSpaceDN/>
              <w:bidi w:val="0"/>
              <w:adjustRightInd/>
              <w:snapToGrid/>
              <w:spacing w:beforeLines="0" w:afterLines="0" w:line="580" w:lineRule="exact"/>
              <w:jc w:val="left"/>
              <w:textAlignment w:val="auto"/>
              <w:rPr>
                <w:rFonts w:hint="default" w:ascii="长城楷体" w:eastAsia="Times New Roman"/>
                <w:color w:val="000000"/>
                <w:sz w:val="21"/>
                <w:szCs w:val="21"/>
              </w:rPr>
            </w:pPr>
            <w:r>
              <w:rPr>
                <w:rFonts w:hint="default" w:ascii="长城楷体" w:eastAsia="Times New Roman"/>
                <w:color w:val="000000"/>
                <w:sz w:val="21"/>
                <w:szCs w:val="21"/>
              </w:rPr>
              <w:t>4.其他证明材料</w:t>
            </w:r>
          </w:p>
        </w:tc>
      </w:tr>
    </w:tbl>
    <w:p w14:paraId="590E00B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both"/>
        <w:textAlignment w:val="auto"/>
        <w:outlineLvl w:val="9"/>
        <w:rPr>
          <w:rFonts w:hint="eastAsia" w:ascii="仿宋" w:hAnsi="仿宋" w:eastAsia="仿宋" w:cs="仿宋"/>
          <w:sz w:val="32"/>
          <w:szCs w:val="32"/>
          <w:lang w:val="en-US" w:eastAsia="zh-CN"/>
        </w:rPr>
      </w:pPr>
    </w:p>
    <w:p w14:paraId="4CC3C64D">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both"/>
        <w:textAlignment w:val="auto"/>
        <w:outlineLvl w:val="9"/>
        <w:rPr>
          <w:rFonts w:hint="default" w:ascii="Times New Roman" w:hAnsi="Times New Roman" w:eastAsia="黑体" w:cs="Times New Roman"/>
          <w:sz w:val="36"/>
          <w:szCs w:val="36"/>
          <w:lang w:val="en-US" w:eastAsia="zh-CN"/>
        </w:rPr>
      </w:pPr>
      <w:r>
        <w:rPr>
          <w:rFonts w:hint="eastAsia" w:ascii="仿宋" w:hAnsi="仿宋" w:eastAsia="仿宋" w:cs="仿宋"/>
          <w:sz w:val="32"/>
          <w:szCs w:val="32"/>
          <w:lang w:val="en-US" w:eastAsia="zh-CN"/>
        </w:rPr>
        <w:br w:type="page"/>
      </w:r>
      <w:r>
        <w:rPr>
          <w:rFonts w:hint="eastAsia" w:ascii="黑体" w:hAnsi="黑体" w:eastAsia="黑体" w:cs="黑体"/>
          <w:sz w:val="32"/>
          <w:szCs w:val="32"/>
          <w:lang w:eastAsia="zh-CN"/>
        </w:rPr>
        <w:t>附件</w:t>
      </w:r>
      <w:r>
        <w:rPr>
          <w:rFonts w:hint="eastAsia" w:ascii="黑体" w:hAnsi="黑体" w:eastAsia="黑体" w:cs="黑体"/>
          <w:sz w:val="32"/>
          <w:szCs w:val="32"/>
          <w:lang w:val="en-US" w:eastAsia="zh-CN"/>
        </w:rPr>
        <w:t>2</w:t>
      </w:r>
    </w:p>
    <w:p w14:paraId="3789BACF">
      <w:pPr>
        <w:keepNext w:val="0"/>
        <w:keepLines w:val="0"/>
        <w:pageBreakBefore w:val="0"/>
        <w:widowControl w:val="0"/>
        <w:kinsoku/>
        <w:wordWrap/>
        <w:overflowPunct/>
        <w:topLinePunct w:val="0"/>
        <w:autoSpaceDE/>
        <w:autoSpaceDN/>
        <w:bidi w:val="0"/>
        <w:adjustRightInd/>
        <w:snapToGrid/>
        <w:spacing w:line="700" w:lineRule="exact"/>
        <w:ind w:left="0" w:leftChars="0" w:right="0" w:rightChars="0" w:firstLine="0" w:firstLineChars="0"/>
        <w:jc w:val="center"/>
        <w:textAlignment w:val="auto"/>
        <w:outlineLvl w:val="9"/>
        <w:rPr>
          <w:rFonts w:hint="default" w:ascii="Times New Roman" w:hAnsi="Times New Roman" w:eastAsia="方正小标宋简体" w:cs="Times New Roman"/>
          <w:sz w:val="44"/>
          <w:szCs w:val="44"/>
          <w:lang w:eastAsia="zh-CN"/>
        </w:rPr>
      </w:pPr>
      <w:r>
        <w:rPr>
          <w:rFonts w:hint="default" w:ascii="Times New Roman" w:hAnsi="Times New Roman" w:eastAsia="方正小标宋简体" w:cs="Times New Roman"/>
          <w:sz w:val="44"/>
          <w:szCs w:val="44"/>
          <w:lang w:eastAsia="zh-CN"/>
        </w:rPr>
        <w:t>浙江省科技型中小企业申报认定</w:t>
      </w:r>
    </w:p>
    <w:p w14:paraId="10920751">
      <w:pPr>
        <w:keepNext w:val="0"/>
        <w:keepLines w:val="0"/>
        <w:pageBreakBefore w:val="0"/>
        <w:widowControl w:val="0"/>
        <w:kinsoku/>
        <w:wordWrap/>
        <w:overflowPunct/>
        <w:topLinePunct w:val="0"/>
        <w:autoSpaceDE/>
        <w:autoSpaceDN/>
        <w:bidi w:val="0"/>
        <w:adjustRightInd w:val="0"/>
        <w:snapToGrid/>
        <w:spacing w:line="700" w:lineRule="exact"/>
        <w:ind w:left="0" w:leftChars="0" w:right="0" w:rightChars="0" w:firstLine="0" w:firstLineChars="0"/>
        <w:jc w:val="center"/>
        <w:textAlignment w:val="auto"/>
        <w:outlineLvl w:val="9"/>
        <w:rPr>
          <w:rFonts w:hint="default" w:ascii="Times New Roman" w:hAnsi="Times New Roman" w:eastAsia="方正小标宋简体" w:cs="Times New Roman"/>
          <w:sz w:val="44"/>
          <w:szCs w:val="44"/>
          <w:lang w:val="en-US" w:eastAsia="zh-CN"/>
        </w:rPr>
      </w:pPr>
      <w:r>
        <w:rPr>
          <w:rFonts w:hint="default" w:ascii="Times New Roman" w:hAnsi="Times New Roman" w:eastAsia="方正小标宋简体" w:cs="Times New Roman"/>
          <w:sz w:val="44"/>
          <w:szCs w:val="44"/>
          <w:lang w:val="en-US" w:eastAsia="zh-CN"/>
        </w:rPr>
        <w:t>操作</w:t>
      </w:r>
      <w:r>
        <w:rPr>
          <w:rFonts w:hint="eastAsia" w:ascii="Times New Roman" w:hAnsi="Times New Roman" w:eastAsia="方正小标宋简体" w:cs="Times New Roman"/>
          <w:sz w:val="44"/>
          <w:szCs w:val="44"/>
          <w:lang w:val="en-US" w:eastAsia="zh-CN"/>
        </w:rPr>
        <w:t>指南</w:t>
      </w:r>
    </w:p>
    <w:p w14:paraId="05662B75">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880" w:firstLineChars="200"/>
        <w:jc w:val="center"/>
        <w:textAlignment w:val="auto"/>
        <w:outlineLvl w:val="9"/>
        <w:rPr>
          <w:rFonts w:hint="default" w:ascii="Times New Roman" w:hAnsi="Times New Roman" w:eastAsia="方正小标宋简体" w:cs="Times New Roman"/>
          <w:sz w:val="44"/>
          <w:szCs w:val="44"/>
          <w:lang w:val="en-US" w:eastAsia="zh-CN"/>
        </w:rPr>
      </w:pPr>
    </w:p>
    <w:p w14:paraId="3758AA1C">
      <w:pPr>
        <w:pStyle w:val="2"/>
        <w:keepNext/>
        <w:keepLines/>
        <w:pageBreakBefore w:val="0"/>
        <w:widowControl w:val="0"/>
        <w:numPr>
          <w:ilvl w:val="0"/>
          <w:numId w:val="1"/>
        </w:numPr>
        <w:kinsoku/>
        <w:wordWrap/>
        <w:overflowPunct/>
        <w:topLinePunct w:val="0"/>
        <w:autoSpaceDE/>
        <w:autoSpaceDN/>
        <w:bidi w:val="0"/>
        <w:adjustRightInd/>
        <w:snapToGrid/>
        <w:spacing w:before="0" w:beforeLines="0" w:after="0" w:afterLines="0" w:line="600" w:lineRule="exact"/>
        <w:ind w:left="0" w:leftChars="0" w:right="0" w:rightChars="0" w:firstLine="640" w:firstLineChars="200"/>
        <w:textAlignment w:val="auto"/>
        <w:rPr>
          <w:rFonts w:hint="default" w:ascii="Times New Roman" w:hAnsi="Times New Roman" w:eastAsia="黑体" w:cs="Times New Roman"/>
          <w:b w:val="0"/>
          <w:bCs/>
          <w:sz w:val="32"/>
          <w:szCs w:val="20"/>
          <w:lang w:val="en-US" w:eastAsia="zh-CN"/>
        </w:rPr>
      </w:pPr>
      <w:r>
        <w:rPr>
          <w:rFonts w:hint="default" w:ascii="Times New Roman" w:hAnsi="Times New Roman" w:eastAsia="黑体" w:cs="Times New Roman"/>
          <w:b w:val="0"/>
          <w:bCs/>
          <w:sz w:val="32"/>
          <w:szCs w:val="20"/>
          <w:lang w:val="en-US" w:eastAsia="zh-CN"/>
        </w:rPr>
        <w:t>平台登录</w:t>
      </w:r>
    </w:p>
    <w:p w14:paraId="0FB0A30C">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lang w:val="en-US" w:eastAsia="zh-CN"/>
        </w:rPr>
        <w:t>使用政务服务法人网账号，登录</w:t>
      </w:r>
      <w:r>
        <w:rPr>
          <w:rFonts w:hint="eastAsia" w:ascii="Times New Roman" w:hAnsi="Times New Roman" w:eastAsia="仿宋_GB2312" w:cs="Times New Roman"/>
          <w:sz w:val="32"/>
          <w:szCs w:val="32"/>
          <w:lang w:val="en-US" w:eastAsia="zh-CN"/>
        </w:rPr>
        <w:t>浙江政务服务网</w:t>
      </w:r>
      <w:r>
        <w:rPr>
          <w:rFonts w:hint="default" w:ascii="Times New Roman" w:hAnsi="Times New Roman" w:eastAsia="仿宋_GB2312" w:cs="Times New Roman"/>
          <w:sz w:val="32"/>
          <w:szCs w:val="32"/>
          <w:lang w:val="en-US" w:eastAsia="zh-CN"/>
        </w:rPr>
        <w:t>（网址：</w:t>
      </w:r>
      <w:r>
        <w:rPr>
          <w:rFonts w:hint="default" w:ascii="Times New Roman" w:hAnsi="Times New Roman" w:eastAsia="仿宋_GB2312" w:cs="Times New Roman"/>
          <w:sz w:val="32"/>
          <w:szCs w:val="32"/>
          <w:lang w:val="en-US" w:eastAsia="zh-CN"/>
        </w:rPr>
        <w:fldChar w:fldCharType="begin"/>
      </w:r>
      <w:r>
        <w:rPr>
          <w:rFonts w:hint="default" w:ascii="Times New Roman" w:hAnsi="Times New Roman" w:eastAsia="仿宋_GB2312" w:cs="Times New Roman"/>
          <w:sz w:val="32"/>
          <w:szCs w:val="32"/>
          <w:lang w:val="en-US" w:eastAsia="zh-CN"/>
        </w:rPr>
        <w:instrText xml:space="preserve"> HYPERLINK "https://qyyffw.kjt.zj.gov.cn/fwzxpc/)" </w:instrText>
      </w:r>
      <w:r>
        <w:rPr>
          <w:rFonts w:hint="default" w:ascii="Times New Roman" w:hAnsi="Times New Roman" w:eastAsia="仿宋_GB2312" w:cs="Times New Roman"/>
          <w:sz w:val="32"/>
          <w:szCs w:val="32"/>
          <w:lang w:val="en-US" w:eastAsia="zh-CN"/>
        </w:rPr>
        <w:fldChar w:fldCharType="separate"/>
      </w:r>
      <w:r>
        <w:rPr>
          <w:rStyle w:val="9"/>
          <w:rFonts w:hint="default" w:ascii="Times New Roman" w:hAnsi="Times New Roman" w:eastAsia="仿宋_GB2312" w:cs="Times New Roman"/>
          <w:sz w:val="32"/>
          <w:szCs w:val="32"/>
          <w:lang w:val="en-US" w:eastAsia="zh-CN"/>
        </w:rPr>
        <w:t>https://qyyffw.kjt.zj.gov.cn/fwzxpc/)</w:t>
      </w:r>
      <w:r>
        <w:rPr>
          <w:rFonts w:hint="default" w:ascii="Times New Roman" w:hAnsi="Times New Roman" w:eastAsia="仿宋_GB2312" w:cs="Times New Roman"/>
          <w:sz w:val="32"/>
          <w:szCs w:val="32"/>
          <w:lang w:val="en-US" w:eastAsia="zh-CN"/>
        </w:rPr>
        <w:fldChar w:fldCharType="end"/>
      </w:r>
      <w:r>
        <w:rPr>
          <w:rFonts w:hint="default" w:ascii="Times New Roman" w:hAnsi="Times New Roman" w:eastAsia="仿宋_GB2312" w:cs="Times New Roman"/>
          <w:sz w:val="32"/>
          <w:szCs w:val="32"/>
          <w:lang w:val="en-US" w:eastAsia="zh-CN"/>
        </w:rPr>
        <w:t>，未注册政务服务网法人账号的，请先注册。</w:t>
      </w:r>
    </w:p>
    <w:p w14:paraId="16A60E2A">
      <w:pPr>
        <w:pStyle w:val="5"/>
        <w:keepNext w:val="0"/>
        <w:keepLines w:val="0"/>
        <w:widowControl/>
        <w:suppressLineNumbers w:val="0"/>
        <w:spacing w:before="0" w:beforeAutospacing="0" w:after="0" w:afterAutospacing="0"/>
        <w:ind w:left="0" w:right="0" w:firstLine="0"/>
        <w:jc w:val="center"/>
        <w:rPr>
          <w:rFonts w:hint="default" w:ascii="Times New Roman" w:hAnsi="Times New Roman" w:cs="Times New Roman"/>
        </w:rPr>
      </w:pPr>
      <w:r>
        <w:rPr>
          <w:sz w:val="24"/>
        </w:rPr>
        <mc:AlternateContent>
          <mc:Choice Requires="wps">
            <w:drawing>
              <wp:anchor distT="0" distB="0" distL="114300" distR="114300" simplePos="0" relativeHeight="251660288" behindDoc="0" locked="0" layoutInCell="1" allowOverlap="1">
                <wp:simplePos x="0" y="0"/>
                <wp:positionH relativeFrom="column">
                  <wp:posOffset>1379220</wp:posOffset>
                </wp:positionH>
                <wp:positionV relativeFrom="paragraph">
                  <wp:posOffset>1352550</wp:posOffset>
                </wp:positionV>
                <wp:extent cx="1238250" cy="968375"/>
                <wp:effectExtent l="6350" t="6350" r="12700" b="15875"/>
                <wp:wrapNone/>
                <wp:docPr id="18" name="文本框 18"/>
                <wp:cNvGraphicFramePr/>
                <a:graphic xmlns:a="http://schemas.openxmlformats.org/drawingml/2006/main">
                  <a:graphicData uri="http://schemas.microsoft.com/office/word/2010/wordprocessingShape">
                    <wps:wsp>
                      <wps:cNvSpPr txBox="1"/>
                      <wps:spPr>
                        <a:xfrm>
                          <a:off x="2414905" y="5571490"/>
                          <a:ext cx="1238250" cy="968375"/>
                        </a:xfrm>
                        <a:prstGeom prst="rect">
                          <a:avLst/>
                        </a:prstGeom>
                        <a:noFill/>
                        <a:ln w="12700">
                          <a:solidFill>
                            <a:srgbClr val="FF0000"/>
                          </a:solidFill>
                        </a:ln>
                        <a:effectLst/>
                      </wps:spPr>
                      <wps:txbx>
                        <w:txbxContent>
                          <w:p w14:paraId="25ED83F8"/>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6pt;margin-top:106.5pt;height:76.25pt;width:97.5pt;z-index:251660288;mso-width-relative:page;mso-height-relative:page;" filled="f" stroked="t" coordsize="21600,21600" o:gfxdata="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R0vcy2QAAAAsBAAAPAAAAAAAAAAEAIAAAACIAAABkcnMvZG93bnJldi54bWxQSwECFAAU&#10;AAAACACHTuJArg4Pj2ICAACsBAAADgAAAAAAAAABACAAAAAoAQAAZHJzL2Uyb0RvYy54bWxQSwUG&#10;AAAAAAYABgBZAQAA/AUAAAAA&#10;">
                <v:fill on="f" focussize="0,0"/>
                <v:stroke weight="1pt" color="#FF0000" joinstyle="round"/>
                <v:imagedata o:title=""/>
                <o:lock v:ext="edit" aspectratio="f"/>
                <v:textbox>
                  <w:txbxContent>
                    <w:p w14:paraId="25ED83F8"/>
                  </w:txbxContent>
                </v:textbox>
              </v:shape>
            </w:pict>
          </mc:Fallback>
        </mc:AlternateContent>
      </w:r>
      <w:r>
        <w:drawing>
          <wp:inline distT="0" distB="0" distL="114300" distR="114300">
            <wp:extent cx="5073015" cy="3202305"/>
            <wp:effectExtent l="9525" t="9525" r="22860" b="2667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6"/>
                    <a:stretch>
                      <a:fillRect/>
                    </a:stretch>
                  </pic:blipFill>
                  <pic:spPr>
                    <a:xfrm>
                      <a:off x="0" y="0"/>
                      <a:ext cx="5073015" cy="3202305"/>
                    </a:xfrm>
                    <a:prstGeom prst="rect">
                      <a:avLst/>
                    </a:prstGeom>
                    <a:noFill/>
                    <a:ln w="9525" cap="flat" cmpd="sng">
                      <a:solidFill>
                        <a:srgbClr val="4F81BD"/>
                      </a:solidFill>
                      <a:prstDash val="solid"/>
                      <a:round/>
                      <a:headEnd type="none" w="med" len="med"/>
                      <a:tailEnd type="none" w="med" len="med"/>
                    </a:ln>
                  </pic:spPr>
                </pic:pic>
              </a:graphicData>
            </a:graphic>
          </wp:inline>
        </w:drawing>
      </w:r>
    </w:p>
    <w:p w14:paraId="2701D10E">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lang w:val="en-US" w:eastAsia="zh-CN"/>
        </w:rPr>
        <w:t>进入【企业培育】</w:t>
      </w:r>
      <w:r>
        <w:rPr>
          <w:rFonts w:hint="default" w:ascii="Times New Roman" w:hAnsi="Times New Roman" w:eastAsia="仿宋_GB2312" w:cs="Times New Roman"/>
          <w:sz w:val="32"/>
          <w:szCs w:val="32"/>
          <w:lang w:val="en-US" w:eastAsia="zh-Hans"/>
        </w:rPr>
        <w:t>页面，点击【</w:t>
      </w:r>
      <w:r>
        <w:rPr>
          <w:rFonts w:hint="eastAsia" w:ascii="Times New Roman" w:hAnsi="Times New Roman" w:eastAsia="仿宋_GB2312" w:cs="Times New Roman"/>
          <w:sz w:val="32"/>
          <w:szCs w:val="32"/>
          <w:lang w:val="en-US" w:eastAsia="zh-CN"/>
        </w:rPr>
        <w:t>省级</w:t>
      </w:r>
      <w:r>
        <w:rPr>
          <w:rFonts w:hint="default" w:ascii="Times New Roman" w:hAnsi="Times New Roman" w:eastAsia="仿宋_GB2312" w:cs="Times New Roman"/>
          <w:sz w:val="32"/>
          <w:szCs w:val="32"/>
          <w:lang w:val="en-US" w:eastAsia="zh-Hans"/>
        </w:rPr>
        <w:t>科技型中小企业】入口。</w:t>
      </w:r>
    </w:p>
    <w:p w14:paraId="462357FB">
      <w:pPr>
        <w:keepNext w:val="0"/>
        <w:keepLines w:val="0"/>
        <w:pageBreakBefore w:val="0"/>
        <w:widowControl w:val="0"/>
        <w:numPr>
          <w:ilvl w:val="0"/>
          <w:numId w:val="0"/>
        </w:numPr>
        <w:tabs>
          <w:tab w:val="left" w:pos="312"/>
        </w:tabs>
        <w:kinsoku/>
        <w:wordWrap/>
        <w:overflowPunct/>
        <w:topLinePunct w:val="0"/>
        <w:autoSpaceDE/>
        <w:autoSpaceDN/>
        <w:bidi w:val="0"/>
        <w:adjustRightInd/>
        <w:snapToGrid/>
        <w:ind w:right="0" w:rightChars="0"/>
        <w:jc w:val="center"/>
        <w:textAlignment w:val="auto"/>
        <w:rPr>
          <w:rFonts w:hint="default" w:ascii="Times New Roman" w:hAnsi="Times New Roman" w:eastAsia="仿宋_GB2312" w:cs="Times New Roman"/>
          <w:sz w:val="32"/>
          <w:szCs w:val="32"/>
          <w:lang w:val="en-US" w:eastAsia="zh-CN"/>
        </w:rPr>
      </w:pPr>
      <w:r>
        <w:rPr>
          <w:rFonts w:hint="default" w:ascii="Times New Roman" w:hAnsi="Times New Roman" w:cs="Times New Roman"/>
        </w:rPr>
        <w:drawing>
          <wp:inline distT="0" distB="0" distL="114300" distR="114300">
            <wp:extent cx="5081270" cy="1953895"/>
            <wp:effectExtent l="9525" t="9525" r="14605" b="1778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stretch>
                      <a:fillRect/>
                    </a:stretch>
                  </pic:blipFill>
                  <pic:spPr>
                    <a:xfrm>
                      <a:off x="0" y="0"/>
                      <a:ext cx="5081270" cy="1953895"/>
                    </a:xfrm>
                    <a:prstGeom prst="rect">
                      <a:avLst/>
                    </a:prstGeom>
                    <a:noFill/>
                    <a:ln w="9525" cap="flat" cmpd="sng">
                      <a:solidFill>
                        <a:srgbClr val="4F81BD"/>
                      </a:solidFill>
                      <a:prstDash val="solid"/>
                      <a:round/>
                      <a:headEnd type="none" w="med" len="med"/>
                      <a:tailEnd type="none" w="med" len="med"/>
                    </a:ln>
                  </pic:spPr>
                </pic:pic>
              </a:graphicData>
            </a:graphic>
          </wp:inline>
        </w:drawing>
      </w:r>
    </w:p>
    <w:p w14:paraId="6AAA9415">
      <w:pPr>
        <w:keepNext w:val="0"/>
        <w:keepLines w:val="0"/>
        <w:pageBreakBefore w:val="0"/>
        <w:widowControl w:val="0"/>
        <w:numPr>
          <w:ilvl w:val="0"/>
          <w:numId w:val="0"/>
        </w:numPr>
        <w:kinsoku/>
        <w:wordWrap/>
        <w:overflowPunct/>
        <w:topLinePunct w:val="0"/>
        <w:autoSpaceDE/>
        <w:autoSpaceDN/>
        <w:bidi w:val="0"/>
        <w:adjustRightInd/>
        <w:snapToGrid/>
        <w:ind w:right="0" w:rightChars="0" w:firstLine="640"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lang w:val="en-US" w:eastAsia="zh-Hans"/>
        </w:rPr>
        <w:t>在唤起弹窗中选择【浙江省科技型中小企业】，进入科技型中小企业认定管理页面。</w:t>
      </w:r>
    </w:p>
    <w:p w14:paraId="1FEF8215">
      <w:pPr>
        <w:keepNext w:val="0"/>
        <w:keepLines w:val="0"/>
        <w:pageBreakBefore w:val="0"/>
        <w:widowControl w:val="0"/>
        <w:numPr>
          <w:ilvl w:val="0"/>
          <w:numId w:val="0"/>
        </w:numPr>
        <w:kinsoku/>
        <w:wordWrap/>
        <w:overflowPunct/>
        <w:topLinePunct w:val="0"/>
        <w:autoSpaceDE/>
        <w:autoSpaceDN/>
        <w:bidi w:val="0"/>
        <w:adjustRightInd/>
        <w:snapToGrid/>
        <w:ind w:right="0" w:rightChars="0" w:firstLine="420" w:firstLineChars="200"/>
        <w:jc w:val="both"/>
        <w:textAlignment w:val="auto"/>
        <w:rPr>
          <w:rFonts w:hint="default" w:ascii="Times New Roman" w:hAnsi="Times New Roman" w:eastAsia="黑体" w:cs="Times New Roman"/>
          <w:color w:val="0000FF"/>
          <w:sz w:val="32"/>
          <w:szCs w:val="32"/>
          <w:lang w:val="en-US" w:eastAsia="zh-CN"/>
        </w:rPr>
      </w:pPr>
      <w:r>
        <w:rPr>
          <w:rFonts w:hint="default" w:ascii="Times New Roman" w:hAnsi="Times New Roman" w:cs="Times New Roman"/>
        </w:rPr>
        <w:drawing>
          <wp:inline distT="0" distB="0" distL="114300" distR="114300">
            <wp:extent cx="5191760" cy="2482215"/>
            <wp:effectExtent l="9525" t="9525" r="18415" b="2286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8"/>
                    <a:stretch>
                      <a:fillRect/>
                    </a:stretch>
                  </pic:blipFill>
                  <pic:spPr>
                    <a:xfrm>
                      <a:off x="0" y="0"/>
                      <a:ext cx="5191760" cy="2482215"/>
                    </a:xfrm>
                    <a:prstGeom prst="rect">
                      <a:avLst/>
                    </a:prstGeom>
                    <a:noFill/>
                    <a:ln w="9525" cap="flat" cmpd="sng">
                      <a:solidFill>
                        <a:srgbClr val="4F81BD"/>
                      </a:solidFill>
                      <a:prstDash val="solid"/>
                      <a:round/>
                      <a:headEnd type="none" w="med" len="med"/>
                      <a:tailEnd type="none" w="med" len="med"/>
                    </a:ln>
                  </pic:spPr>
                </pic:pic>
              </a:graphicData>
            </a:graphic>
          </wp:inline>
        </w:drawing>
      </w:r>
    </w:p>
    <w:p w14:paraId="2D4A5C6F">
      <w:pPr>
        <w:keepNext w:val="0"/>
        <w:keepLines w:val="0"/>
        <w:pageBreakBefore w:val="0"/>
        <w:widowControl w:val="0"/>
        <w:numPr>
          <w:ilvl w:val="0"/>
          <w:numId w:val="0"/>
        </w:numPr>
        <w:kinsoku/>
        <w:wordWrap/>
        <w:overflowPunct/>
        <w:topLinePunct w:val="0"/>
        <w:autoSpaceDE/>
        <w:autoSpaceDN/>
        <w:bidi w:val="0"/>
        <w:adjustRightInd/>
        <w:snapToGrid/>
        <w:ind w:right="0" w:rightChars="0" w:firstLine="640"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lang w:val="en-US" w:eastAsia="zh-Hans"/>
        </w:rPr>
        <w:t>进入浙江省科技型中小企业认定管理页面，点击申报入口区【点击申报】按钮，进行科技型中小企业申报。</w:t>
      </w:r>
    </w:p>
    <w:p w14:paraId="4715E967">
      <w:pPr>
        <w:keepNext w:val="0"/>
        <w:keepLines w:val="0"/>
        <w:pageBreakBefore w:val="0"/>
        <w:widowControl w:val="0"/>
        <w:numPr>
          <w:ilvl w:val="0"/>
          <w:numId w:val="0"/>
        </w:numPr>
        <w:kinsoku/>
        <w:wordWrap/>
        <w:overflowPunct/>
        <w:topLinePunct w:val="0"/>
        <w:autoSpaceDE/>
        <w:autoSpaceDN/>
        <w:bidi w:val="0"/>
        <w:adjustRightInd/>
        <w:snapToGrid/>
        <w:ind w:right="0" w:rightChars="0" w:firstLine="420" w:firstLineChars="200"/>
        <w:jc w:val="center"/>
        <w:textAlignment w:val="auto"/>
        <w:rPr>
          <w:rFonts w:hint="default" w:ascii="Times New Roman" w:hAnsi="Times New Roman" w:eastAsia="宋体" w:cs="Times New Roman"/>
          <w:sz w:val="30"/>
          <w:szCs w:val="30"/>
          <w:lang w:val="en-US" w:eastAsia="zh-CN"/>
        </w:rPr>
      </w:pPr>
      <w:r>
        <w:rPr>
          <w:rFonts w:hint="default" w:ascii="Times New Roman" w:hAnsi="Times New Roman" w:cs="Times New Roman"/>
        </w:rPr>
        <w:drawing>
          <wp:inline distT="0" distB="0" distL="114300" distR="114300">
            <wp:extent cx="4998720" cy="3484880"/>
            <wp:effectExtent l="9525" t="9525" r="20955" b="10795"/>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icPr>
                  <pic:blipFill>
                    <a:blip r:embed="rId9"/>
                    <a:stretch>
                      <a:fillRect/>
                    </a:stretch>
                  </pic:blipFill>
                  <pic:spPr>
                    <a:xfrm>
                      <a:off x="0" y="0"/>
                      <a:ext cx="4998720" cy="3484880"/>
                    </a:xfrm>
                    <a:prstGeom prst="rect">
                      <a:avLst/>
                    </a:prstGeom>
                    <a:noFill/>
                    <a:ln w="9525" cap="flat" cmpd="sng">
                      <a:solidFill>
                        <a:srgbClr val="4F81BD"/>
                      </a:solidFill>
                      <a:prstDash val="solid"/>
                      <a:round/>
                      <a:headEnd type="none" w="med" len="med"/>
                      <a:tailEnd type="none" w="med" len="med"/>
                    </a:ln>
                  </pic:spPr>
                </pic:pic>
              </a:graphicData>
            </a:graphic>
          </wp:inline>
        </w:drawing>
      </w:r>
    </w:p>
    <w:p w14:paraId="76D55249">
      <w:pPr>
        <w:pStyle w:val="2"/>
        <w:keepNext/>
        <w:keepLines/>
        <w:pageBreakBefore w:val="0"/>
        <w:widowControl w:val="0"/>
        <w:numPr>
          <w:ilvl w:val="0"/>
          <w:numId w:val="1"/>
        </w:numPr>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both"/>
        <w:textAlignment w:val="auto"/>
        <w:outlineLvl w:val="0"/>
        <w:rPr>
          <w:rFonts w:hint="default" w:ascii="Times New Roman" w:hAnsi="Times New Roman" w:eastAsia="黑体" w:cs="Times New Roman"/>
          <w:b w:val="0"/>
          <w:bCs/>
          <w:sz w:val="32"/>
          <w:szCs w:val="20"/>
          <w:lang w:val="en-US" w:eastAsia="zh-CN"/>
        </w:rPr>
      </w:pPr>
      <w:r>
        <w:rPr>
          <w:rFonts w:hint="default" w:ascii="Times New Roman" w:hAnsi="Times New Roman" w:eastAsia="黑体" w:cs="Times New Roman"/>
          <w:b w:val="0"/>
          <w:bCs/>
          <w:sz w:val="32"/>
          <w:szCs w:val="20"/>
          <w:lang w:val="en-US" w:eastAsia="zh-CN"/>
        </w:rPr>
        <w:t>在线填报</w:t>
      </w:r>
    </w:p>
    <w:p w14:paraId="333EF4AD">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right="0" w:rightChars="0" w:firstLine="640" w:firstLineChars="200"/>
        <w:jc w:val="left"/>
        <w:textAlignment w:val="auto"/>
        <w:outlineLvl w:val="9"/>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lang w:val="en-US" w:eastAsia="zh-CN"/>
        </w:rPr>
        <w:t>填报入口：进入业务系统后，左上角的“</w:t>
      </w:r>
      <w:r>
        <w:rPr>
          <w:rFonts w:hint="default" w:ascii="Times New Roman" w:hAnsi="Times New Roman" w:eastAsia="宋体" w:cs="Times New Roman"/>
          <w:sz w:val="32"/>
          <w:szCs w:val="32"/>
          <w:lang w:val="en-US" w:eastAsia="zh-CN"/>
        </w:rPr>
        <w:drawing>
          <wp:inline distT="0" distB="0" distL="114300" distR="114300">
            <wp:extent cx="1515745" cy="275590"/>
            <wp:effectExtent l="0" t="0" r="8255" b="10160"/>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icPr>
                  <pic:blipFill>
                    <a:blip r:embed="rId10"/>
                    <a:stretch>
                      <a:fillRect/>
                    </a:stretch>
                  </pic:blipFill>
                  <pic:spPr>
                    <a:xfrm>
                      <a:off x="0" y="0"/>
                      <a:ext cx="1515745" cy="275590"/>
                    </a:xfrm>
                    <a:prstGeom prst="rect">
                      <a:avLst/>
                    </a:prstGeom>
                    <a:noFill/>
                    <a:ln>
                      <a:noFill/>
                    </a:ln>
                  </pic:spPr>
                </pic:pic>
              </a:graphicData>
            </a:graphic>
          </wp:inline>
        </w:drawing>
      </w:r>
      <w:r>
        <w:rPr>
          <w:rFonts w:hint="default" w:ascii="Times New Roman" w:hAnsi="Times New Roman" w:eastAsia="仿宋_GB2312" w:cs="Times New Roman"/>
          <w:sz w:val="32"/>
          <w:szCs w:val="32"/>
          <w:lang w:val="en-US" w:eastAsia="zh-CN"/>
        </w:rPr>
        <w:t>”按钮，即可跳转至浙江政务网在线填报（如下图所示）。</w:t>
      </w:r>
    </w:p>
    <w:p w14:paraId="62370EAC">
      <w:pPr>
        <w:pageBreakBefore w:val="0"/>
        <w:widowControl w:val="0"/>
        <w:numPr>
          <w:ilvl w:val="0"/>
          <w:numId w:val="0"/>
        </w:numPr>
        <w:kinsoku/>
        <w:wordWrap/>
        <w:overflowPunct/>
        <w:topLinePunct w:val="0"/>
        <w:autoSpaceDE/>
        <w:autoSpaceDN/>
        <w:bidi w:val="0"/>
        <w:adjustRightInd/>
        <w:snapToGrid/>
        <w:ind w:right="0" w:rightChars="0"/>
        <w:jc w:val="center"/>
        <w:textAlignment w:val="auto"/>
        <w:rPr>
          <w:rFonts w:hint="default" w:ascii="Times New Roman" w:hAnsi="Times New Roman" w:eastAsia="仿宋_GB2312" w:cs="Times New Roman"/>
          <w:sz w:val="32"/>
          <w:szCs w:val="32"/>
          <w:lang w:val="en-US" w:eastAsia="zh-CN"/>
        </w:rPr>
      </w:pPr>
      <w:r>
        <w:rPr>
          <w:rFonts w:hint="default" w:ascii="Times New Roman" w:hAnsi="Times New Roman" w:cs="Times New Roman"/>
        </w:rPr>
        <w:drawing>
          <wp:inline distT="0" distB="0" distL="114300" distR="114300">
            <wp:extent cx="5269865" cy="2165350"/>
            <wp:effectExtent l="9525" t="9525" r="16510" b="15875"/>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icPr>
                  <pic:blipFill>
                    <a:blip r:embed="rId11"/>
                    <a:stretch>
                      <a:fillRect/>
                    </a:stretch>
                  </pic:blipFill>
                  <pic:spPr>
                    <a:xfrm>
                      <a:off x="0" y="0"/>
                      <a:ext cx="5269865" cy="2165350"/>
                    </a:xfrm>
                    <a:prstGeom prst="rect">
                      <a:avLst/>
                    </a:prstGeom>
                    <a:noFill/>
                    <a:ln w="9525" cap="flat" cmpd="sng">
                      <a:solidFill>
                        <a:srgbClr val="4F81BD"/>
                      </a:solidFill>
                      <a:prstDash val="solid"/>
                      <a:round/>
                      <a:headEnd type="none" w="med" len="med"/>
                      <a:tailEnd type="none" w="med" len="med"/>
                    </a:ln>
                  </pic:spPr>
                </pic:pic>
              </a:graphicData>
            </a:graphic>
          </wp:inline>
        </w:drawing>
      </w:r>
    </w:p>
    <w:p w14:paraId="2DC2DC6B">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lang w:val="en-US" w:eastAsia="zh-CN"/>
        </w:rPr>
        <w:t>网上填报：系统跳转至浙江政务网在线填报页面后，按照系统要求，填报相应内容，并上传证明材料。</w:t>
      </w:r>
    </w:p>
    <w:p w14:paraId="3798C641">
      <w:pPr>
        <w:pageBreakBefore w:val="0"/>
        <w:widowControl w:val="0"/>
        <w:numPr>
          <w:ilvl w:val="0"/>
          <w:numId w:val="0"/>
        </w:numPr>
        <w:kinsoku/>
        <w:wordWrap/>
        <w:overflowPunct/>
        <w:topLinePunct w:val="0"/>
        <w:autoSpaceDE/>
        <w:autoSpaceDN/>
        <w:bidi w:val="0"/>
        <w:adjustRightInd/>
        <w:snapToGrid/>
        <w:ind w:right="0" w:rightChars="0"/>
        <w:jc w:val="center"/>
        <w:textAlignment w:val="auto"/>
        <w:rPr>
          <w:rFonts w:hint="default" w:ascii="Times New Roman" w:hAnsi="Times New Roman" w:cs="Times New Roman"/>
        </w:rPr>
      </w:pPr>
      <w:r>
        <w:rPr>
          <w:rFonts w:hint="default" w:ascii="Times New Roman" w:hAnsi="Times New Roman" w:cs="Times New Roman"/>
        </w:rPr>
        <w:drawing>
          <wp:inline distT="0" distB="0" distL="114300" distR="114300">
            <wp:extent cx="5267325" cy="2740025"/>
            <wp:effectExtent l="9525" t="9525" r="19050" b="12700"/>
            <wp:docPr id="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
                    <pic:cNvPicPr>
                      <a:picLocks noChangeAspect="1"/>
                    </pic:cNvPicPr>
                  </pic:nvPicPr>
                  <pic:blipFill>
                    <a:blip r:embed="rId12"/>
                    <a:stretch>
                      <a:fillRect/>
                    </a:stretch>
                  </pic:blipFill>
                  <pic:spPr>
                    <a:xfrm>
                      <a:off x="0" y="0"/>
                      <a:ext cx="5267325" cy="2740025"/>
                    </a:xfrm>
                    <a:prstGeom prst="rect">
                      <a:avLst/>
                    </a:prstGeom>
                    <a:noFill/>
                    <a:ln w="9525" cap="flat" cmpd="sng">
                      <a:solidFill>
                        <a:srgbClr val="4F81BD"/>
                      </a:solidFill>
                      <a:prstDash val="solid"/>
                      <a:round/>
                      <a:headEnd type="none" w="med" len="med"/>
                      <a:tailEnd type="none" w="med" len="med"/>
                    </a:ln>
                  </pic:spPr>
                </pic:pic>
              </a:graphicData>
            </a:graphic>
          </wp:inline>
        </w:drawing>
      </w:r>
    </w:p>
    <w:p w14:paraId="3F752B45">
      <w:pPr>
        <w:pageBreakBefore w:val="0"/>
        <w:widowControl w:val="0"/>
        <w:numPr>
          <w:ilvl w:val="0"/>
          <w:numId w:val="0"/>
        </w:numPr>
        <w:kinsoku/>
        <w:wordWrap/>
        <w:overflowPunct/>
        <w:topLinePunct w:val="0"/>
        <w:autoSpaceDE/>
        <w:autoSpaceDN/>
        <w:bidi w:val="0"/>
        <w:adjustRightInd/>
        <w:snapToGrid/>
        <w:ind w:right="0" w:rightChars="0" w:firstLine="420" w:firstLineChars="200"/>
        <w:jc w:val="left"/>
        <w:textAlignment w:val="auto"/>
        <w:rPr>
          <w:rFonts w:hint="default" w:ascii="Times New Roman" w:hAnsi="Times New Roman" w:cs="Times New Roman"/>
        </w:rPr>
      </w:pPr>
    </w:p>
    <w:p w14:paraId="6EA51B01">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lang w:val="en-US" w:eastAsia="zh-CN"/>
        </w:rPr>
        <w:t>草稿找回：登录浙江政务网，点击右侧菜单栏“</w:t>
      </w:r>
      <w:r>
        <w:rPr>
          <w:rFonts w:hint="default" w:ascii="Times New Roman" w:hAnsi="Times New Roman" w:eastAsia="仿宋_GB2312" w:cs="Times New Roman"/>
          <w:sz w:val="32"/>
          <w:szCs w:val="32"/>
          <w:lang w:val="en-US" w:eastAsia="zh-CN"/>
        </w:rPr>
        <w:drawing>
          <wp:inline distT="0" distB="0" distL="114300" distR="114300">
            <wp:extent cx="441960" cy="434340"/>
            <wp:effectExtent l="0" t="0" r="15240" b="3810"/>
            <wp:docPr id="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8"/>
                    <pic:cNvPicPr>
                      <a:picLocks noChangeAspect="1"/>
                    </pic:cNvPicPr>
                  </pic:nvPicPr>
                  <pic:blipFill>
                    <a:blip r:embed="rId13"/>
                    <a:stretch>
                      <a:fillRect/>
                    </a:stretch>
                  </pic:blipFill>
                  <pic:spPr>
                    <a:xfrm>
                      <a:off x="0" y="0"/>
                      <a:ext cx="441960" cy="434340"/>
                    </a:xfrm>
                    <a:prstGeom prst="rect">
                      <a:avLst/>
                    </a:prstGeom>
                    <a:noFill/>
                    <a:ln>
                      <a:noFill/>
                    </a:ln>
                  </pic:spPr>
                </pic:pic>
              </a:graphicData>
            </a:graphic>
          </wp:inline>
        </w:drawing>
      </w:r>
      <w:r>
        <w:rPr>
          <w:rFonts w:hint="default" w:ascii="Times New Roman" w:hAnsi="Times New Roman" w:eastAsia="仿宋_GB2312" w:cs="Times New Roman"/>
          <w:sz w:val="32"/>
          <w:szCs w:val="32"/>
          <w:lang w:val="en-US" w:eastAsia="zh-CN"/>
        </w:rPr>
        <w:t>”或右上角企业名称，进入用户中心后点击左侧菜单栏“我的办事”——“草稿记录”，即可编辑未完成填报的草稿。</w:t>
      </w:r>
    </w:p>
    <w:p w14:paraId="7138FC58">
      <w:pPr>
        <w:pageBreakBefore w:val="0"/>
        <w:widowControl w:val="0"/>
        <w:numPr>
          <w:ilvl w:val="0"/>
          <w:numId w:val="0"/>
        </w:numPr>
        <w:kinsoku/>
        <w:wordWrap/>
        <w:overflowPunct/>
        <w:topLinePunct w:val="0"/>
        <w:autoSpaceDE/>
        <w:autoSpaceDN/>
        <w:bidi w:val="0"/>
        <w:adjustRightInd/>
        <w:snapToGrid/>
        <w:ind w:right="0" w:rightChars="0"/>
        <w:jc w:val="center"/>
        <w:textAlignment w:val="auto"/>
        <w:rPr>
          <w:rFonts w:hint="default" w:ascii="Times New Roman" w:hAnsi="Times New Roman" w:cs="Times New Roman"/>
          <w:sz w:val="28"/>
          <w:szCs w:val="28"/>
          <w:lang w:val="en-US" w:eastAsia="zh-CN"/>
        </w:rPr>
      </w:pPr>
      <w:r>
        <w:rPr>
          <w:rFonts w:hint="default" w:ascii="Times New Roman" w:hAnsi="Times New Roman" w:cs="Times New Roman"/>
        </w:rPr>
        <w:drawing>
          <wp:inline distT="0" distB="0" distL="114300" distR="114300">
            <wp:extent cx="5192395" cy="3048000"/>
            <wp:effectExtent l="9525" t="9525" r="17780" b="9525"/>
            <wp:docPr id="1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pic:cNvPicPr>
                      <a:picLocks noChangeAspect="1"/>
                    </pic:cNvPicPr>
                  </pic:nvPicPr>
                  <pic:blipFill>
                    <a:blip r:embed="rId14"/>
                    <a:stretch>
                      <a:fillRect/>
                    </a:stretch>
                  </pic:blipFill>
                  <pic:spPr>
                    <a:xfrm>
                      <a:off x="0" y="0"/>
                      <a:ext cx="5192395" cy="3048000"/>
                    </a:xfrm>
                    <a:prstGeom prst="rect">
                      <a:avLst/>
                    </a:prstGeom>
                    <a:noFill/>
                    <a:ln w="9525" cap="flat" cmpd="sng">
                      <a:solidFill>
                        <a:srgbClr val="4F81BD"/>
                      </a:solidFill>
                      <a:prstDash val="solid"/>
                      <a:round/>
                      <a:headEnd type="none" w="med" len="med"/>
                      <a:tailEnd type="none" w="med" len="med"/>
                    </a:ln>
                  </pic:spPr>
                </pic:pic>
              </a:graphicData>
            </a:graphic>
          </wp:inline>
        </w:drawing>
      </w:r>
    </w:p>
    <w:p w14:paraId="1428FBD1">
      <w:pPr>
        <w:pStyle w:val="2"/>
        <w:keepNext/>
        <w:keepLines/>
        <w:pageBreakBefore w:val="0"/>
        <w:widowControl w:val="0"/>
        <w:numPr>
          <w:ilvl w:val="0"/>
          <w:numId w:val="1"/>
        </w:numPr>
        <w:kinsoku/>
        <w:wordWrap/>
        <w:overflowPunct/>
        <w:topLinePunct w:val="0"/>
        <w:autoSpaceDE/>
        <w:autoSpaceDN/>
        <w:bidi w:val="0"/>
        <w:adjustRightInd/>
        <w:snapToGrid/>
        <w:ind w:left="0" w:right="0" w:rightChars="0" w:firstLine="640" w:firstLineChars="200"/>
        <w:textAlignment w:val="auto"/>
        <w:rPr>
          <w:rFonts w:hint="default" w:ascii="Times New Roman" w:hAnsi="Times New Roman" w:eastAsia="黑体" w:cs="Times New Roman"/>
          <w:b w:val="0"/>
          <w:bCs/>
          <w:sz w:val="32"/>
          <w:szCs w:val="20"/>
          <w:lang w:val="en-US" w:eastAsia="zh-CN"/>
        </w:rPr>
      </w:pPr>
      <w:r>
        <w:rPr>
          <w:rFonts w:hint="default" w:ascii="Times New Roman" w:hAnsi="Times New Roman" w:eastAsia="黑体" w:cs="Times New Roman"/>
          <w:b w:val="0"/>
          <w:bCs/>
          <w:sz w:val="32"/>
          <w:szCs w:val="20"/>
          <w:lang w:val="en-US" w:eastAsia="zh-CN"/>
        </w:rPr>
        <w:t>状态查询及修改补正</w:t>
      </w:r>
    </w:p>
    <w:p w14:paraId="6E6E94F4">
      <w:pPr>
        <w:pageBreakBefore w:val="0"/>
        <w:widowControl w:val="0"/>
        <w:numPr>
          <w:ilvl w:val="0"/>
          <w:numId w:val="0"/>
        </w:numPr>
        <w:kinsoku/>
        <w:wordWrap/>
        <w:overflowPunct/>
        <w:topLinePunct w:val="0"/>
        <w:autoSpaceDE/>
        <w:autoSpaceDN/>
        <w:bidi w:val="0"/>
        <w:adjustRightInd/>
        <w:snapToGrid/>
        <w:ind w:right="0" w:rightChars="0"/>
        <w:jc w:val="center"/>
        <w:textAlignment w:val="auto"/>
        <w:rPr>
          <w:rFonts w:hint="default" w:ascii="Times New Roman" w:hAnsi="Times New Roman" w:eastAsia="黑体" w:cs="Times New Roman"/>
          <w:color w:val="0000FF"/>
          <w:sz w:val="32"/>
          <w:szCs w:val="32"/>
          <w:lang w:val="en-US" w:eastAsia="zh-CN"/>
        </w:rPr>
      </w:pPr>
      <w:r>
        <w:rPr>
          <w:rFonts w:hint="default" w:ascii="Times New Roman" w:hAnsi="Times New Roman" w:cs="Times New Roman"/>
        </w:rPr>
        <w:drawing>
          <wp:inline distT="0" distB="0" distL="114300" distR="114300">
            <wp:extent cx="4613910" cy="2624455"/>
            <wp:effectExtent l="9525" t="9525" r="24765" b="1397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5"/>
                    <a:stretch>
                      <a:fillRect/>
                    </a:stretch>
                  </pic:blipFill>
                  <pic:spPr>
                    <a:xfrm>
                      <a:off x="0" y="0"/>
                      <a:ext cx="4613910" cy="2624455"/>
                    </a:xfrm>
                    <a:prstGeom prst="rect">
                      <a:avLst/>
                    </a:prstGeom>
                    <a:noFill/>
                    <a:ln w="9525" cap="flat" cmpd="sng">
                      <a:solidFill>
                        <a:srgbClr val="4F81BD"/>
                      </a:solidFill>
                      <a:prstDash val="solid"/>
                      <a:round/>
                      <a:headEnd type="none" w="med" len="med"/>
                      <a:tailEnd type="none" w="med" len="med"/>
                    </a:ln>
                  </pic:spPr>
                </pic:pic>
              </a:graphicData>
            </a:graphic>
          </wp:inline>
        </w:drawing>
      </w:r>
    </w:p>
    <w:p w14:paraId="19062503">
      <w:pPr>
        <w:pageBreakBefore w:val="0"/>
        <w:widowControl w:val="0"/>
        <w:kinsoku/>
        <w:wordWrap/>
        <w:overflowPunct/>
        <w:topLinePunct w:val="0"/>
        <w:autoSpaceDE/>
        <w:autoSpaceDN/>
        <w:bidi w:val="0"/>
        <w:adjustRightInd/>
        <w:snapToGrid/>
        <w:ind w:right="0" w:rightChars="0" w:firstLine="640" w:firstLineChars="200"/>
        <w:jc w:val="center"/>
        <w:textAlignment w:val="auto"/>
        <w:rPr>
          <w:rFonts w:hint="default" w:ascii="Times New Roman" w:hAnsi="Times New Roman" w:cs="Times New Roman"/>
        </w:rPr>
      </w:pPr>
      <w:r>
        <w:rPr>
          <w:rFonts w:hint="default" w:ascii="Times New Roman" w:hAnsi="Times New Roman" w:eastAsia="仿宋_GB2312" w:cs="Times New Roman"/>
          <w:sz w:val="32"/>
          <w:szCs w:val="32"/>
          <w:lang w:val="en-US" w:eastAsia="zh-CN"/>
        </w:rPr>
        <w:t>若申报书被科技局退回，需要修改再提交的，以上流程，进入业务系统，可以在页面中查看到已办理的申报记录，点击“查看申报书”可进行修改补正材料</w:t>
      </w:r>
      <w:r>
        <w:rPr>
          <w:rFonts w:hint="default" w:ascii="Times New Roman" w:hAnsi="Times New Roman" w:eastAsia="仿宋_GB2312" w:cs="Times New Roman"/>
          <w:sz w:val="32"/>
          <w:szCs w:val="32"/>
        </w:rPr>
        <w:t>（如下图所示）。</w:t>
      </w:r>
      <w:r>
        <w:rPr>
          <w:rFonts w:hint="default" w:ascii="Times New Roman" w:hAnsi="Times New Roman" w:cs="Times New Roman"/>
        </w:rPr>
        <w:drawing>
          <wp:inline distT="0" distB="0" distL="114300" distR="114300">
            <wp:extent cx="4899025" cy="2631440"/>
            <wp:effectExtent l="9525" t="9525" r="25400" b="26035"/>
            <wp:docPr id="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1"/>
                    <pic:cNvPicPr>
                      <a:picLocks noChangeAspect="1"/>
                    </pic:cNvPicPr>
                  </pic:nvPicPr>
                  <pic:blipFill>
                    <a:blip r:embed="rId16"/>
                    <a:stretch>
                      <a:fillRect/>
                    </a:stretch>
                  </pic:blipFill>
                  <pic:spPr>
                    <a:xfrm>
                      <a:off x="0" y="0"/>
                      <a:ext cx="4899025" cy="2631440"/>
                    </a:xfrm>
                    <a:prstGeom prst="rect">
                      <a:avLst/>
                    </a:prstGeom>
                    <a:noFill/>
                    <a:ln w="9525" cap="flat" cmpd="sng">
                      <a:solidFill>
                        <a:srgbClr val="4F81BD"/>
                      </a:solidFill>
                      <a:prstDash val="solid"/>
                      <a:round/>
                      <a:headEnd type="none" w="med" len="med"/>
                      <a:tailEnd type="none" w="med" len="med"/>
                    </a:ln>
                  </pic:spPr>
                </pic:pic>
              </a:graphicData>
            </a:graphic>
          </wp:inline>
        </w:drawing>
      </w:r>
    </w:p>
    <w:p w14:paraId="3AAC70B5">
      <w:pPr>
        <w:pageBreakBefore w:val="0"/>
        <w:widowControl w:val="0"/>
        <w:kinsoku/>
        <w:wordWrap/>
        <w:overflowPunct/>
        <w:topLinePunct w:val="0"/>
        <w:autoSpaceDE/>
        <w:autoSpaceDN/>
        <w:bidi w:val="0"/>
        <w:adjustRightInd/>
        <w:snapToGrid/>
        <w:ind w:right="0" w:rightChars="0" w:firstLine="420" w:firstLineChars="200"/>
        <w:textAlignment w:val="auto"/>
        <w:rPr>
          <w:rFonts w:hint="default" w:ascii="Times New Roman" w:hAnsi="Times New Roman" w:cs="Times New Roman"/>
        </w:rPr>
      </w:pPr>
    </w:p>
    <w:p w14:paraId="6C930329">
      <w:pPr>
        <w:pageBreakBefore w:val="0"/>
        <w:widowControl w:val="0"/>
        <w:kinsoku/>
        <w:wordWrap/>
        <w:overflowPunct/>
        <w:topLinePunct w:val="0"/>
        <w:autoSpaceDE/>
        <w:autoSpaceDN/>
        <w:bidi w:val="0"/>
        <w:adjustRightInd/>
        <w:snapToGrid/>
        <w:ind w:right="0" w:rightChars="0" w:firstLine="640" w:firstLineChars="200"/>
        <w:textAlignment w:val="auto"/>
        <w:rPr>
          <w:rFonts w:hint="default" w:ascii="Times New Roman" w:hAnsi="Times New Roman" w:eastAsia="黑体" w:cs="Times New Roman"/>
          <w:b w:val="0"/>
          <w:bCs/>
          <w:sz w:val="32"/>
          <w:szCs w:val="32"/>
          <w:lang w:val="en-US" w:eastAsia="zh-CN"/>
        </w:rPr>
      </w:pPr>
      <w:r>
        <w:rPr>
          <w:rStyle w:val="10"/>
          <w:rFonts w:hint="default" w:ascii="Times New Roman" w:hAnsi="Times New Roman" w:eastAsia="黑体" w:cs="Times New Roman"/>
          <w:b w:val="0"/>
          <w:bCs/>
          <w:sz w:val="32"/>
          <w:szCs w:val="32"/>
          <w:lang w:val="en-US" w:eastAsia="zh-CN"/>
        </w:rPr>
        <w:t>四、证书查看</w:t>
      </w:r>
    </w:p>
    <w:p w14:paraId="2E4EE501">
      <w:pPr>
        <w:pageBreakBefore w:val="0"/>
        <w:widowControl w:val="0"/>
        <w:kinsoku/>
        <w:wordWrap/>
        <w:overflowPunct/>
        <w:topLinePunct w:val="0"/>
        <w:autoSpaceDE/>
        <w:autoSpaceDN/>
        <w:bidi w:val="0"/>
        <w:adjustRightInd/>
        <w:snapToGrid/>
        <w:ind w:right="0" w:rightChars="0" w:firstLine="640" w:firstLineChars="200"/>
        <w:jc w:val="center"/>
        <w:textAlignment w:val="auto"/>
        <w:rPr>
          <w:rFonts w:hint="default" w:ascii="Times New Roman" w:hAnsi="Times New Roman" w:cs="Times New Roman"/>
        </w:rPr>
      </w:pPr>
      <w:r>
        <w:rPr>
          <w:rFonts w:hint="default" w:ascii="Times New Roman" w:hAnsi="Times New Roman" w:eastAsia="仿宋_GB2312" w:cs="Times New Roman"/>
          <w:b w:val="0"/>
          <w:kern w:val="2"/>
          <w:sz w:val="32"/>
          <w:szCs w:val="32"/>
          <w:lang w:val="en-US" w:eastAsia="zh-Hans" w:bidi="ar-SA"/>
        </w:rPr>
        <w:t>点击证书下载，进入科技型中小企业证书详情页面。</w:t>
      </w:r>
      <w:r>
        <w:rPr>
          <w:rFonts w:hint="default" w:ascii="Times New Roman" w:hAnsi="Times New Roman" w:cs="Times New Roman"/>
        </w:rPr>
        <w:drawing>
          <wp:inline distT="0" distB="0" distL="114300" distR="114300">
            <wp:extent cx="4411980" cy="2303145"/>
            <wp:effectExtent l="9525" t="9525" r="17145" b="1143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7"/>
                    <a:stretch>
                      <a:fillRect/>
                    </a:stretch>
                  </pic:blipFill>
                  <pic:spPr>
                    <a:xfrm>
                      <a:off x="0" y="0"/>
                      <a:ext cx="4411980" cy="2303145"/>
                    </a:xfrm>
                    <a:prstGeom prst="rect">
                      <a:avLst/>
                    </a:prstGeom>
                    <a:noFill/>
                    <a:ln w="9525" cap="flat" cmpd="sng">
                      <a:solidFill>
                        <a:srgbClr val="4F81BD"/>
                      </a:solidFill>
                      <a:prstDash val="solid"/>
                      <a:round/>
                      <a:headEnd type="none" w="med" len="med"/>
                      <a:tailEnd type="none" w="med" len="med"/>
                    </a:ln>
                  </pic:spPr>
                </pic:pic>
              </a:graphicData>
            </a:graphic>
          </wp:inline>
        </w:drawing>
      </w:r>
    </w:p>
    <w:p w14:paraId="3D63DDFF">
      <w:pPr>
        <w:pStyle w:val="2"/>
        <w:keepNext/>
        <w:keepLines/>
        <w:pageBreakBefore w:val="0"/>
        <w:widowControl w:val="0"/>
        <w:numPr>
          <w:ilvl w:val="0"/>
          <w:numId w:val="0"/>
        </w:numPr>
        <w:kinsoku/>
        <w:wordWrap/>
        <w:overflowPunct/>
        <w:topLinePunct w:val="0"/>
        <w:autoSpaceDE/>
        <w:autoSpaceDN/>
        <w:bidi w:val="0"/>
        <w:adjustRightInd/>
        <w:snapToGrid/>
        <w:spacing w:before="0" w:beforeLines="0" w:after="0" w:afterLines="0" w:line="600" w:lineRule="exact"/>
        <w:ind w:left="0" w:leftChars="0" w:right="0" w:rightChars="0" w:firstLine="640" w:firstLineChars="200"/>
        <w:jc w:val="both"/>
        <w:textAlignment w:val="auto"/>
        <w:outlineLvl w:val="0"/>
        <w:rPr>
          <w:rFonts w:hint="default" w:ascii="Times New Roman" w:hAnsi="Times New Roman" w:eastAsia="仿宋_GB2312" w:cs="Times New Roman"/>
          <w:b w:val="0"/>
          <w:kern w:val="2"/>
          <w:sz w:val="32"/>
          <w:szCs w:val="32"/>
          <w:lang w:val="en-US" w:eastAsia="zh-Hans" w:bidi="ar-SA"/>
        </w:rPr>
      </w:pPr>
      <w:r>
        <w:rPr>
          <w:rFonts w:hint="default" w:ascii="Times New Roman" w:hAnsi="Times New Roman" w:eastAsia="仿宋_GB2312" w:cs="Times New Roman"/>
          <w:b w:val="0"/>
          <w:kern w:val="2"/>
          <w:sz w:val="32"/>
          <w:szCs w:val="32"/>
          <w:lang w:val="en-US" w:eastAsia="zh-Hans" w:bidi="ar-SA"/>
        </w:rPr>
        <w:t>进入科技型中小企业证书详情页面。点击查看更多，进入证书页面，可进行预览，下载。</w:t>
      </w:r>
    </w:p>
    <w:p w14:paraId="1C1AFB60">
      <w:pPr>
        <w:jc w:val="center"/>
      </w:pPr>
      <w:r>
        <w:drawing>
          <wp:inline distT="0" distB="0" distL="114300" distR="114300">
            <wp:extent cx="4359275" cy="2166620"/>
            <wp:effectExtent l="9525" t="9525" r="12700" b="1460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8"/>
                    <a:stretch>
                      <a:fillRect/>
                    </a:stretch>
                  </pic:blipFill>
                  <pic:spPr>
                    <a:xfrm>
                      <a:off x="0" y="0"/>
                      <a:ext cx="4359275" cy="2166620"/>
                    </a:xfrm>
                    <a:prstGeom prst="rect">
                      <a:avLst/>
                    </a:prstGeom>
                    <a:noFill/>
                    <a:ln w="9525" cap="flat" cmpd="sng">
                      <a:solidFill>
                        <a:srgbClr val="4F81BD"/>
                      </a:solidFill>
                      <a:prstDash val="solid"/>
                      <a:round/>
                      <a:headEnd type="none" w="med" len="med"/>
                      <a:tailEnd type="none" w="med" len="med"/>
                    </a:ln>
                  </pic:spPr>
                </pic:pic>
              </a:graphicData>
            </a:graphic>
          </wp:inline>
        </w:drawing>
      </w:r>
    </w:p>
    <w:p w14:paraId="47C53E66">
      <w:pPr>
        <w:jc w:val="center"/>
      </w:pPr>
    </w:p>
    <w:p w14:paraId="0B7E03A4">
      <w:pPr>
        <w:jc w:val="center"/>
        <w:rPr>
          <w:rFonts w:hint="eastAsia" w:ascii="仿宋" w:hAnsi="仿宋" w:eastAsia="仿宋" w:cs="仿宋"/>
          <w:sz w:val="32"/>
          <w:szCs w:val="32"/>
          <w:lang w:val="en-US" w:eastAsia="zh-CN"/>
        </w:rPr>
      </w:pPr>
      <w:r>
        <w:drawing>
          <wp:inline distT="0" distB="0" distL="114300" distR="114300">
            <wp:extent cx="4187190" cy="1851025"/>
            <wp:effectExtent l="9525" t="9525" r="13335" b="2540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9"/>
                    <a:stretch>
                      <a:fillRect/>
                    </a:stretch>
                  </pic:blipFill>
                  <pic:spPr>
                    <a:xfrm>
                      <a:off x="0" y="0"/>
                      <a:ext cx="4187190" cy="1851025"/>
                    </a:xfrm>
                    <a:prstGeom prst="rect">
                      <a:avLst/>
                    </a:prstGeom>
                    <a:noFill/>
                    <a:ln w="9525" cap="flat" cmpd="sng">
                      <a:solidFill>
                        <a:srgbClr val="4F81BD"/>
                      </a:solidFill>
                      <a:prstDash val="solid"/>
                      <a:round/>
                      <a:headEnd type="none" w="med" len="med"/>
                      <a:tailEnd type="none" w="med" len="med"/>
                    </a:ln>
                  </pic:spPr>
                </pic:pic>
              </a:graphicData>
            </a:graphic>
          </wp:inline>
        </w:drawing>
      </w:r>
    </w:p>
    <w:p w14:paraId="6F575FD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both"/>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附件3</w:t>
      </w:r>
    </w:p>
    <w:p w14:paraId="459E321F">
      <w:pPr>
        <w:keepNext w:val="0"/>
        <w:keepLines w:val="0"/>
        <w:pageBreakBefore w:val="0"/>
        <w:widowControl w:val="0"/>
        <w:kinsoku/>
        <w:wordWrap/>
        <w:overflowPunct/>
        <w:topLinePunct w:val="0"/>
        <w:autoSpaceDE/>
        <w:autoSpaceDN/>
        <w:bidi w:val="0"/>
        <w:adjustRightInd w:val="0"/>
        <w:snapToGrid w:val="0"/>
        <w:spacing w:beforeLines="0" w:afterLines="0" w:line="580" w:lineRule="exact"/>
        <w:jc w:val="center"/>
        <w:textAlignment w:val="auto"/>
        <w:outlineLvl w:val="0"/>
        <w:rPr>
          <w:rFonts w:hint="eastAsia" w:ascii="方正小标宋简体" w:hAnsi="新宋体" w:eastAsia="方正小标宋简体"/>
          <w:color w:val="000000"/>
          <w:sz w:val="44"/>
          <w:szCs w:val="44"/>
          <w:lang w:eastAsia="zh-CN"/>
        </w:rPr>
      </w:pPr>
      <w:r>
        <w:rPr>
          <w:rFonts w:hint="eastAsia" w:ascii="方正小标宋简体" w:hAnsi="新宋体" w:eastAsia="方正小标宋简体"/>
          <w:color w:val="000000"/>
          <w:sz w:val="44"/>
          <w:szCs w:val="44"/>
        </w:rPr>
        <w:t>县（市、区）、功能区科技局联系</w:t>
      </w:r>
      <w:r>
        <w:rPr>
          <w:rFonts w:hint="eastAsia" w:ascii="方正小标宋简体" w:hAnsi="新宋体" w:eastAsia="方正小标宋简体"/>
          <w:color w:val="000000"/>
          <w:sz w:val="44"/>
          <w:szCs w:val="44"/>
          <w:lang w:eastAsia="zh-CN"/>
        </w:rPr>
        <w:t>人</w:t>
      </w:r>
    </w:p>
    <w:p w14:paraId="43D9792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ascii="FZXBSJW--GB1-0" w:hAnsi="FZXBSJW--GB1-0" w:eastAsia="FZXBSJW--GB1-0"/>
          <w:sz w:val="44"/>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4103"/>
        <w:gridCol w:w="1387"/>
        <w:gridCol w:w="2131"/>
      </w:tblGrid>
      <w:tr w14:paraId="25D36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noWrap w:val="0"/>
            <w:vAlign w:val="top"/>
          </w:tcPr>
          <w:p w14:paraId="1E8C6FB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ascii="黑体" w:hAnsi="黑体" w:eastAsia="黑体" w:cs="黑体"/>
                <w:b w:val="0"/>
                <w:bCs w:val="0"/>
                <w:color w:val="000000"/>
                <w:sz w:val="28"/>
                <w:szCs w:val="28"/>
                <w:vertAlign w:val="baseline"/>
                <w:lang w:val="en-US" w:eastAsia="zh-CN"/>
              </w:rPr>
            </w:pPr>
            <w:r>
              <w:rPr>
                <w:rFonts w:hint="eastAsia" w:ascii="黑体" w:hAnsi="黑体" w:eastAsia="黑体" w:cs="黑体"/>
                <w:b w:val="0"/>
                <w:bCs w:val="0"/>
                <w:color w:val="000000"/>
                <w:sz w:val="28"/>
                <w:szCs w:val="28"/>
                <w:vertAlign w:val="baseline"/>
                <w:lang w:val="en-US" w:eastAsia="zh-CN"/>
              </w:rPr>
              <w:t>序号</w:t>
            </w:r>
          </w:p>
        </w:tc>
        <w:tc>
          <w:tcPr>
            <w:tcW w:w="4103" w:type="dxa"/>
            <w:noWrap w:val="0"/>
            <w:vAlign w:val="top"/>
          </w:tcPr>
          <w:p w14:paraId="19E8FAE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ascii="黑体" w:hAnsi="黑体" w:eastAsia="黑体" w:cs="黑体"/>
                <w:b w:val="0"/>
                <w:bCs w:val="0"/>
                <w:color w:val="000000"/>
                <w:sz w:val="28"/>
                <w:szCs w:val="28"/>
                <w:vertAlign w:val="baseline"/>
                <w:lang w:val="en-US" w:eastAsia="zh-CN"/>
              </w:rPr>
            </w:pPr>
            <w:r>
              <w:rPr>
                <w:rFonts w:hint="eastAsia" w:ascii="黑体" w:hAnsi="黑体" w:eastAsia="黑体" w:cs="黑体"/>
                <w:b w:val="0"/>
                <w:bCs w:val="0"/>
                <w:color w:val="000000"/>
                <w:sz w:val="28"/>
                <w:szCs w:val="28"/>
              </w:rPr>
              <w:t>县（市、区）、功能区科技局</w:t>
            </w:r>
          </w:p>
        </w:tc>
        <w:tc>
          <w:tcPr>
            <w:tcW w:w="1387" w:type="dxa"/>
            <w:noWrap w:val="0"/>
            <w:vAlign w:val="top"/>
          </w:tcPr>
          <w:p w14:paraId="7715F3E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ascii="黑体" w:hAnsi="黑体" w:eastAsia="黑体" w:cs="黑体"/>
                <w:b w:val="0"/>
                <w:bCs w:val="0"/>
                <w:color w:val="000000"/>
                <w:sz w:val="28"/>
                <w:szCs w:val="28"/>
                <w:vertAlign w:val="baseline"/>
                <w:lang w:val="en-US" w:eastAsia="zh-CN"/>
              </w:rPr>
            </w:pPr>
            <w:r>
              <w:rPr>
                <w:rFonts w:hint="eastAsia" w:ascii="黑体" w:hAnsi="黑体" w:eastAsia="黑体" w:cs="黑体"/>
                <w:b w:val="0"/>
                <w:bCs w:val="0"/>
                <w:color w:val="000000"/>
                <w:sz w:val="28"/>
                <w:szCs w:val="28"/>
                <w:vertAlign w:val="baseline"/>
                <w:lang w:val="en-US" w:eastAsia="zh-CN"/>
              </w:rPr>
              <w:t>联系人</w:t>
            </w:r>
          </w:p>
        </w:tc>
        <w:tc>
          <w:tcPr>
            <w:tcW w:w="2131" w:type="dxa"/>
            <w:noWrap w:val="0"/>
            <w:vAlign w:val="top"/>
          </w:tcPr>
          <w:p w14:paraId="40C59FF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ascii="黑体" w:hAnsi="黑体" w:eastAsia="黑体" w:cs="黑体"/>
                <w:b w:val="0"/>
                <w:bCs w:val="0"/>
                <w:color w:val="000000"/>
                <w:sz w:val="28"/>
                <w:szCs w:val="28"/>
                <w:vertAlign w:val="baseline"/>
                <w:lang w:val="en-US" w:eastAsia="zh-CN"/>
              </w:rPr>
            </w:pPr>
            <w:r>
              <w:rPr>
                <w:rFonts w:hint="eastAsia" w:ascii="黑体" w:hAnsi="黑体" w:eastAsia="黑体" w:cs="黑体"/>
                <w:b w:val="0"/>
                <w:bCs w:val="0"/>
                <w:color w:val="000000"/>
                <w:sz w:val="28"/>
                <w:szCs w:val="28"/>
                <w:vertAlign w:val="baseline"/>
                <w:lang w:val="en-US" w:eastAsia="zh-CN"/>
              </w:rPr>
              <w:t>电话</w:t>
            </w:r>
          </w:p>
        </w:tc>
      </w:tr>
      <w:tr w14:paraId="3D2D0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noWrap w:val="0"/>
            <w:vAlign w:val="top"/>
          </w:tcPr>
          <w:p w14:paraId="65E4521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ascii="仿宋_GB2312" w:hAnsi="仿宋_GB2312" w:eastAsia="仿宋_GB2312" w:cs="仿宋_GB2312"/>
                <w:color w:val="auto"/>
                <w:sz w:val="28"/>
                <w:szCs w:val="28"/>
                <w:vertAlign w:val="baseline"/>
                <w:lang w:val="en-US" w:eastAsia="zh-CN"/>
              </w:rPr>
            </w:pPr>
            <w:r>
              <w:rPr>
                <w:rFonts w:hint="eastAsia" w:ascii="仿宋_GB2312" w:hAnsi="仿宋_GB2312" w:eastAsia="仿宋_GB2312" w:cs="仿宋_GB2312"/>
                <w:color w:val="auto"/>
                <w:sz w:val="28"/>
                <w:szCs w:val="28"/>
                <w:vertAlign w:val="baseline"/>
                <w:lang w:val="en-US" w:eastAsia="zh-CN"/>
              </w:rPr>
              <w:t>1</w:t>
            </w:r>
          </w:p>
        </w:tc>
        <w:tc>
          <w:tcPr>
            <w:tcW w:w="4103" w:type="dxa"/>
            <w:noWrap w:val="0"/>
            <w:vAlign w:val="top"/>
          </w:tcPr>
          <w:p w14:paraId="5066EBC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_GB2312" w:hAnsi="仿宋_GB2312" w:eastAsia="仿宋_GB2312" w:cs="仿宋_GB2312"/>
                <w:color w:val="auto"/>
                <w:sz w:val="28"/>
                <w:szCs w:val="28"/>
                <w:vertAlign w:val="baseline"/>
                <w:lang w:val="en-US" w:eastAsia="zh-CN"/>
              </w:rPr>
            </w:pPr>
            <w:r>
              <w:rPr>
                <w:rFonts w:hint="eastAsia" w:ascii="仿宋_GB2312" w:hAnsi="仿宋_GB2312" w:eastAsia="仿宋_GB2312" w:cs="仿宋_GB2312"/>
                <w:color w:val="auto"/>
                <w:sz w:val="28"/>
                <w:szCs w:val="28"/>
                <w:vertAlign w:val="baseline"/>
                <w:lang w:val="en-US" w:eastAsia="zh-CN"/>
              </w:rPr>
              <w:t>鹿城区科学技术局</w:t>
            </w:r>
          </w:p>
        </w:tc>
        <w:tc>
          <w:tcPr>
            <w:tcW w:w="1387" w:type="dxa"/>
            <w:noWrap w:val="0"/>
            <w:vAlign w:val="center"/>
          </w:tcPr>
          <w:p w14:paraId="00DC2B4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_GB2312" w:hAnsi="仿宋_GB2312" w:eastAsia="仿宋_GB2312" w:cs="仿宋_GB2312"/>
                <w:color w:val="auto"/>
                <w:sz w:val="28"/>
                <w:szCs w:val="28"/>
                <w:vertAlign w:val="baseline"/>
                <w:lang w:val="en-US" w:eastAsia="zh-CN"/>
              </w:rPr>
            </w:pPr>
            <w:r>
              <w:rPr>
                <w:rFonts w:hint="eastAsia" w:ascii="仿宋_GB2312" w:hAnsi="仿宋_GB2312" w:eastAsia="仿宋_GB2312" w:cs="仿宋_GB2312"/>
                <w:color w:val="auto"/>
                <w:sz w:val="28"/>
                <w:szCs w:val="28"/>
                <w:vertAlign w:val="baseline"/>
                <w:lang w:val="en-US" w:eastAsia="zh-CN"/>
              </w:rPr>
              <w:t>张逸鹇</w:t>
            </w:r>
          </w:p>
        </w:tc>
        <w:tc>
          <w:tcPr>
            <w:tcW w:w="2131" w:type="dxa"/>
            <w:noWrap w:val="0"/>
            <w:vAlign w:val="center"/>
          </w:tcPr>
          <w:p w14:paraId="5D084CC8">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仿宋_GB2312" w:eastAsia="仿宋_GB2312" w:cs="仿宋_GB2312"/>
                <w:i w:val="0"/>
                <w:iCs w:val="0"/>
                <w:color w:val="auto"/>
                <w:kern w:val="0"/>
                <w:sz w:val="28"/>
                <w:szCs w:val="28"/>
                <w:u w:val="none"/>
                <w:lang w:val="en-US" w:eastAsia="zh-CN" w:bidi="ar"/>
              </w:rPr>
              <w:t>0577-88201530</w:t>
            </w:r>
          </w:p>
        </w:tc>
      </w:tr>
      <w:tr w14:paraId="50A32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noWrap w:val="0"/>
            <w:vAlign w:val="top"/>
          </w:tcPr>
          <w:p w14:paraId="5C8697D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ascii="仿宋_GB2312" w:hAnsi="仿宋_GB2312" w:eastAsia="仿宋_GB2312" w:cs="仿宋_GB2312"/>
                <w:color w:val="auto"/>
                <w:sz w:val="28"/>
                <w:szCs w:val="28"/>
                <w:vertAlign w:val="baseline"/>
                <w:lang w:val="en-US" w:eastAsia="zh-CN"/>
              </w:rPr>
            </w:pPr>
            <w:r>
              <w:rPr>
                <w:rFonts w:hint="eastAsia" w:ascii="仿宋_GB2312" w:hAnsi="仿宋_GB2312" w:eastAsia="仿宋_GB2312" w:cs="仿宋_GB2312"/>
                <w:color w:val="auto"/>
                <w:sz w:val="28"/>
                <w:szCs w:val="28"/>
                <w:vertAlign w:val="baseline"/>
                <w:lang w:val="en-US" w:eastAsia="zh-CN"/>
              </w:rPr>
              <w:t>2</w:t>
            </w:r>
          </w:p>
        </w:tc>
        <w:tc>
          <w:tcPr>
            <w:tcW w:w="4103" w:type="dxa"/>
            <w:noWrap w:val="0"/>
            <w:vAlign w:val="top"/>
          </w:tcPr>
          <w:p w14:paraId="3DA4954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_GB2312" w:hAnsi="仿宋_GB2312" w:eastAsia="仿宋_GB2312" w:cs="仿宋_GB2312"/>
                <w:color w:val="auto"/>
                <w:sz w:val="28"/>
                <w:szCs w:val="28"/>
                <w:vertAlign w:val="baseline"/>
                <w:lang w:val="en-US" w:eastAsia="zh-CN"/>
              </w:rPr>
            </w:pPr>
            <w:r>
              <w:rPr>
                <w:rFonts w:hint="eastAsia" w:ascii="仿宋_GB2312" w:hAnsi="仿宋_GB2312" w:eastAsia="仿宋_GB2312" w:cs="仿宋_GB2312"/>
                <w:color w:val="auto"/>
                <w:sz w:val="28"/>
                <w:szCs w:val="28"/>
                <w:vertAlign w:val="baseline"/>
                <w:lang w:val="en-US" w:eastAsia="zh-CN"/>
              </w:rPr>
              <w:t>新区科技和人才局（区科技局）</w:t>
            </w:r>
          </w:p>
        </w:tc>
        <w:tc>
          <w:tcPr>
            <w:tcW w:w="1387" w:type="dxa"/>
            <w:noWrap w:val="0"/>
            <w:vAlign w:val="center"/>
          </w:tcPr>
          <w:p w14:paraId="7743F55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_GB2312" w:hAnsi="仿宋_GB2312" w:eastAsia="仿宋_GB2312" w:cs="仿宋_GB2312"/>
                <w:color w:val="auto"/>
                <w:sz w:val="28"/>
                <w:szCs w:val="28"/>
                <w:vertAlign w:val="baseline"/>
                <w:lang w:val="en-US" w:eastAsia="zh-CN"/>
              </w:rPr>
            </w:pPr>
            <w:r>
              <w:rPr>
                <w:rFonts w:hint="eastAsia" w:ascii="仿宋_GB2312" w:hAnsi="仿宋_GB2312" w:eastAsia="仿宋_GB2312" w:cs="仿宋_GB2312"/>
                <w:color w:val="auto"/>
                <w:sz w:val="28"/>
                <w:szCs w:val="28"/>
                <w:vertAlign w:val="baseline"/>
                <w:lang w:val="en-US" w:eastAsia="zh-CN"/>
              </w:rPr>
              <w:t xml:space="preserve">程阳平 </w:t>
            </w:r>
          </w:p>
        </w:tc>
        <w:tc>
          <w:tcPr>
            <w:tcW w:w="2131" w:type="dxa"/>
            <w:noWrap w:val="0"/>
            <w:vAlign w:val="center"/>
          </w:tcPr>
          <w:p w14:paraId="7941A65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default" w:ascii="仿宋_GB2312" w:hAnsi="仿宋_GB2312" w:eastAsia="仿宋_GB2312" w:cs="仿宋_GB2312"/>
                <w:color w:val="auto"/>
                <w:sz w:val="28"/>
                <w:szCs w:val="28"/>
                <w:vertAlign w:val="baseline"/>
                <w:lang w:val="en-US" w:eastAsia="zh-CN"/>
              </w:rPr>
            </w:pPr>
            <w:r>
              <w:rPr>
                <w:rFonts w:hint="eastAsia" w:ascii="仿宋_GB2312" w:hAnsi="仿宋_GB2312" w:eastAsia="仿宋_GB2312" w:cs="仿宋_GB2312"/>
                <w:color w:val="auto"/>
                <w:sz w:val="28"/>
                <w:szCs w:val="28"/>
                <w:vertAlign w:val="baseline"/>
                <w:lang w:val="en-US" w:eastAsia="zh-CN"/>
              </w:rPr>
              <w:t>0577-86968782</w:t>
            </w:r>
          </w:p>
        </w:tc>
      </w:tr>
      <w:tr w14:paraId="1C570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noWrap w:val="0"/>
            <w:vAlign w:val="top"/>
          </w:tcPr>
          <w:p w14:paraId="190F8C8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ascii="仿宋_GB2312" w:hAnsi="仿宋_GB2312" w:eastAsia="仿宋_GB2312" w:cs="仿宋_GB2312"/>
                <w:color w:val="auto"/>
                <w:sz w:val="28"/>
                <w:szCs w:val="28"/>
                <w:vertAlign w:val="baseline"/>
                <w:lang w:val="en-US" w:eastAsia="zh-CN"/>
              </w:rPr>
            </w:pPr>
            <w:r>
              <w:rPr>
                <w:rFonts w:hint="eastAsia" w:ascii="仿宋_GB2312" w:hAnsi="仿宋_GB2312" w:eastAsia="仿宋_GB2312" w:cs="仿宋_GB2312"/>
                <w:color w:val="auto"/>
                <w:sz w:val="28"/>
                <w:szCs w:val="28"/>
                <w:vertAlign w:val="baseline"/>
                <w:lang w:val="en-US" w:eastAsia="zh-CN"/>
              </w:rPr>
              <w:t>3</w:t>
            </w:r>
          </w:p>
        </w:tc>
        <w:tc>
          <w:tcPr>
            <w:tcW w:w="4103" w:type="dxa"/>
            <w:noWrap w:val="0"/>
            <w:vAlign w:val="top"/>
          </w:tcPr>
          <w:p w14:paraId="21E3515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_GB2312" w:hAnsi="仿宋_GB2312" w:eastAsia="仿宋_GB2312" w:cs="仿宋_GB2312"/>
                <w:color w:val="auto"/>
                <w:sz w:val="28"/>
                <w:szCs w:val="28"/>
                <w:vertAlign w:val="baseline"/>
                <w:lang w:val="en-US" w:eastAsia="zh-CN"/>
              </w:rPr>
            </w:pPr>
            <w:r>
              <w:rPr>
                <w:rFonts w:hint="eastAsia" w:ascii="仿宋_GB2312" w:hAnsi="仿宋_GB2312" w:eastAsia="仿宋_GB2312" w:cs="仿宋_GB2312"/>
                <w:color w:val="auto"/>
                <w:sz w:val="28"/>
                <w:szCs w:val="28"/>
                <w:vertAlign w:val="baseline"/>
                <w:lang w:val="en-US" w:eastAsia="zh-CN"/>
              </w:rPr>
              <w:t>瓯海区科学技术局</w:t>
            </w:r>
          </w:p>
        </w:tc>
        <w:tc>
          <w:tcPr>
            <w:tcW w:w="1387" w:type="dxa"/>
            <w:noWrap w:val="0"/>
            <w:vAlign w:val="center"/>
          </w:tcPr>
          <w:p w14:paraId="18C7DC2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_GB2312" w:hAnsi="仿宋_GB2312" w:eastAsia="仿宋_GB2312" w:cs="仿宋_GB2312"/>
                <w:color w:val="auto"/>
                <w:sz w:val="28"/>
                <w:szCs w:val="28"/>
                <w:vertAlign w:val="baseline"/>
                <w:lang w:val="en-US" w:eastAsia="zh-CN"/>
              </w:rPr>
            </w:pPr>
            <w:r>
              <w:rPr>
                <w:rFonts w:hint="eastAsia" w:ascii="仿宋_GB2312" w:hAnsi="仿宋_GB2312" w:eastAsia="仿宋_GB2312" w:cs="仿宋_GB2312"/>
                <w:color w:val="auto"/>
                <w:sz w:val="28"/>
                <w:szCs w:val="28"/>
                <w:vertAlign w:val="baseline"/>
                <w:lang w:val="en-US" w:eastAsia="zh-CN"/>
              </w:rPr>
              <w:t>程学翔</w:t>
            </w:r>
          </w:p>
        </w:tc>
        <w:tc>
          <w:tcPr>
            <w:tcW w:w="2131" w:type="dxa"/>
            <w:noWrap w:val="0"/>
            <w:vAlign w:val="center"/>
          </w:tcPr>
          <w:p w14:paraId="561FA47B">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仿宋_GB2312" w:eastAsia="仿宋_GB2312" w:cs="仿宋_GB2312"/>
                <w:i w:val="0"/>
                <w:iCs w:val="0"/>
                <w:color w:val="auto"/>
                <w:kern w:val="0"/>
                <w:sz w:val="28"/>
                <w:szCs w:val="28"/>
                <w:u w:val="none"/>
                <w:lang w:val="en-US" w:eastAsia="zh-CN" w:bidi="ar"/>
              </w:rPr>
              <w:t>0577-88539971</w:t>
            </w:r>
          </w:p>
        </w:tc>
      </w:tr>
      <w:tr w14:paraId="3984C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noWrap w:val="0"/>
            <w:vAlign w:val="top"/>
          </w:tcPr>
          <w:p w14:paraId="0A97969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ascii="仿宋_GB2312" w:hAnsi="仿宋_GB2312" w:eastAsia="仿宋_GB2312" w:cs="仿宋_GB2312"/>
                <w:color w:val="auto"/>
                <w:sz w:val="28"/>
                <w:szCs w:val="28"/>
                <w:vertAlign w:val="baseline"/>
                <w:lang w:val="en-US" w:eastAsia="zh-CN"/>
              </w:rPr>
            </w:pPr>
            <w:r>
              <w:rPr>
                <w:rFonts w:hint="eastAsia" w:ascii="仿宋_GB2312" w:hAnsi="仿宋_GB2312" w:eastAsia="仿宋_GB2312" w:cs="仿宋_GB2312"/>
                <w:color w:val="auto"/>
                <w:sz w:val="28"/>
                <w:szCs w:val="28"/>
                <w:vertAlign w:val="baseline"/>
                <w:lang w:val="en-US" w:eastAsia="zh-CN"/>
              </w:rPr>
              <w:t>4</w:t>
            </w:r>
          </w:p>
        </w:tc>
        <w:tc>
          <w:tcPr>
            <w:tcW w:w="4103" w:type="dxa"/>
            <w:noWrap w:val="0"/>
            <w:vAlign w:val="top"/>
          </w:tcPr>
          <w:p w14:paraId="2B14F7A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_GB2312" w:hAnsi="仿宋_GB2312" w:eastAsia="仿宋_GB2312" w:cs="仿宋_GB2312"/>
                <w:color w:val="auto"/>
                <w:sz w:val="28"/>
                <w:szCs w:val="28"/>
                <w:vertAlign w:val="baseline"/>
                <w:lang w:val="en-US" w:eastAsia="zh-CN"/>
              </w:rPr>
            </w:pPr>
            <w:r>
              <w:rPr>
                <w:rFonts w:hint="eastAsia" w:ascii="仿宋_GB2312" w:hAnsi="仿宋_GB2312" w:eastAsia="仿宋_GB2312" w:cs="仿宋_GB2312"/>
                <w:color w:val="auto"/>
                <w:sz w:val="28"/>
                <w:szCs w:val="28"/>
                <w:vertAlign w:val="baseline"/>
                <w:lang w:val="en-US" w:eastAsia="zh-CN"/>
              </w:rPr>
              <w:t>洞头区科学技术局</w:t>
            </w:r>
          </w:p>
        </w:tc>
        <w:tc>
          <w:tcPr>
            <w:tcW w:w="1387" w:type="dxa"/>
            <w:noWrap w:val="0"/>
            <w:vAlign w:val="center"/>
          </w:tcPr>
          <w:p w14:paraId="7CB4D88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_GB2312" w:hAnsi="仿宋_GB2312" w:eastAsia="仿宋_GB2312" w:cs="仿宋_GB2312"/>
                <w:color w:val="auto"/>
                <w:sz w:val="28"/>
                <w:szCs w:val="28"/>
                <w:vertAlign w:val="baseline"/>
                <w:lang w:val="en-US" w:eastAsia="zh-CN"/>
              </w:rPr>
            </w:pPr>
            <w:r>
              <w:rPr>
                <w:rFonts w:hint="eastAsia" w:ascii="仿宋_GB2312" w:hAnsi="仿宋_GB2312" w:eastAsia="仿宋_GB2312" w:cs="仿宋_GB2312"/>
                <w:color w:val="auto"/>
                <w:sz w:val="28"/>
                <w:szCs w:val="28"/>
                <w:vertAlign w:val="baseline"/>
                <w:lang w:val="en-US" w:eastAsia="zh-CN"/>
              </w:rPr>
              <w:t>金文阳</w:t>
            </w:r>
          </w:p>
        </w:tc>
        <w:tc>
          <w:tcPr>
            <w:tcW w:w="2131" w:type="dxa"/>
            <w:noWrap w:val="0"/>
            <w:vAlign w:val="center"/>
          </w:tcPr>
          <w:p w14:paraId="18546AAA">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仿宋_GB2312" w:eastAsia="仿宋_GB2312" w:cs="仿宋_GB2312"/>
                <w:i w:val="0"/>
                <w:iCs w:val="0"/>
                <w:color w:val="auto"/>
                <w:kern w:val="0"/>
                <w:sz w:val="28"/>
                <w:szCs w:val="28"/>
                <w:u w:val="none"/>
                <w:lang w:val="en-US" w:eastAsia="zh-CN" w:bidi="ar"/>
              </w:rPr>
              <w:t>0577-63437510</w:t>
            </w:r>
          </w:p>
        </w:tc>
      </w:tr>
      <w:tr w14:paraId="5D877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noWrap w:val="0"/>
            <w:vAlign w:val="top"/>
          </w:tcPr>
          <w:p w14:paraId="21AFCF1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ascii="仿宋_GB2312" w:hAnsi="仿宋_GB2312" w:eastAsia="仿宋_GB2312" w:cs="仿宋_GB2312"/>
                <w:color w:val="auto"/>
                <w:sz w:val="28"/>
                <w:szCs w:val="28"/>
                <w:vertAlign w:val="baseline"/>
                <w:lang w:val="en-US" w:eastAsia="zh-CN"/>
              </w:rPr>
            </w:pPr>
            <w:r>
              <w:rPr>
                <w:rFonts w:hint="eastAsia" w:ascii="仿宋_GB2312" w:hAnsi="仿宋_GB2312" w:eastAsia="仿宋_GB2312" w:cs="仿宋_GB2312"/>
                <w:color w:val="auto"/>
                <w:sz w:val="28"/>
                <w:szCs w:val="28"/>
                <w:vertAlign w:val="baseline"/>
                <w:lang w:val="en-US" w:eastAsia="zh-CN"/>
              </w:rPr>
              <w:t>5</w:t>
            </w:r>
          </w:p>
        </w:tc>
        <w:tc>
          <w:tcPr>
            <w:tcW w:w="4103" w:type="dxa"/>
            <w:noWrap w:val="0"/>
            <w:vAlign w:val="top"/>
          </w:tcPr>
          <w:p w14:paraId="499A366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_GB2312" w:hAnsi="仿宋_GB2312" w:eastAsia="仿宋_GB2312" w:cs="仿宋_GB2312"/>
                <w:color w:val="auto"/>
                <w:sz w:val="28"/>
                <w:szCs w:val="28"/>
                <w:vertAlign w:val="baseline"/>
                <w:lang w:val="en-US" w:eastAsia="zh-CN"/>
              </w:rPr>
            </w:pPr>
            <w:r>
              <w:rPr>
                <w:rFonts w:hint="eastAsia" w:ascii="仿宋_GB2312" w:hAnsi="仿宋_GB2312" w:eastAsia="仿宋_GB2312" w:cs="仿宋_GB2312"/>
                <w:color w:val="auto"/>
                <w:sz w:val="28"/>
                <w:szCs w:val="28"/>
                <w:vertAlign w:val="baseline"/>
                <w:lang w:val="en-US" w:eastAsia="zh-CN"/>
              </w:rPr>
              <w:t>乐清市科学技术局</w:t>
            </w:r>
          </w:p>
        </w:tc>
        <w:tc>
          <w:tcPr>
            <w:tcW w:w="1387" w:type="dxa"/>
            <w:noWrap w:val="0"/>
            <w:vAlign w:val="center"/>
          </w:tcPr>
          <w:p w14:paraId="0553E0E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_GB2312" w:hAnsi="仿宋_GB2312" w:eastAsia="仿宋_GB2312" w:cs="仿宋_GB2312"/>
                <w:color w:val="auto"/>
                <w:sz w:val="28"/>
                <w:szCs w:val="28"/>
                <w:vertAlign w:val="baseline"/>
                <w:lang w:val="en-US" w:eastAsia="zh-CN"/>
              </w:rPr>
            </w:pPr>
            <w:r>
              <w:rPr>
                <w:rFonts w:hint="eastAsia" w:ascii="仿宋_GB2312" w:hAnsi="仿宋_GB2312" w:eastAsia="仿宋_GB2312" w:cs="仿宋_GB2312"/>
                <w:color w:val="auto"/>
                <w:sz w:val="28"/>
                <w:szCs w:val="28"/>
                <w:vertAlign w:val="baseline"/>
                <w:lang w:val="en-US" w:eastAsia="zh-CN"/>
              </w:rPr>
              <w:t>钱鸿生</w:t>
            </w:r>
          </w:p>
        </w:tc>
        <w:tc>
          <w:tcPr>
            <w:tcW w:w="2131" w:type="dxa"/>
            <w:noWrap w:val="0"/>
            <w:vAlign w:val="center"/>
          </w:tcPr>
          <w:p w14:paraId="5EFA98C4">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仿宋_GB2312" w:eastAsia="仿宋_GB2312" w:cs="仿宋_GB2312"/>
                <w:i w:val="0"/>
                <w:iCs w:val="0"/>
                <w:color w:val="auto"/>
                <w:kern w:val="0"/>
                <w:sz w:val="28"/>
                <w:szCs w:val="28"/>
                <w:u w:val="none"/>
                <w:lang w:val="en-US" w:eastAsia="zh-CN" w:bidi="ar"/>
              </w:rPr>
              <w:t>0577-62522403</w:t>
            </w:r>
          </w:p>
        </w:tc>
      </w:tr>
      <w:tr w14:paraId="20827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noWrap w:val="0"/>
            <w:vAlign w:val="top"/>
          </w:tcPr>
          <w:p w14:paraId="08385A4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ascii="仿宋_GB2312" w:hAnsi="仿宋_GB2312" w:eastAsia="仿宋_GB2312" w:cs="仿宋_GB2312"/>
                <w:color w:val="auto"/>
                <w:sz w:val="28"/>
                <w:szCs w:val="28"/>
                <w:vertAlign w:val="baseline"/>
                <w:lang w:val="en-US" w:eastAsia="zh-CN"/>
              </w:rPr>
            </w:pPr>
            <w:r>
              <w:rPr>
                <w:rFonts w:hint="eastAsia" w:ascii="仿宋_GB2312" w:hAnsi="仿宋_GB2312" w:eastAsia="仿宋_GB2312" w:cs="仿宋_GB2312"/>
                <w:color w:val="auto"/>
                <w:sz w:val="28"/>
                <w:szCs w:val="28"/>
                <w:vertAlign w:val="baseline"/>
                <w:lang w:val="en-US" w:eastAsia="zh-CN"/>
              </w:rPr>
              <w:t>6</w:t>
            </w:r>
          </w:p>
        </w:tc>
        <w:tc>
          <w:tcPr>
            <w:tcW w:w="4103" w:type="dxa"/>
            <w:noWrap w:val="0"/>
            <w:vAlign w:val="top"/>
          </w:tcPr>
          <w:p w14:paraId="4F78EED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_GB2312" w:hAnsi="仿宋_GB2312" w:eastAsia="仿宋_GB2312" w:cs="仿宋_GB2312"/>
                <w:color w:val="auto"/>
                <w:sz w:val="28"/>
                <w:szCs w:val="28"/>
                <w:vertAlign w:val="baseline"/>
                <w:lang w:val="en-US" w:eastAsia="zh-CN"/>
              </w:rPr>
            </w:pPr>
            <w:r>
              <w:rPr>
                <w:rFonts w:hint="eastAsia" w:ascii="仿宋_GB2312" w:hAnsi="仿宋_GB2312" w:eastAsia="仿宋_GB2312" w:cs="仿宋_GB2312"/>
                <w:color w:val="auto"/>
                <w:sz w:val="28"/>
                <w:szCs w:val="28"/>
                <w:vertAlign w:val="baseline"/>
                <w:lang w:val="en-US" w:eastAsia="zh-CN"/>
              </w:rPr>
              <w:t>瑞安市科学技术局</w:t>
            </w:r>
          </w:p>
        </w:tc>
        <w:tc>
          <w:tcPr>
            <w:tcW w:w="1387" w:type="dxa"/>
            <w:noWrap w:val="0"/>
            <w:vAlign w:val="center"/>
          </w:tcPr>
          <w:p w14:paraId="5ECA630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_GB2312" w:hAnsi="仿宋_GB2312" w:eastAsia="仿宋_GB2312" w:cs="仿宋_GB2312"/>
                <w:color w:val="auto"/>
                <w:sz w:val="28"/>
                <w:szCs w:val="28"/>
                <w:vertAlign w:val="baseline"/>
                <w:lang w:val="en-US" w:eastAsia="zh-CN"/>
              </w:rPr>
            </w:pPr>
            <w:r>
              <w:rPr>
                <w:rFonts w:hint="eastAsia" w:ascii="仿宋_GB2312" w:hAnsi="仿宋_GB2312" w:eastAsia="仿宋_GB2312" w:cs="仿宋_GB2312"/>
                <w:color w:val="auto"/>
                <w:sz w:val="28"/>
                <w:szCs w:val="28"/>
                <w:vertAlign w:val="baseline"/>
                <w:lang w:val="en-US" w:eastAsia="zh-CN"/>
              </w:rPr>
              <w:t>王威文</w:t>
            </w:r>
          </w:p>
        </w:tc>
        <w:tc>
          <w:tcPr>
            <w:tcW w:w="2131" w:type="dxa"/>
            <w:noWrap w:val="0"/>
            <w:vAlign w:val="center"/>
          </w:tcPr>
          <w:p w14:paraId="0A25BD60">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仿宋_GB2312" w:eastAsia="仿宋_GB2312" w:cs="仿宋_GB2312"/>
                <w:i w:val="0"/>
                <w:iCs w:val="0"/>
                <w:color w:val="auto"/>
                <w:kern w:val="0"/>
                <w:sz w:val="28"/>
                <w:szCs w:val="28"/>
                <w:u w:val="none"/>
                <w:lang w:val="en-US" w:eastAsia="zh-CN" w:bidi="ar"/>
              </w:rPr>
              <w:t>0577-65863702</w:t>
            </w:r>
          </w:p>
        </w:tc>
      </w:tr>
      <w:tr w14:paraId="331FD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noWrap w:val="0"/>
            <w:vAlign w:val="top"/>
          </w:tcPr>
          <w:p w14:paraId="4C0DFA5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ascii="仿宋_GB2312" w:hAnsi="仿宋_GB2312" w:eastAsia="仿宋_GB2312" w:cs="仿宋_GB2312"/>
                <w:color w:val="auto"/>
                <w:sz w:val="28"/>
                <w:szCs w:val="28"/>
                <w:vertAlign w:val="baseline"/>
                <w:lang w:val="en-US" w:eastAsia="zh-CN"/>
              </w:rPr>
            </w:pPr>
            <w:r>
              <w:rPr>
                <w:rFonts w:hint="eastAsia" w:ascii="仿宋_GB2312" w:hAnsi="仿宋_GB2312" w:eastAsia="仿宋_GB2312" w:cs="仿宋_GB2312"/>
                <w:color w:val="auto"/>
                <w:sz w:val="28"/>
                <w:szCs w:val="28"/>
                <w:vertAlign w:val="baseline"/>
                <w:lang w:val="en-US" w:eastAsia="zh-CN"/>
              </w:rPr>
              <w:t>7</w:t>
            </w:r>
          </w:p>
        </w:tc>
        <w:tc>
          <w:tcPr>
            <w:tcW w:w="4103" w:type="dxa"/>
            <w:noWrap w:val="0"/>
            <w:vAlign w:val="top"/>
          </w:tcPr>
          <w:p w14:paraId="7660AAF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_GB2312" w:hAnsi="仿宋_GB2312" w:eastAsia="仿宋_GB2312" w:cs="仿宋_GB2312"/>
                <w:color w:val="auto"/>
                <w:sz w:val="28"/>
                <w:szCs w:val="28"/>
                <w:vertAlign w:val="baseline"/>
                <w:lang w:val="en-US" w:eastAsia="zh-CN"/>
              </w:rPr>
            </w:pPr>
            <w:r>
              <w:rPr>
                <w:rFonts w:hint="eastAsia" w:ascii="仿宋_GB2312" w:hAnsi="仿宋_GB2312" w:eastAsia="仿宋_GB2312" w:cs="仿宋_GB2312"/>
                <w:color w:val="auto"/>
                <w:sz w:val="28"/>
                <w:szCs w:val="28"/>
                <w:vertAlign w:val="baseline"/>
                <w:lang w:val="en-US" w:eastAsia="zh-CN"/>
              </w:rPr>
              <w:t>永嘉县科学技术局</w:t>
            </w:r>
          </w:p>
        </w:tc>
        <w:tc>
          <w:tcPr>
            <w:tcW w:w="1387" w:type="dxa"/>
            <w:noWrap w:val="0"/>
            <w:vAlign w:val="center"/>
          </w:tcPr>
          <w:p w14:paraId="41E9739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_GB2312" w:hAnsi="仿宋_GB2312" w:eastAsia="仿宋_GB2312" w:cs="仿宋_GB2312"/>
                <w:color w:val="auto"/>
                <w:sz w:val="28"/>
                <w:szCs w:val="28"/>
                <w:vertAlign w:val="baseline"/>
                <w:lang w:val="en-US" w:eastAsia="zh-CN"/>
              </w:rPr>
            </w:pPr>
            <w:r>
              <w:rPr>
                <w:rFonts w:hint="eastAsia" w:ascii="仿宋_GB2312" w:hAnsi="仿宋_GB2312" w:eastAsia="仿宋_GB2312" w:cs="仿宋_GB2312"/>
                <w:color w:val="auto"/>
                <w:sz w:val="28"/>
                <w:szCs w:val="28"/>
                <w:vertAlign w:val="baseline"/>
                <w:lang w:val="en-US" w:eastAsia="zh-CN"/>
              </w:rPr>
              <w:t>张益彰</w:t>
            </w:r>
          </w:p>
        </w:tc>
        <w:tc>
          <w:tcPr>
            <w:tcW w:w="2131" w:type="dxa"/>
            <w:noWrap w:val="0"/>
            <w:vAlign w:val="center"/>
          </w:tcPr>
          <w:p w14:paraId="759CB338">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仿宋_GB2312" w:eastAsia="仿宋_GB2312" w:cs="仿宋_GB2312"/>
                <w:i w:val="0"/>
                <w:iCs w:val="0"/>
                <w:color w:val="auto"/>
                <w:kern w:val="0"/>
                <w:sz w:val="28"/>
                <w:szCs w:val="28"/>
                <w:u w:val="none"/>
                <w:lang w:val="en-US" w:eastAsia="zh-CN" w:bidi="ar"/>
              </w:rPr>
              <w:t>0577-67952292</w:t>
            </w:r>
          </w:p>
        </w:tc>
      </w:tr>
      <w:tr w14:paraId="0DD00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noWrap w:val="0"/>
            <w:vAlign w:val="top"/>
          </w:tcPr>
          <w:p w14:paraId="01265E1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t>8</w:t>
            </w:r>
          </w:p>
        </w:tc>
        <w:tc>
          <w:tcPr>
            <w:tcW w:w="4103" w:type="dxa"/>
            <w:noWrap w:val="0"/>
            <w:vAlign w:val="top"/>
          </w:tcPr>
          <w:p w14:paraId="3896D25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t>文成县科学技术局</w:t>
            </w:r>
          </w:p>
        </w:tc>
        <w:tc>
          <w:tcPr>
            <w:tcW w:w="1387" w:type="dxa"/>
            <w:noWrap w:val="0"/>
            <w:vAlign w:val="center"/>
          </w:tcPr>
          <w:p w14:paraId="2AA07CD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t>许振楠</w:t>
            </w:r>
          </w:p>
        </w:tc>
        <w:tc>
          <w:tcPr>
            <w:tcW w:w="2131" w:type="dxa"/>
            <w:noWrap w:val="0"/>
            <w:vAlign w:val="center"/>
          </w:tcPr>
          <w:p w14:paraId="61C62525">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highlight w:val="none"/>
                <w:u w:val="none"/>
                <w:lang w:val="en-US" w:eastAsia="zh-CN" w:bidi="ar"/>
              </w:rPr>
            </w:pPr>
            <w:r>
              <w:rPr>
                <w:rFonts w:hint="eastAsia" w:ascii="仿宋_GB2312" w:hAnsi="仿宋_GB2312" w:eastAsia="仿宋_GB2312" w:cs="仿宋_GB2312"/>
                <w:i w:val="0"/>
                <w:iCs w:val="0"/>
                <w:color w:val="auto"/>
                <w:kern w:val="0"/>
                <w:sz w:val="28"/>
                <w:szCs w:val="28"/>
                <w:highlight w:val="none"/>
                <w:u w:val="none"/>
                <w:lang w:val="en-US" w:eastAsia="zh-CN" w:bidi="ar"/>
              </w:rPr>
              <w:t>0577-67821302</w:t>
            </w:r>
          </w:p>
        </w:tc>
      </w:tr>
      <w:tr w14:paraId="203FB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noWrap w:val="0"/>
            <w:vAlign w:val="top"/>
          </w:tcPr>
          <w:p w14:paraId="7707E63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ascii="仿宋_GB2312" w:hAnsi="仿宋_GB2312" w:eastAsia="仿宋_GB2312" w:cs="仿宋_GB2312"/>
                <w:color w:val="auto"/>
                <w:sz w:val="28"/>
                <w:szCs w:val="28"/>
                <w:vertAlign w:val="baseline"/>
                <w:lang w:val="en-US" w:eastAsia="zh-CN"/>
              </w:rPr>
            </w:pPr>
            <w:r>
              <w:rPr>
                <w:rFonts w:hint="eastAsia" w:ascii="仿宋_GB2312" w:hAnsi="仿宋_GB2312" w:eastAsia="仿宋_GB2312" w:cs="仿宋_GB2312"/>
                <w:color w:val="auto"/>
                <w:sz w:val="28"/>
                <w:szCs w:val="28"/>
                <w:vertAlign w:val="baseline"/>
                <w:lang w:val="en-US" w:eastAsia="zh-CN"/>
              </w:rPr>
              <w:t>9</w:t>
            </w:r>
          </w:p>
        </w:tc>
        <w:tc>
          <w:tcPr>
            <w:tcW w:w="4103" w:type="dxa"/>
            <w:noWrap w:val="0"/>
            <w:vAlign w:val="top"/>
          </w:tcPr>
          <w:p w14:paraId="5803CBE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_GB2312" w:hAnsi="仿宋_GB2312" w:eastAsia="仿宋_GB2312" w:cs="仿宋_GB2312"/>
                <w:color w:val="auto"/>
                <w:sz w:val="28"/>
                <w:szCs w:val="28"/>
                <w:vertAlign w:val="baseline"/>
                <w:lang w:val="en-US" w:eastAsia="zh-CN"/>
              </w:rPr>
            </w:pPr>
            <w:r>
              <w:rPr>
                <w:rFonts w:hint="eastAsia" w:ascii="仿宋_GB2312" w:hAnsi="仿宋_GB2312" w:eastAsia="仿宋_GB2312" w:cs="仿宋_GB2312"/>
                <w:color w:val="auto"/>
                <w:sz w:val="28"/>
                <w:szCs w:val="28"/>
                <w:vertAlign w:val="baseline"/>
                <w:lang w:val="en-US" w:eastAsia="zh-CN"/>
              </w:rPr>
              <w:t>平阳县科学技术局</w:t>
            </w:r>
          </w:p>
        </w:tc>
        <w:tc>
          <w:tcPr>
            <w:tcW w:w="1387" w:type="dxa"/>
            <w:noWrap w:val="0"/>
            <w:vAlign w:val="center"/>
          </w:tcPr>
          <w:p w14:paraId="762BF54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_GB2312" w:hAnsi="仿宋_GB2312" w:eastAsia="仿宋_GB2312" w:cs="仿宋_GB2312"/>
                <w:color w:val="auto"/>
                <w:sz w:val="28"/>
                <w:szCs w:val="28"/>
                <w:vertAlign w:val="baseline"/>
                <w:lang w:val="en-US" w:eastAsia="zh-CN"/>
              </w:rPr>
            </w:pPr>
            <w:r>
              <w:rPr>
                <w:rFonts w:hint="eastAsia" w:ascii="仿宋_GB2312" w:hAnsi="仿宋_GB2312" w:eastAsia="仿宋_GB2312" w:cs="仿宋_GB2312"/>
                <w:color w:val="auto"/>
                <w:sz w:val="28"/>
                <w:szCs w:val="28"/>
                <w:vertAlign w:val="baseline"/>
                <w:lang w:val="en-US" w:eastAsia="zh-CN"/>
              </w:rPr>
              <w:t>林  寅</w:t>
            </w:r>
          </w:p>
        </w:tc>
        <w:tc>
          <w:tcPr>
            <w:tcW w:w="2131" w:type="dxa"/>
            <w:noWrap w:val="0"/>
            <w:vAlign w:val="center"/>
          </w:tcPr>
          <w:p w14:paraId="7E892552">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仿宋_GB2312" w:eastAsia="仿宋_GB2312" w:cs="仿宋_GB2312"/>
                <w:i w:val="0"/>
                <w:iCs w:val="0"/>
                <w:color w:val="auto"/>
                <w:kern w:val="0"/>
                <w:sz w:val="28"/>
                <w:szCs w:val="28"/>
                <w:u w:val="none"/>
                <w:lang w:val="en-US" w:eastAsia="zh-CN" w:bidi="ar"/>
              </w:rPr>
              <w:t>0577-63700233</w:t>
            </w:r>
          </w:p>
        </w:tc>
      </w:tr>
      <w:tr w14:paraId="1F408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noWrap w:val="0"/>
            <w:vAlign w:val="top"/>
          </w:tcPr>
          <w:p w14:paraId="798710A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ascii="仿宋_GB2312" w:hAnsi="仿宋_GB2312" w:eastAsia="仿宋_GB2312" w:cs="仿宋_GB2312"/>
                <w:color w:val="auto"/>
                <w:sz w:val="28"/>
                <w:szCs w:val="28"/>
                <w:vertAlign w:val="baseline"/>
                <w:lang w:val="en-US" w:eastAsia="zh-CN"/>
              </w:rPr>
            </w:pPr>
            <w:r>
              <w:rPr>
                <w:rFonts w:hint="eastAsia" w:ascii="仿宋_GB2312" w:hAnsi="仿宋_GB2312" w:eastAsia="仿宋_GB2312" w:cs="仿宋_GB2312"/>
                <w:color w:val="auto"/>
                <w:sz w:val="28"/>
                <w:szCs w:val="28"/>
                <w:vertAlign w:val="baseline"/>
                <w:lang w:val="en-US" w:eastAsia="zh-CN"/>
              </w:rPr>
              <w:t>10</w:t>
            </w:r>
          </w:p>
        </w:tc>
        <w:tc>
          <w:tcPr>
            <w:tcW w:w="4103" w:type="dxa"/>
            <w:noWrap w:val="0"/>
            <w:vAlign w:val="top"/>
          </w:tcPr>
          <w:p w14:paraId="6862557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ascii="仿宋_GB2312" w:hAnsi="仿宋_GB2312" w:eastAsia="仿宋_GB2312" w:cs="仿宋_GB2312"/>
                <w:color w:val="auto"/>
                <w:sz w:val="28"/>
                <w:szCs w:val="28"/>
                <w:vertAlign w:val="baseline"/>
                <w:lang w:val="en-US" w:eastAsia="zh-CN"/>
              </w:rPr>
            </w:pPr>
            <w:r>
              <w:rPr>
                <w:rFonts w:hint="eastAsia" w:ascii="仿宋_GB2312" w:hAnsi="仿宋_GB2312" w:eastAsia="仿宋_GB2312" w:cs="仿宋_GB2312"/>
                <w:color w:val="auto"/>
                <w:sz w:val="28"/>
                <w:szCs w:val="28"/>
                <w:vertAlign w:val="baseline"/>
                <w:lang w:val="en-US" w:eastAsia="zh-CN"/>
              </w:rPr>
              <w:t>泰顺县科学技术局</w:t>
            </w:r>
          </w:p>
        </w:tc>
        <w:tc>
          <w:tcPr>
            <w:tcW w:w="1387" w:type="dxa"/>
            <w:noWrap w:val="0"/>
            <w:vAlign w:val="center"/>
          </w:tcPr>
          <w:p w14:paraId="4656459C">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仿宋_GB2312" w:eastAsia="仿宋_GB2312" w:cs="仿宋_GB2312"/>
                <w:i w:val="0"/>
                <w:iCs w:val="0"/>
                <w:color w:val="auto"/>
                <w:kern w:val="0"/>
                <w:sz w:val="28"/>
                <w:szCs w:val="28"/>
                <w:u w:val="none"/>
                <w:lang w:val="en-US" w:eastAsia="zh-CN" w:bidi="ar"/>
              </w:rPr>
              <w:t>张建智</w:t>
            </w:r>
          </w:p>
        </w:tc>
        <w:tc>
          <w:tcPr>
            <w:tcW w:w="2131" w:type="dxa"/>
            <w:noWrap w:val="0"/>
            <w:vAlign w:val="center"/>
          </w:tcPr>
          <w:p w14:paraId="61F7FE6C">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仿宋_GB2312" w:eastAsia="仿宋_GB2312" w:cs="仿宋_GB2312"/>
                <w:i w:val="0"/>
                <w:iCs w:val="0"/>
                <w:color w:val="auto"/>
                <w:kern w:val="0"/>
                <w:sz w:val="28"/>
                <w:szCs w:val="28"/>
                <w:u w:val="none"/>
                <w:lang w:val="en-US" w:eastAsia="zh-CN" w:bidi="ar"/>
              </w:rPr>
              <w:t>0577-67589037</w:t>
            </w:r>
          </w:p>
        </w:tc>
      </w:tr>
      <w:tr w14:paraId="33B5E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noWrap w:val="0"/>
            <w:vAlign w:val="top"/>
          </w:tcPr>
          <w:p w14:paraId="1DCAAC9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ascii="仿宋_GB2312" w:hAnsi="仿宋_GB2312" w:eastAsia="仿宋_GB2312" w:cs="仿宋_GB2312"/>
                <w:color w:val="auto"/>
                <w:sz w:val="28"/>
                <w:szCs w:val="28"/>
                <w:vertAlign w:val="baseline"/>
                <w:lang w:val="en-US" w:eastAsia="zh-CN"/>
              </w:rPr>
            </w:pPr>
            <w:r>
              <w:rPr>
                <w:rFonts w:hint="eastAsia" w:ascii="仿宋_GB2312" w:hAnsi="仿宋_GB2312" w:eastAsia="仿宋_GB2312" w:cs="仿宋_GB2312"/>
                <w:color w:val="auto"/>
                <w:sz w:val="28"/>
                <w:szCs w:val="28"/>
                <w:vertAlign w:val="baseline"/>
                <w:lang w:val="en-US" w:eastAsia="zh-CN"/>
              </w:rPr>
              <w:t>11</w:t>
            </w:r>
          </w:p>
        </w:tc>
        <w:tc>
          <w:tcPr>
            <w:tcW w:w="4103" w:type="dxa"/>
            <w:noWrap w:val="0"/>
            <w:vAlign w:val="top"/>
          </w:tcPr>
          <w:p w14:paraId="512ED6E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ascii="仿宋_GB2312" w:hAnsi="仿宋_GB2312" w:eastAsia="仿宋_GB2312" w:cs="仿宋_GB2312"/>
                <w:color w:val="auto"/>
                <w:sz w:val="28"/>
                <w:szCs w:val="28"/>
                <w:vertAlign w:val="baseline"/>
                <w:lang w:val="en-US" w:eastAsia="zh-CN"/>
              </w:rPr>
            </w:pPr>
            <w:r>
              <w:rPr>
                <w:rFonts w:hint="eastAsia" w:ascii="仿宋_GB2312" w:hAnsi="仿宋_GB2312" w:eastAsia="仿宋_GB2312" w:cs="仿宋_GB2312"/>
                <w:color w:val="auto"/>
                <w:sz w:val="28"/>
                <w:szCs w:val="28"/>
                <w:vertAlign w:val="baseline"/>
                <w:lang w:val="en-US" w:eastAsia="zh-CN"/>
              </w:rPr>
              <w:t>苍南县科学技术局</w:t>
            </w:r>
          </w:p>
        </w:tc>
        <w:tc>
          <w:tcPr>
            <w:tcW w:w="1387" w:type="dxa"/>
            <w:noWrap w:val="0"/>
            <w:vAlign w:val="center"/>
          </w:tcPr>
          <w:p w14:paraId="25636A9E">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仿宋_GB2312" w:eastAsia="仿宋_GB2312" w:cs="仿宋_GB2312"/>
                <w:i w:val="0"/>
                <w:iCs w:val="0"/>
                <w:color w:val="auto"/>
                <w:kern w:val="0"/>
                <w:sz w:val="28"/>
                <w:szCs w:val="28"/>
                <w:u w:val="none"/>
                <w:lang w:val="en-US" w:eastAsia="zh-CN" w:bidi="ar"/>
              </w:rPr>
              <w:t>黄瑶瑶</w:t>
            </w:r>
          </w:p>
        </w:tc>
        <w:tc>
          <w:tcPr>
            <w:tcW w:w="2131" w:type="dxa"/>
            <w:noWrap w:val="0"/>
            <w:vAlign w:val="center"/>
          </w:tcPr>
          <w:p w14:paraId="2062C151">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仿宋_GB2312" w:eastAsia="仿宋_GB2312" w:cs="仿宋_GB2312"/>
                <w:i w:val="0"/>
                <w:iCs w:val="0"/>
                <w:color w:val="auto"/>
                <w:kern w:val="0"/>
                <w:sz w:val="28"/>
                <w:szCs w:val="28"/>
                <w:u w:val="none"/>
                <w:lang w:val="en-US" w:eastAsia="zh-CN" w:bidi="ar"/>
              </w:rPr>
              <w:t>0577-68708068</w:t>
            </w:r>
          </w:p>
        </w:tc>
      </w:tr>
      <w:tr w14:paraId="7B89C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noWrap w:val="0"/>
            <w:vAlign w:val="top"/>
          </w:tcPr>
          <w:p w14:paraId="6FE0C0C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ascii="仿宋_GB2312" w:hAnsi="仿宋_GB2312" w:eastAsia="仿宋_GB2312" w:cs="仿宋_GB2312"/>
                <w:color w:val="auto"/>
                <w:sz w:val="28"/>
                <w:szCs w:val="28"/>
                <w:vertAlign w:val="baseline"/>
                <w:lang w:val="en-US" w:eastAsia="zh-CN"/>
              </w:rPr>
            </w:pPr>
            <w:r>
              <w:rPr>
                <w:rFonts w:hint="eastAsia" w:ascii="仿宋_GB2312" w:hAnsi="仿宋_GB2312" w:eastAsia="仿宋_GB2312" w:cs="仿宋_GB2312"/>
                <w:color w:val="auto"/>
                <w:sz w:val="28"/>
                <w:szCs w:val="28"/>
                <w:vertAlign w:val="baseline"/>
                <w:lang w:val="en-US" w:eastAsia="zh-CN"/>
              </w:rPr>
              <w:t>12</w:t>
            </w:r>
          </w:p>
        </w:tc>
        <w:tc>
          <w:tcPr>
            <w:tcW w:w="4103" w:type="dxa"/>
            <w:noWrap w:val="0"/>
            <w:vAlign w:val="top"/>
          </w:tcPr>
          <w:p w14:paraId="78C3B49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ascii="仿宋_GB2312" w:hAnsi="仿宋_GB2312" w:eastAsia="仿宋_GB2312" w:cs="仿宋_GB2312"/>
                <w:color w:val="auto"/>
                <w:sz w:val="28"/>
                <w:szCs w:val="28"/>
                <w:vertAlign w:val="baseline"/>
                <w:lang w:val="en-US" w:eastAsia="zh-CN"/>
              </w:rPr>
            </w:pPr>
            <w:r>
              <w:rPr>
                <w:rFonts w:hint="eastAsia" w:ascii="仿宋_GB2312" w:hAnsi="仿宋_GB2312" w:eastAsia="仿宋_GB2312" w:cs="仿宋_GB2312"/>
                <w:color w:val="auto"/>
                <w:sz w:val="28"/>
                <w:szCs w:val="28"/>
                <w:vertAlign w:val="baseline"/>
                <w:lang w:val="en-US" w:eastAsia="zh-CN"/>
              </w:rPr>
              <w:t>龙港市经济发展局</w:t>
            </w:r>
          </w:p>
        </w:tc>
        <w:tc>
          <w:tcPr>
            <w:tcW w:w="1387" w:type="dxa"/>
            <w:noWrap w:val="0"/>
            <w:vAlign w:val="center"/>
          </w:tcPr>
          <w:p w14:paraId="21E2F5FA">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仿宋_GB2312" w:eastAsia="仿宋_GB2312" w:cs="仿宋_GB2312"/>
                <w:i w:val="0"/>
                <w:iCs w:val="0"/>
                <w:color w:val="auto"/>
                <w:kern w:val="0"/>
                <w:sz w:val="28"/>
                <w:szCs w:val="28"/>
                <w:u w:val="none"/>
                <w:lang w:val="en-US" w:eastAsia="zh-CN" w:bidi="ar"/>
              </w:rPr>
              <w:t>张  斌</w:t>
            </w:r>
          </w:p>
        </w:tc>
        <w:tc>
          <w:tcPr>
            <w:tcW w:w="2131" w:type="dxa"/>
            <w:noWrap w:val="0"/>
            <w:vAlign w:val="center"/>
          </w:tcPr>
          <w:p w14:paraId="7F9422EE">
            <w:pPr>
              <w:keepNext w:val="0"/>
              <w:keepLines w:val="0"/>
              <w:widowControl/>
              <w:suppressLineNumbers w:val="0"/>
              <w:jc w:val="center"/>
              <w:textAlignment w:val="center"/>
              <w:rPr>
                <w:rFonts w:hint="default" w:ascii="仿宋_GB2312" w:hAnsi="仿宋_GB2312" w:eastAsia="仿宋_GB2312" w:cs="仿宋_GB2312"/>
                <w:i w:val="0"/>
                <w:iCs w:val="0"/>
                <w:color w:val="auto"/>
                <w:kern w:val="0"/>
                <w:sz w:val="28"/>
                <w:szCs w:val="28"/>
                <w:u w:val="none"/>
                <w:lang w:val="en-US" w:eastAsia="zh-CN" w:bidi="ar"/>
              </w:rPr>
            </w:pPr>
            <w:r>
              <w:rPr>
                <w:rFonts w:hint="eastAsia" w:ascii="仿宋_GB2312" w:hAnsi="仿宋_GB2312" w:eastAsia="仿宋_GB2312" w:cs="仿宋_GB2312"/>
                <w:i w:val="0"/>
                <w:iCs w:val="0"/>
                <w:color w:val="auto"/>
                <w:kern w:val="0"/>
                <w:sz w:val="28"/>
                <w:szCs w:val="28"/>
                <w:u w:val="none"/>
                <w:lang w:val="en-US" w:eastAsia="zh-CN" w:bidi="ar"/>
              </w:rPr>
              <w:t>0577-68675289</w:t>
            </w:r>
          </w:p>
        </w:tc>
      </w:tr>
      <w:tr w14:paraId="22E4A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noWrap w:val="0"/>
            <w:vAlign w:val="top"/>
          </w:tcPr>
          <w:p w14:paraId="1C901AA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ascii="仿宋_GB2312" w:hAnsi="仿宋_GB2312" w:eastAsia="仿宋_GB2312" w:cs="仿宋_GB2312"/>
                <w:color w:val="auto"/>
                <w:sz w:val="28"/>
                <w:szCs w:val="28"/>
                <w:vertAlign w:val="baseline"/>
                <w:lang w:val="en-US" w:eastAsia="zh-CN"/>
              </w:rPr>
            </w:pPr>
            <w:r>
              <w:rPr>
                <w:rFonts w:hint="eastAsia" w:ascii="仿宋_GB2312" w:hAnsi="仿宋_GB2312" w:eastAsia="仿宋_GB2312" w:cs="仿宋_GB2312"/>
                <w:color w:val="auto"/>
                <w:sz w:val="28"/>
                <w:szCs w:val="28"/>
                <w:vertAlign w:val="baseline"/>
                <w:lang w:val="en-US" w:eastAsia="zh-CN"/>
              </w:rPr>
              <w:t>13</w:t>
            </w:r>
          </w:p>
        </w:tc>
        <w:tc>
          <w:tcPr>
            <w:tcW w:w="4103" w:type="dxa"/>
            <w:noWrap w:val="0"/>
            <w:vAlign w:val="top"/>
          </w:tcPr>
          <w:p w14:paraId="4B7BDEC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center"/>
              <w:textAlignment w:val="auto"/>
              <w:outlineLvl w:val="9"/>
              <w:rPr>
                <w:rFonts w:hint="eastAsia" w:ascii="仿宋_GB2312" w:hAnsi="仿宋_GB2312" w:eastAsia="仿宋_GB2312" w:cs="仿宋_GB2312"/>
                <w:color w:val="auto"/>
                <w:sz w:val="28"/>
                <w:szCs w:val="28"/>
                <w:vertAlign w:val="baseline"/>
                <w:lang w:val="en-US" w:eastAsia="zh-CN"/>
              </w:rPr>
            </w:pPr>
            <w:r>
              <w:rPr>
                <w:rFonts w:hint="eastAsia" w:ascii="仿宋_GB2312" w:hAnsi="仿宋_GB2312" w:eastAsia="仿宋_GB2312" w:cs="仿宋_GB2312"/>
                <w:color w:val="auto"/>
                <w:sz w:val="28"/>
                <w:szCs w:val="28"/>
                <w:vertAlign w:val="baseline"/>
                <w:lang w:val="en-US" w:eastAsia="zh-CN"/>
              </w:rPr>
              <w:t>海经区科学技术局</w:t>
            </w:r>
          </w:p>
        </w:tc>
        <w:tc>
          <w:tcPr>
            <w:tcW w:w="1387" w:type="dxa"/>
            <w:noWrap w:val="0"/>
            <w:vAlign w:val="center"/>
          </w:tcPr>
          <w:p w14:paraId="4EA4403D">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仿宋_GB2312" w:eastAsia="仿宋_GB2312" w:cs="仿宋_GB2312"/>
                <w:i w:val="0"/>
                <w:iCs w:val="0"/>
                <w:color w:val="auto"/>
                <w:kern w:val="0"/>
                <w:sz w:val="28"/>
                <w:szCs w:val="28"/>
                <w:u w:val="none"/>
                <w:lang w:val="en-US" w:eastAsia="zh-CN" w:bidi="ar"/>
              </w:rPr>
              <w:t>池琼意</w:t>
            </w:r>
          </w:p>
        </w:tc>
        <w:tc>
          <w:tcPr>
            <w:tcW w:w="2131" w:type="dxa"/>
            <w:noWrap w:val="0"/>
            <w:vAlign w:val="center"/>
          </w:tcPr>
          <w:p w14:paraId="09BBA6AA">
            <w:pPr>
              <w:keepNext w:val="0"/>
              <w:keepLines w:val="0"/>
              <w:widowControl/>
              <w:suppressLineNumbers w:val="0"/>
              <w:jc w:val="center"/>
              <w:textAlignment w:val="center"/>
              <w:rPr>
                <w:rFonts w:hint="eastAsia" w:ascii="仿宋_GB2312" w:hAnsi="仿宋_GB2312" w:eastAsia="仿宋_GB2312" w:cs="仿宋_GB2312"/>
                <w:i w:val="0"/>
                <w:iCs w:val="0"/>
                <w:color w:val="auto"/>
                <w:kern w:val="0"/>
                <w:sz w:val="28"/>
                <w:szCs w:val="28"/>
                <w:u w:val="none"/>
                <w:lang w:val="en-US" w:eastAsia="zh-CN" w:bidi="ar"/>
              </w:rPr>
            </w:pPr>
            <w:r>
              <w:rPr>
                <w:rFonts w:hint="eastAsia" w:ascii="仿宋_GB2312" w:hAnsi="仿宋_GB2312" w:eastAsia="仿宋_GB2312" w:cs="仿宋_GB2312"/>
                <w:i w:val="0"/>
                <w:iCs w:val="0"/>
                <w:color w:val="auto"/>
                <w:kern w:val="0"/>
                <w:sz w:val="28"/>
                <w:szCs w:val="28"/>
                <w:u w:val="none"/>
                <w:lang w:val="en-US" w:eastAsia="zh-CN" w:bidi="ar"/>
              </w:rPr>
              <w:t>0577-88078307</w:t>
            </w:r>
          </w:p>
        </w:tc>
      </w:tr>
    </w:tbl>
    <w:p w14:paraId="209F994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right"/>
        <w:textAlignment w:val="auto"/>
        <w:outlineLvl w:val="9"/>
        <w:rPr>
          <w:rFonts w:hint="eastAsia" w:ascii="仿宋" w:hAnsi="仿宋" w:eastAsia="仿宋" w:cs="仿宋"/>
          <w:bCs/>
          <w:color w:val="000000"/>
          <w:sz w:val="32"/>
          <w:szCs w:val="32"/>
          <w:lang w:val="en-US" w:eastAsia="zh-CN" w:bidi="ar"/>
        </w:rPr>
      </w:pPr>
    </w:p>
    <w:sectPr>
      <w:footerReference r:id="rId3" w:type="default"/>
      <w:pgSz w:w="11906" w:h="16838"/>
      <w:pgMar w:top="2098" w:right="1474" w:bottom="1984" w:left="1587" w:header="851" w:footer="850"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新宋体">
    <w:panose1 w:val="02010609030101010101"/>
    <w:charset w:val="86"/>
    <w:family w:val="modern"/>
    <w:pitch w:val="default"/>
    <w:sig w:usb0="00000003" w:usb1="288F0000" w:usb2="0000000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长城楷体">
    <w:altName w:val="黑体"/>
    <w:panose1 w:val="02010609000001010101"/>
    <w:charset w:val="00"/>
    <w:family w:val="modern"/>
    <w:pitch w:val="default"/>
    <w:sig w:usb0="00000000" w:usb1="00000000" w:usb2="00000027" w:usb3="012FB2EC" w:csb0="012FB1DC" w:csb1="018460D2"/>
  </w:font>
  <w:font w:name="方正黑体简体">
    <w:altName w:val="微软雅黑"/>
    <w:panose1 w:val="02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80F3C52" w:usb2="00000016" w:usb3="00000000" w:csb0="0004001F" w:csb1="00000000"/>
  </w:font>
  <w:font w:name="FZXBSJW--GB1-0">
    <w:altName w:val="宋体"/>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2E8D19">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7C25DA">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497C25DA">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F45207"/>
    <w:multiLevelType w:val="singleLevel"/>
    <w:tmpl w:val="B6F45207"/>
    <w:lvl w:ilvl="0" w:tentative="0">
      <w:start w:val="1"/>
      <w:numFmt w:val="chineseCounting"/>
      <w:suff w:val="nothing"/>
      <w:lvlText w:val="%1、"/>
      <w:lvlJc w:val="left"/>
      <w:pPr>
        <w:ind w:left="64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26818D7"/>
    <w:rsid w:val="33943329"/>
    <w:rsid w:val="33E73E9A"/>
    <w:rsid w:val="3FBC98EE"/>
    <w:rsid w:val="44605972"/>
    <w:rsid w:val="49D475D9"/>
    <w:rsid w:val="57E51E09"/>
    <w:rsid w:val="5D6F1424"/>
    <w:rsid w:val="5EF7D7F8"/>
    <w:rsid w:val="6FB12E31"/>
    <w:rsid w:val="7C21798C"/>
    <w:rsid w:val="FF4353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0"/>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qFormat/>
    <w:uiPriority w:val="0"/>
    <w:rPr>
      <w:color w:val="0000FF"/>
      <w:u w:val="single"/>
    </w:rPr>
  </w:style>
  <w:style w:type="character" w:customStyle="1" w:styleId="10">
    <w:name w:val="标题 1 Char"/>
    <w:link w:val="2"/>
    <w:qFormat/>
    <w:uiPriority w:val="0"/>
    <w:rPr>
      <w:b/>
      <w:kern w:val="44"/>
      <w:sz w:val="44"/>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2301</Words>
  <Characters>2610</Characters>
  <Lines>0</Lines>
  <Paragraphs>0</Paragraphs>
  <TotalTime>0</TotalTime>
  <ScaleCrop>false</ScaleCrop>
  <LinksUpToDate>false</LinksUpToDate>
  <CharactersWithSpaces>2664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2025-05-29T03:01:00Z</dcterms:created>
  <dc:creator>Administrator</dc:creator>
  <cp:lastModifiedBy>黄良孟</cp:lastModifiedBy>
  <dcterms:modified xsi:type="dcterms:W3CDTF">2026-04-27T06:08:17Z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eyJoZGlkIjoiY2YyNGYxNTAyMTY3OTExMTVmM2I0MWRjNTI0Y2QzYzkiLCJ1c2VySWQiOiIyNDA5ODM1NDcifQ==</vt:lpwstr>
  </property>
  <property fmtid="{D5CDD505-2E9C-101B-9397-08002B2CF9AE}" pid="4" name="ICV">
    <vt:lpwstr>91C48FEAC70C425BA95B0EED46678E97_12</vt:lpwstr>
  </property>
</Properties>
</file>