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8E39D">
      <w:pPr>
        <w:tabs>
          <w:tab w:val="left" w:pos="10710"/>
        </w:tabs>
        <w:spacing w:line="600" w:lineRule="exact"/>
        <w:outlineLvl w:val="0"/>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14:paraId="3B70656B">
      <w:pPr>
        <w:spacing w:line="400" w:lineRule="exact"/>
        <w:rPr>
          <w:rFonts w:ascii="Times New Roman" w:hAnsi="Times New Roman"/>
          <w:sz w:val="29"/>
          <w:szCs w:val="24"/>
        </w:rPr>
      </w:pPr>
    </w:p>
    <w:p w14:paraId="10C6EDAE">
      <w:pPr>
        <w:spacing w:line="600" w:lineRule="exact"/>
        <w:jc w:val="center"/>
        <w:rPr>
          <w:rFonts w:ascii="方正小标宋简体" w:hAnsi="方正小标宋简体" w:eastAsia="方正小标宋简体" w:cs="方正小标宋简体"/>
          <w:sz w:val="44"/>
          <w:szCs w:val="44"/>
        </w:rPr>
      </w:pPr>
      <w:r>
        <w:rPr>
          <w:rFonts w:ascii="Times New Roman" w:hAnsi="Times New Roman" w:eastAsia="黑体" w:cs="黑体"/>
          <w:sz w:val="32"/>
          <w:szCs w:val="32"/>
          <w:u w:val="single"/>
        </w:rPr>
        <w:t xml:space="preserve">           </w:t>
      </w:r>
      <w:r>
        <w:rPr>
          <w:rFonts w:hint="eastAsia" w:ascii="方正小标宋简体" w:hAnsi="方正小标宋简体" w:eastAsia="方正小标宋简体" w:cs="方正小标宋简体"/>
          <w:sz w:val="44"/>
          <w:szCs w:val="44"/>
        </w:rPr>
        <w:t>市（州）第八批专精特新“小巨人”企业推荐汇总表</w:t>
      </w:r>
    </w:p>
    <w:p w14:paraId="27ACE2AE">
      <w:pPr>
        <w:rPr>
          <w:rFonts w:hint="eastAsia" w:ascii="宋体" w:hAnsi="宋体"/>
          <w:sz w:val="29"/>
          <w:szCs w:val="24"/>
        </w:rPr>
      </w:pPr>
    </w:p>
    <w:p w14:paraId="162369D7">
      <w:pPr>
        <w:rPr>
          <w:rFonts w:hint="eastAsia" w:ascii="楷体_GB2312" w:hAnsi="楷体_GB2312" w:eastAsia="楷体_GB2312" w:cs="楷体_GB2312"/>
          <w:sz w:val="32"/>
          <w:szCs w:val="32"/>
          <w:u w:val="single"/>
        </w:rPr>
      </w:pPr>
      <w:bookmarkStart w:id="0" w:name="OLE_LINK22"/>
      <w:bookmarkStart w:id="1" w:name="OLE_LINK23"/>
      <w:r>
        <w:rPr>
          <w:rFonts w:hint="eastAsia" w:ascii="楷体_GB2312" w:hAnsi="楷体_GB2312" w:eastAsia="楷体_GB2312" w:cs="楷体_GB2312"/>
          <w:sz w:val="32"/>
          <w:szCs w:val="32"/>
        </w:rPr>
        <w:t>市州经信</w:t>
      </w:r>
      <w:bookmarkEnd w:id="0"/>
      <w:bookmarkEnd w:id="1"/>
      <w:r>
        <w:rPr>
          <w:rFonts w:hint="eastAsia" w:ascii="楷体_GB2312" w:hAnsi="楷体_GB2312" w:eastAsia="楷体_GB2312" w:cs="楷体_GB2312"/>
          <w:sz w:val="32"/>
          <w:szCs w:val="32"/>
        </w:rPr>
        <w:t>部门（盖章）：</w:t>
      </w:r>
      <w:r>
        <w:rPr>
          <w:rFonts w:hint="eastAsia" w:ascii="楷体_GB2312" w:hAnsi="楷体_GB2312" w:eastAsia="楷体_GB2312" w:cs="楷体_GB2312"/>
          <w:sz w:val="32"/>
          <w:szCs w:val="32"/>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1157"/>
        <w:gridCol w:w="1238"/>
        <w:gridCol w:w="6176"/>
      </w:tblGrid>
      <w:tr w14:paraId="3476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tcBorders>
              <w:top w:val="single" w:color="auto" w:sz="4" w:space="0"/>
              <w:left w:val="single" w:color="auto" w:sz="4" w:space="0"/>
              <w:bottom w:val="single" w:color="auto" w:sz="4" w:space="0"/>
              <w:right w:val="single" w:color="auto" w:sz="4" w:space="0"/>
            </w:tcBorders>
            <w:vAlign w:val="center"/>
          </w:tcPr>
          <w:p w14:paraId="71798D7A">
            <w:pPr>
              <w:spacing w:line="200" w:lineRule="exact"/>
              <w:jc w:val="center"/>
              <w:rPr>
                <w:rFonts w:ascii="Times New Roman" w:hAnsi="Times New Roman" w:eastAsia="仿宋_GB2312"/>
                <w:sz w:val="20"/>
                <w:szCs w:val="20"/>
              </w:rPr>
            </w:pPr>
            <w:r>
              <w:rPr>
                <w:rFonts w:hint="eastAsia" w:ascii="Times New Roman" w:hAnsi="Times New Roman" w:eastAsia="黑体" w:cs="黑体"/>
                <w:sz w:val="20"/>
                <w:szCs w:val="20"/>
              </w:rPr>
              <w:t>序号</w:t>
            </w:r>
          </w:p>
        </w:tc>
        <w:tc>
          <w:tcPr>
            <w:tcW w:w="1745" w:type="dxa"/>
            <w:tcBorders>
              <w:top w:val="single" w:color="auto" w:sz="4" w:space="0"/>
              <w:left w:val="single" w:color="auto" w:sz="4" w:space="0"/>
              <w:bottom w:val="single" w:color="auto" w:sz="4" w:space="0"/>
              <w:right w:val="single" w:color="auto" w:sz="4" w:space="0"/>
            </w:tcBorders>
            <w:vAlign w:val="center"/>
          </w:tcPr>
          <w:p w14:paraId="1D7FD848">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企业名称</w:t>
            </w:r>
          </w:p>
        </w:tc>
        <w:tc>
          <w:tcPr>
            <w:tcW w:w="2460" w:type="dxa"/>
            <w:tcBorders>
              <w:top w:val="single" w:color="auto" w:sz="4" w:space="0"/>
              <w:left w:val="single" w:color="auto" w:sz="4" w:space="0"/>
              <w:bottom w:val="single" w:color="auto" w:sz="4" w:space="0"/>
              <w:right w:val="single" w:color="auto" w:sz="4" w:space="0"/>
            </w:tcBorders>
            <w:vAlign w:val="center"/>
          </w:tcPr>
          <w:p w14:paraId="7400FFBB">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主导产品名称</w:t>
            </w:r>
          </w:p>
          <w:p w14:paraId="44D4A78E">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（请勿填写英文）</w:t>
            </w:r>
          </w:p>
        </w:tc>
        <w:tc>
          <w:tcPr>
            <w:tcW w:w="1157" w:type="dxa"/>
            <w:tcBorders>
              <w:top w:val="single" w:color="auto" w:sz="4" w:space="0"/>
              <w:left w:val="single" w:color="auto" w:sz="4" w:space="0"/>
              <w:bottom w:val="single" w:color="auto" w:sz="4" w:space="0"/>
              <w:right w:val="single" w:color="auto" w:sz="4" w:space="0"/>
            </w:tcBorders>
            <w:vAlign w:val="center"/>
          </w:tcPr>
          <w:p w14:paraId="059D9347">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控股情况</w:t>
            </w:r>
          </w:p>
        </w:tc>
        <w:tc>
          <w:tcPr>
            <w:tcW w:w="1238" w:type="dxa"/>
            <w:tcBorders>
              <w:top w:val="single" w:color="auto" w:sz="4" w:space="0"/>
              <w:left w:val="single" w:color="auto" w:sz="4" w:space="0"/>
              <w:bottom w:val="single" w:color="auto" w:sz="4" w:space="0"/>
              <w:right w:val="single" w:color="auto" w:sz="4" w:space="0"/>
            </w:tcBorders>
            <w:vAlign w:val="center"/>
          </w:tcPr>
          <w:p w14:paraId="3D03799E">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同集团内企业情况</w:t>
            </w:r>
          </w:p>
        </w:tc>
        <w:tc>
          <w:tcPr>
            <w:tcW w:w="6176" w:type="dxa"/>
            <w:tcBorders>
              <w:top w:val="single" w:color="auto" w:sz="4" w:space="0"/>
              <w:left w:val="single" w:color="auto" w:sz="4" w:space="0"/>
              <w:bottom w:val="single" w:color="auto" w:sz="4" w:space="0"/>
              <w:right w:val="single" w:color="auto" w:sz="4" w:space="0"/>
            </w:tcBorders>
            <w:vAlign w:val="center"/>
          </w:tcPr>
          <w:p w14:paraId="3D7B837D">
            <w:pPr>
              <w:spacing w:line="200" w:lineRule="exact"/>
              <w:jc w:val="center"/>
              <w:rPr>
                <w:rFonts w:ascii="Times New Roman" w:hAnsi="Times New Roman" w:eastAsia="黑体" w:cs="黑体"/>
                <w:sz w:val="18"/>
                <w:szCs w:val="18"/>
              </w:rPr>
            </w:pPr>
            <w:r>
              <w:rPr>
                <w:rFonts w:hint="eastAsia" w:ascii="Times New Roman" w:hAnsi="Times New Roman" w:eastAsia="黑体" w:cs="黑体"/>
                <w:sz w:val="18"/>
                <w:szCs w:val="18"/>
              </w:rPr>
              <w:t>该企业产品、技术先进性的说明（不超过</w:t>
            </w:r>
            <w:r>
              <w:rPr>
                <w:rFonts w:ascii="Times New Roman" w:hAnsi="Times New Roman" w:eastAsia="黑体" w:cs="黑体"/>
                <w:sz w:val="18"/>
                <w:szCs w:val="18"/>
              </w:rPr>
              <w:t>100</w:t>
            </w:r>
            <w:r>
              <w:rPr>
                <w:rFonts w:hint="eastAsia" w:ascii="Times New Roman" w:hAnsi="Times New Roman" w:eastAsia="黑体" w:cs="黑体"/>
                <w:sz w:val="18"/>
                <w:szCs w:val="18"/>
              </w:rPr>
              <w:t>字）</w:t>
            </w:r>
          </w:p>
        </w:tc>
      </w:tr>
      <w:tr w14:paraId="264C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0E9B570D">
            <w:pPr>
              <w:jc w:val="center"/>
              <w:rPr>
                <w:rFonts w:ascii="Times New Roman" w:hAnsi="Times New Roman" w:eastAsia="仿宋_GB2312"/>
                <w:sz w:val="20"/>
                <w:szCs w:val="20"/>
              </w:rPr>
            </w:pPr>
            <w:r>
              <w:rPr>
                <w:rFonts w:ascii="Times New Roman" w:hAnsi="Times New Roman" w:eastAsia="仿宋_GB2312"/>
                <w:sz w:val="20"/>
                <w:szCs w:val="20"/>
              </w:rPr>
              <w:t>1</w:t>
            </w:r>
          </w:p>
        </w:tc>
        <w:tc>
          <w:tcPr>
            <w:tcW w:w="1745" w:type="dxa"/>
            <w:tcBorders>
              <w:top w:val="single" w:color="auto" w:sz="4" w:space="0"/>
              <w:left w:val="single" w:color="auto" w:sz="4" w:space="0"/>
              <w:bottom w:val="single" w:color="auto" w:sz="4" w:space="0"/>
              <w:right w:val="single" w:color="auto" w:sz="4" w:space="0"/>
            </w:tcBorders>
            <w:vAlign w:val="center"/>
          </w:tcPr>
          <w:p w14:paraId="38AABD6E">
            <w:pPr>
              <w:jc w:val="center"/>
              <w:rPr>
                <w:rFonts w:ascii="Times New Roman" w:hAnsi="Times New Roman" w:eastAsia="仿宋_GB2312"/>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3D940C2B">
            <w:pPr>
              <w:jc w:val="center"/>
              <w:rPr>
                <w:rFonts w:ascii="Times New Roman" w:hAnsi="Times New Roman" w:eastAsia="仿宋_GB2312"/>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2B3B02CE">
            <w:pPr>
              <w:jc w:val="center"/>
              <w:rPr>
                <w:rFonts w:ascii="Times New Roman" w:hAnsi="Times New Roman" w:eastAsia="仿宋_GB2312"/>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477D9B55">
            <w:pPr>
              <w:jc w:val="center"/>
              <w:rPr>
                <w:rFonts w:ascii="Times New Roman" w:hAnsi="Times New Roman" w:eastAsia="仿宋_GB2312"/>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76276D4D">
            <w:pPr>
              <w:jc w:val="center"/>
              <w:rPr>
                <w:rFonts w:ascii="Times New Roman" w:hAnsi="Times New Roman" w:eastAsia="仿宋_GB2312"/>
                <w:sz w:val="28"/>
                <w:szCs w:val="28"/>
              </w:rPr>
            </w:pPr>
          </w:p>
        </w:tc>
      </w:tr>
      <w:tr w14:paraId="31D1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2B349C0C">
            <w:pPr>
              <w:jc w:val="center"/>
              <w:rPr>
                <w:rFonts w:ascii="Times New Roman" w:hAnsi="Times New Roman" w:eastAsia="仿宋_GB2312"/>
                <w:sz w:val="20"/>
                <w:szCs w:val="20"/>
              </w:rPr>
            </w:pPr>
            <w:r>
              <w:rPr>
                <w:rFonts w:ascii="Times New Roman" w:hAnsi="Times New Roman" w:eastAsia="仿宋_GB2312"/>
                <w:sz w:val="20"/>
                <w:szCs w:val="20"/>
              </w:rPr>
              <w:t>2</w:t>
            </w:r>
          </w:p>
        </w:tc>
        <w:tc>
          <w:tcPr>
            <w:tcW w:w="1745" w:type="dxa"/>
            <w:tcBorders>
              <w:top w:val="single" w:color="auto" w:sz="4" w:space="0"/>
              <w:left w:val="single" w:color="auto" w:sz="4" w:space="0"/>
              <w:bottom w:val="single" w:color="auto" w:sz="4" w:space="0"/>
              <w:right w:val="single" w:color="auto" w:sz="4" w:space="0"/>
            </w:tcBorders>
            <w:vAlign w:val="center"/>
          </w:tcPr>
          <w:p w14:paraId="22AEAAE5">
            <w:pPr>
              <w:jc w:val="center"/>
              <w:rPr>
                <w:rFonts w:ascii="Times New Roman" w:hAnsi="Times New Roman" w:eastAsia="仿宋_GB2312"/>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7887726E">
            <w:pPr>
              <w:jc w:val="center"/>
              <w:rPr>
                <w:rFonts w:ascii="Times New Roman" w:hAnsi="Times New Roman" w:eastAsia="仿宋_GB2312"/>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4E65B2EB">
            <w:pPr>
              <w:jc w:val="center"/>
              <w:rPr>
                <w:rFonts w:ascii="Times New Roman" w:hAnsi="Times New Roman" w:eastAsia="仿宋_GB2312"/>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2F646617">
            <w:pPr>
              <w:jc w:val="center"/>
              <w:rPr>
                <w:rFonts w:ascii="Times New Roman" w:hAnsi="Times New Roman" w:eastAsia="仿宋_GB2312"/>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14C7EF5A">
            <w:pPr>
              <w:jc w:val="center"/>
              <w:rPr>
                <w:rFonts w:ascii="Times New Roman" w:hAnsi="Times New Roman" w:eastAsia="仿宋_GB2312"/>
                <w:sz w:val="28"/>
                <w:szCs w:val="28"/>
              </w:rPr>
            </w:pPr>
          </w:p>
        </w:tc>
      </w:tr>
      <w:tr w14:paraId="420B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419A0E4E">
            <w:pPr>
              <w:jc w:val="center"/>
              <w:rPr>
                <w:rFonts w:ascii="Times New Roman" w:hAnsi="Times New Roman" w:eastAsia="仿宋_GB2312"/>
                <w:sz w:val="20"/>
                <w:szCs w:val="20"/>
              </w:rPr>
            </w:pPr>
            <w:r>
              <w:rPr>
                <w:rFonts w:ascii="Times New Roman" w:hAnsi="Times New Roman" w:eastAsia="仿宋_GB2312"/>
                <w:sz w:val="20"/>
                <w:szCs w:val="20"/>
              </w:rPr>
              <w:t>4</w:t>
            </w:r>
          </w:p>
        </w:tc>
        <w:tc>
          <w:tcPr>
            <w:tcW w:w="1745" w:type="dxa"/>
            <w:tcBorders>
              <w:top w:val="single" w:color="auto" w:sz="4" w:space="0"/>
              <w:left w:val="single" w:color="auto" w:sz="4" w:space="0"/>
              <w:bottom w:val="single" w:color="auto" w:sz="4" w:space="0"/>
              <w:right w:val="single" w:color="auto" w:sz="4" w:space="0"/>
            </w:tcBorders>
            <w:vAlign w:val="center"/>
          </w:tcPr>
          <w:p w14:paraId="4735F1E9">
            <w:pPr>
              <w:jc w:val="center"/>
              <w:rPr>
                <w:rFonts w:ascii="Times New Roman" w:hAnsi="Times New Roman" w:eastAsia="仿宋_GB2312"/>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407622E1">
            <w:pPr>
              <w:jc w:val="center"/>
              <w:rPr>
                <w:rFonts w:ascii="Times New Roman" w:hAnsi="Times New Roman" w:eastAsia="仿宋_GB2312"/>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69418DC2">
            <w:pPr>
              <w:jc w:val="center"/>
              <w:rPr>
                <w:rFonts w:ascii="Times New Roman" w:hAnsi="Times New Roman" w:eastAsia="仿宋_GB2312"/>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002F4D94">
            <w:pPr>
              <w:jc w:val="center"/>
              <w:rPr>
                <w:rFonts w:ascii="Times New Roman" w:hAnsi="Times New Roman" w:eastAsia="仿宋_GB2312"/>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014131DD">
            <w:pPr>
              <w:jc w:val="center"/>
              <w:rPr>
                <w:rFonts w:ascii="Times New Roman" w:hAnsi="Times New Roman" w:eastAsia="仿宋_GB2312"/>
                <w:sz w:val="28"/>
                <w:szCs w:val="28"/>
              </w:rPr>
            </w:pPr>
          </w:p>
        </w:tc>
      </w:tr>
      <w:tr w14:paraId="77C7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5568A927">
            <w:pPr>
              <w:jc w:val="center"/>
              <w:rPr>
                <w:rFonts w:ascii="Times New Roman" w:hAnsi="Times New Roman" w:eastAsia="仿宋_GB2312"/>
                <w:sz w:val="20"/>
                <w:szCs w:val="20"/>
              </w:rPr>
            </w:pPr>
            <w:r>
              <w:rPr>
                <w:rFonts w:ascii="Times New Roman" w:hAnsi="Times New Roman" w:eastAsia="仿宋_GB2312"/>
                <w:sz w:val="20"/>
                <w:szCs w:val="20"/>
              </w:rPr>
              <w:t>5</w:t>
            </w:r>
          </w:p>
        </w:tc>
        <w:tc>
          <w:tcPr>
            <w:tcW w:w="1745" w:type="dxa"/>
            <w:tcBorders>
              <w:top w:val="single" w:color="auto" w:sz="4" w:space="0"/>
              <w:left w:val="single" w:color="auto" w:sz="4" w:space="0"/>
              <w:bottom w:val="single" w:color="auto" w:sz="4" w:space="0"/>
              <w:right w:val="single" w:color="auto" w:sz="4" w:space="0"/>
            </w:tcBorders>
            <w:vAlign w:val="center"/>
          </w:tcPr>
          <w:p w14:paraId="4F14A342">
            <w:pPr>
              <w:jc w:val="center"/>
              <w:rPr>
                <w:rFonts w:ascii="Times New Roman" w:hAnsi="Times New Roman" w:eastAsia="仿宋_GB2312"/>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40C9A5B3">
            <w:pPr>
              <w:jc w:val="center"/>
              <w:rPr>
                <w:rFonts w:ascii="Times New Roman" w:hAnsi="Times New Roman" w:eastAsia="仿宋_GB2312"/>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654C3F2E">
            <w:pPr>
              <w:jc w:val="center"/>
              <w:rPr>
                <w:rFonts w:ascii="Times New Roman" w:hAnsi="Times New Roman" w:eastAsia="仿宋_GB2312"/>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6A5F2417">
            <w:pPr>
              <w:jc w:val="center"/>
              <w:rPr>
                <w:rFonts w:ascii="Times New Roman" w:hAnsi="Times New Roman" w:eastAsia="仿宋_GB2312"/>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5F5A1C7B">
            <w:pPr>
              <w:jc w:val="center"/>
              <w:rPr>
                <w:rFonts w:ascii="Times New Roman" w:hAnsi="Times New Roman" w:eastAsia="仿宋_GB2312"/>
                <w:sz w:val="28"/>
                <w:szCs w:val="28"/>
              </w:rPr>
            </w:pPr>
          </w:p>
        </w:tc>
      </w:tr>
      <w:tr w14:paraId="4786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tcBorders>
              <w:top w:val="single" w:color="auto" w:sz="4" w:space="0"/>
              <w:left w:val="single" w:color="auto" w:sz="4" w:space="0"/>
              <w:bottom w:val="single" w:color="auto" w:sz="4" w:space="0"/>
              <w:right w:val="single" w:color="auto" w:sz="4" w:space="0"/>
            </w:tcBorders>
            <w:vAlign w:val="center"/>
          </w:tcPr>
          <w:p w14:paraId="5F9DB713">
            <w:pPr>
              <w:jc w:val="center"/>
              <w:rPr>
                <w:rFonts w:ascii="Times New Roman" w:hAnsi="Times New Roman" w:eastAsia="仿宋_GB2312"/>
                <w:sz w:val="20"/>
                <w:szCs w:val="20"/>
              </w:rPr>
            </w:pPr>
            <w:r>
              <w:rPr>
                <w:rFonts w:hint="eastAsia" w:ascii="Times New Roman" w:hAnsi="Times New Roman" w:eastAsia="仿宋_GB2312"/>
                <w:sz w:val="20"/>
                <w:szCs w:val="20"/>
              </w:rPr>
              <w:t>…</w:t>
            </w:r>
          </w:p>
        </w:tc>
        <w:tc>
          <w:tcPr>
            <w:tcW w:w="1745" w:type="dxa"/>
            <w:tcBorders>
              <w:top w:val="single" w:color="auto" w:sz="4" w:space="0"/>
              <w:left w:val="single" w:color="auto" w:sz="4" w:space="0"/>
              <w:bottom w:val="single" w:color="auto" w:sz="4" w:space="0"/>
              <w:right w:val="single" w:color="auto" w:sz="4" w:space="0"/>
            </w:tcBorders>
            <w:vAlign w:val="center"/>
          </w:tcPr>
          <w:p w14:paraId="10A61201">
            <w:pPr>
              <w:jc w:val="center"/>
              <w:rPr>
                <w:rFonts w:ascii="Times New Roman" w:hAnsi="Times New Roman" w:eastAsia="仿宋_GB2312"/>
                <w:sz w:val="28"/>
                <w:szCs w:val="28"/>
              </w:rPr>
            </w:pPr>
          </w:p>
        </w:tc>
        <w:tc>
          <w:tcPr>
            <w:tcW w:w="2460" w:type="dxa"/>
            <w:tcBorders>
              <w:top w:val="single" w:color="auto" w:sz="4" w:space="0"/>
              <w:left w:val="single" w:color="auto" w:sz="4" w:space="0"/>
              <w:bottom w:val="single" w:color="auto" w:sz="4" w:space="0"/>
              <w:right w:val="single" w:color="auto" w:sz="4" w:space="0"/>
            </w:tcBorders>
            <w:vAlign w:val="center"/>
          </w:tcPr>
          <w:p w14:paraId="13B6AFC1">
            <w:pPr>
              <w:jc w:val="center"/>
              <w:rPr>
                <w:rFonts w:ascii="Times New Roman" w:hAnsi="Times New Roman" w:eastAsia="仿宋_GB2312"/>
                <w:sz w:val="28"/>
                <w:szCs w:val="28"/>
              </w:rPr>
            </w:pPr>
          </w:p>
        </w:tc>
        <w:tc>
          <w:tcPr>
            <w:tcW w:w="1157" w:type="dxa"/>
            <w:tcBorders>
              <w:top w:val="single" w:color="auto" w:sz="4" w:space="0"/>
              <w:left w:val="single" w:color="auto" w:sz="4" w:space="0"/>
              <w:bottom w:val="single" w:color="auto" w:sz="4" w:space="0"/>
              <w:right w:val="single" w:color="auto" w:sz="4" w:space="0"/>
            </w:tcBorders>
            <w:vAlign w:val="center"/>
          </w:tcPr>
          <w:p w14:paraId="13126BD0">
            <w:pPr>
              <w:jc w:val="center"/>
              <w:rPr>
                <w:rFonts w:ascii="Times New Roman" w:hAnsi="Times New Roman" w:eastAsia="仿宋_GB2312"/>
                <w:sz w:val="28"/>
                <w:szCs w:val="28"/>
              </w:rPr>
            </w:pPr>
          </w:p>
        </w:tc>
        <w:tc>
          <w:tcPr>
            <w:tcW w:w="1238" w:type="dxa"/>
            <w:tcBorders>
              <w:top w:val="single" w:color="auto" w:sz="4" w:space="0"/>
              <w:left w:val="single" w:color="auto" w:sz="4" w:space="0"/>
              <w:bottom w:val="single" w:color="auto" w:sz="4" w:space="0"/>
              <w:right w:val="single" w:color="auto" w:sz="4" w:space="0"/>
            </w:tcBorders>
            <w:vAlign w:val="center"/>
          </w:tcPr>
          <w:p w14:paraId="5707BE75">
            <w:pPr>
              <w:jc w:val="center"/>
              <w:rPr>
                <w:rFonts w:ascii="Times New Roman" w:hAnsi="Times New Roman" w:eastAsia="仿宋_GB2312"/>
                <w:sz w:val="28"/>
                <w:szCs w:val="28"/>
              </w:rPr>
            </w:pPr>
          </w:p>
        </w:tc>
        <w:tc>
          <w:tcPr>
            <w:tcW w:w="6176" w:type="dxa"/>
            <w:tcBorders>
              <w:top w:val="single" w:color="auto" w:sz="4" w:space="0"/>
              <w:left w:val="single" w:color="auto" w:sz="4" w:space="0"/>
              <w:bottom w:val="single" w:color="auto" w:sz="4" w:space="0"/>
              <w:right w:val="single" w:color="auto" w:sz="4" w:space="0"/>
            </w:tcBorders>
            <w:vAlign w:val="center"/>
          </w:tcPr>
          <w:p w14:paraId="732EDA9E">
            <w:pPr>
              <w:jc w:val="center"/>
              <w:rPr>
                <w:rFonts w:ascii="Times New Roman" w:hAnsi="Times New Roman" w:eastAsia="仿宋_GB2312"/>
                <w:sz w:val="28"/>
                <w:szCs w:val="28"/>
              </w:rPr>
            </w:pPr>
          </w:p>
        </w:tc>
      </w:tr>
    </w:tbl>
    <w:p w14:paraId="53B90D14">
      <w:pPr>
        <w:tabs>
          <w:tab w:val="left" w:pos="10710"/>
        </w:tabs>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注：</w:t>
      </w:r>
      <w:r>
        <w:rPr>
          <w:rFonts w:ascii="Times New Roman" w:hAnsi="Times New Roman" w:eastAsia="仿宋_GB2312" w:cs="仿宋_GB2312"/>
          <w:sz w:val="24"/>
          <w:szCs w:val="24"/>
        </w:rPr>
        <w:t>1.</w:t>
      </w:r>
      <w:r>
        <w:rPr>
          <w:rFonts w:hint="eastAsia" w:ascii="Times New Roman" w:hAnsi="Times New Roman" w:eastAsia="仿宋_GB2312" w:cs="仿宋_GB2312"/>
          <w:sz w:val="24"/>
          <w:szCs w:val="24"/>
        </w:rPr>
        <w:t>“控股情况”请根据申报企业是否与已认定专精特新“小巨人”企业存在控股关系（持股</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被持股比例超过</w:t>
      </w:r>
      <w:r>
        <w:rPr>
          <w:rFonts w:ascii="Times New Roman" w:hAnsi="Times New Roman" w:eastAsia="仿宋_GB2312" w:cs="仿宋_GB2312"/>
          <w:sz w:val="24"/>
          <w:szCs w:val="24"/>
        </w:rPr>
        <w:t>50%</w:t>
      </w:r>
      <w:r>
        <w:rPr>
          <w:rFonts w:hint="eastAsia" w:ascii="Times New Roman" w:hAnsi="Times New Roman" w:eastAsia="仿宋_GB2312" w:cs="仿宋_GB2312"/>
          <w:sz w:val="24"/>
          <w:szCs w:val="24"/>
        </w:rPr>
        <w:t>），填写“有”或“无”。</w:t>
      </w:r>
    </w:p>
    <w:p w14:paraId="55A87F63">
      <w:pPr>
        <w:tabs>
          <w:tab w:val="left" w:pos="10710"/>
        </w:tabs>
        <w:rPr>
          <w:rFonts w:ascii="方正小标宋_GBK" w:hAnsi="方正小标宋_GBK" w:eastAsia="方正小标宋_GBK" w:cs="方正小标宋_GBK"/>
          <w:sz w:val="44"/>
          <w:szCs w:val="44"/>
        </w:rPr>
      </w:pPr>
      <w:r>
        <w:rPr>
          <w:rFonts w:ascii="Times New Roman" w:hAnsi="Times New Roman" w:eastAsia="仿宋_GB2312" w:cs="仿宋_GB2312"/>
          <w:sz w:val="24"/>
          <w:szCs w:val="24"/>
        </w:rPr>
        <w:t xml:space="preserve">    2.</w:t>
      </w:r>
      <w:r>
        <w:rPr>
          <w:rFonts w:hint="eastAsia" w:ascii="Times New Roman" w:hAnsi="Times New Roman" w:eastAsia="仿宋_GB2312" w:cs="仿宋_GB2312"/>
          <w:sz w:val="24"/>
          <w:szCs w:val="24"/>
        </w:rPr>
        <w:t>“同集团内企业情况”请根据申报企业同一集团是否有其他生产相似产品企业也参与申报或已获得专精特新“小巨人”企业称</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号认定，填写“有申报”、“有认定”或“无”。</w:t>
      </w: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212FA4-E815-4DF7-8160-DFBA0B5A1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7500045-E4E0-4468-A225-8F5D811B38AB}"/>
  </w:font>
  <w:font w:name="楷体_GB2312">
    <w:altName w:val="楷体"/>
    <w:panose1 w:val="02010609030101010101"/>
    <w:charset w:val="86"/>
    <w:family w:val="modern"/>
    <w:pitch w:val="default"/>
    <w:sig w:usb0="00000000" w:usb1="00000000" w:usb2="00000010" w:usb3="00000000" w:csb0="00040000" w:csb1="00000000"/>
    <w:embedRegular r:id="rId3" w:fontKey="{E7D8FDBF-C9ED-4AE0-BB60-D87153AB3163}"/>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CF65063-3F4C-4203-8F98-9D252DFFAAC1}"/>
  </w:font>
  <w:font w:name="方正小标宋_GBK">
    <w:altName w:val="微软雅黑"/>
    <w:panose1 w:val="03000509000000000000"/>
    <w:charset w:val="86"/>
    <w:family w:val="script"/>
    <w:pitch w:val="default"/>
    <w:sig w:usb0="00000000" w:usb1="00000000" w:usb2="00000010" w:usb3="00000000" w:csb0="00040000" w:csb1="00000000"/>
    <w:embedRegular r:id="rId5" w:fontKey="{4B998184-1388-4F1A-9C24-86D329CA7EB4}"/>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5D"/>
    <w:rsid w:val="0049286C"/>
    <w:rsid w:val="006C255D"/>
    <w:rsid w:val="007718C0"/>
    <w:rsid w:val="00F718E8"/>
    <w:rsid w:val="1CA93E95"/>
    <w:rsid w:val="38BB5B5F"/>
    <w:rsid w:val="46226942"/>
    <w:rsid w:val="5886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236</Words>
  <Characters>242</Characters>
  <Lines>135</Lines>
  <Paragraphs>38</Paragraphs>
  <TotalTime>3</TotalTime>
  <ScaleCrop>false</ScaleCrop>
  <LinksUpToDate>false</LinksUpToDate>
  <CharactersWithSpaces>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2026-04-10T04:54:00Z</dcterms:created>
  <dc:creator>微软用户</dc:creator>
  <cp:lastModifiedBy>Fallin out</cp:lastModifiedBy>
  <dcterms:modified xsi:type="dcterms:W3CDTF">2026-04-10T06:40:36Z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eyJoZGlkIjoiOTkyMjc0MTYzNTY5OTE5OGI2YWJmNjlhYjJkZmZhYmIiLCJ1c2VySWQiOiI0ODgzNjExMjEifQ==</vt:lpwstr>
  </property>
  <property fmtid="{D5CDD505-2E9C-101B-9397-08002B2CF9AE}" pid="3" name="KSOProductBuildVer">
    <vt:lpwstr>2052-12.1.0.25225</vt:lpwstr>
  </property>
  <property fmtid="{D5CDD505-2E9C-101B-9397-08002B2CF9AE}" pid="4" name="ICV">
    <vt:lpwstr>93DB9D7BED9E4A05BCF075D8D56607FD_13</vt:lpwstr>
  </property>
</Properties>
</file>