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C45AA">
      <w:pPr>
        <w:jc w:val="center"/>
        <w:rPr>
          <w:sz w:val="64"/>
        </w:rPr>
      </w:pPr>
      <w:bookmarkStart w:id="0" w:name="_Hlk225157553"/>
      <w:r>
        <w:rPr>
          <w:sz w:val="64"/>
        </w:rPr>
        <mc:AlternateContent>
          <mc:Choice Requires="wps">
            <w:drawing>
              <wp:anchor distT="0" distB="0" distL="114300" distR="114300" simplePos="0" relativeHeight="251659264" behindDoc="0" locked="0" layoutInCell="1" allowOverlap="1">
                <wp:simplePos x="0" y="0"/>
                <wp:positionH relativeFrom="column">
                  <wp:posOffset>-285750</wp:posOffset>
                </wp:positionH>
                <wp:positionV relativeFrom="paragraph">
                  <wp:posOffset>-156845</wp:posOffset>
                </wp:positionV>
                <wp:extent cx="5855970" cy="73850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855970" cy="738505"/>
                        </a:xfrm>
                        <a:prstGeom prst="rect">
                          <a:avLst/>
                        </a:prstGeom>
                        <a:noFill/>
                        <a:ln w="6350">
                          <a:noFill/>
                        </a:ln>
                        <a:effectLst/>
                      </wps:spPr>
                      <wps:txbx>
                        <w:txbxContent>
                          <w:p w14:paraId="4CB26FBF">
                            <w:pPr>
                              <w:jc w:val="center"/>
                              <w:rPr>
                                <w:rStyle w:val="9"/>
                                <w:rFonts w:hint="eastAsia" w:ascii="方正小标宋简体" w:hAnsi="方正小标宋简体" w:eastAsia="方正小标宋简体" w:cs="方正小标宋简体"/>
                                <w:color w:val="FF0000"/>
                                <w:spacing w:val="68"/>
                                <w:sz w:val="64"/>
                                <w:szCs w:val="64"/>
                              </w:rPr>
                            </w:pPr>
                          </w:p>
                          <w:p w14:paraId="5761821E">
                            <w:pPr>
                              <w:rPr>
                                <w:rFonts w:hint="eastAsia"/>
                                <w:color w:val="000000"/>
                                <w:sz w:val="72"/>
                              </w:rPr>
                            </w:pPr>
                          </w:p>
                        </w:txbxContent>
                      </wps:txbx>
                      <wps:bodyPr upright="1"/>
                    </wps:wsp>
                  </a:graphicData>
                </a:graphic>
              </wp:anchor>
            </w:drawing>
          </mc:Choice>
          <mc:Fallback>
            <w:pict>
              <v:shape id="_x0000_s1026" o:spid="_x0000_s1026" o:spt="202" type="#_x0000_t202" style="position:absolute;left:0pt;margin-left:-22.5pt;margin-top:-12.35pt;height:58.15pt;width:461.1pt;z-index:251659264;mso-width-relative:page;mso-height-relative:page;" filled="f" stroked="f" coordsize="21600,21600" o:gfxdata="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L7CB3AAAAAoBAAAPAAAAAAAAAAEAIAAAACIAAABkcnMvZG93bnJldi54bWxQ&#10;SwECFAAUAAAACACHTuJACN0DproBAABlAwAADgAAAAAAAAABACAAAAArAQAAZHJzL2Uyb0RvYy54&#10;bWxQSwUGAAAAAAYABgBZAQAAVwUAAAAA&#10;">
                <v:fill on="f" focussize="0,0"/>
                <v:stroke on="f" weight="0.5pt"/>
                <v:imagedata o:title=""/>
                <o:lock v:ext="edit" aspectratio="f"/>
                <v:textbox>
                  <w:txbxContent>
                    <w:p w14:paraId="4CB26FBF">
                      <w:pPr>
                        <w:jc w:val="center"/>
                        <w:rPr>
                          <w:rStyle w:val="9"/>
                          <w:rFonts w:hint="eastAsia" w:ascii="方正小标宋简体" w:hAnsi="方正小标宋简体" w:eastAsia="方正小标宋简体" w:cs="方正小标宋简体"/>
                          <w:color w:val="FF0000"/>
                          <w:spacing w:val="68"/>
                          <w:sz w:val="64"/>
                          <w:szCs w:val="64"/>
                        </w:rPr>
                      </w:pPr>
                    </w:p>
                    <w:p w14:paraId="5761821E">
                      <w:pPr>
                        <w:rPr>
                          <w:rFonts w:hint="eastAsia"/>
                          <w:color w:val="000000"/>
                          <w:sz w:val="72"/>
                        </w:rPr>
                      </w:pPr>
                    </w:p>
                  </w:txbxContent>
                </v:textbox>
              </v:shape>
            </w:pict>
          </mc:Fallback>
        </mc:AlternateContent>
      </w:r>
    </w:p>
    <w:bookmarkEnd w:id="0"/>
    <w:p w14:paraId="70AD4A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6"/>
          <w:sz w:val="44"/>
          <w:szCs w:val="44"/>
        </w:rPr>
      </w:pPr>
    </w:p>
    <w:p w14:paraId="0E4DA3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组织</w:t>
      </w:r>
      <w:r>
        <w:rPr>
          <w:rFonts w:hint="eastAsia" w:ascii="方正小标宋简体" w:hAnsi="方正小标宋简体" w:eastAsia="方正小标宋简体" w:cs="方正小标宋简体"/>
          <w:sz w:val="44"/>
          <w:szCs w:val="44"/>
        </w:rPr>
        <w:t>开展202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年度专精特新中小企业</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认定和复核工作的通知</w:t>
      </w:r>
    </w:p>
    <w:p w14:paraId="51B53F9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4F129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各市工业和信息化局，有关单位：</w:t>
      </w:r>
    </w:p>
    <w:p w14:paraId="4DA2DC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为深入贯彻习近平总书记关于“激发涌现更多专精特新中小企业”重要指示精神，</w:t>
      </w:r>
      <w:r>
        <w:rPr>
          <w:rFonts w:hint="eastAsia" w:ascii="仿宋_GB2312" w:hAnsi="仿宋_GB2312" w:eastAsia="仿宋_GB2312" w:cs="仿宋_GB2312"/>
          <w:sz w:val="32"/>
          <w:szCs w:val="32"/>
        </w:rPr>
        <w:t>根据《优质中小企业梯度培育管理办法》（工信部企业〔202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以下简称《管理办法》</w:t>
      </w:r>
      <w:r>
        <w:rPr>
          <w:rFonts w:hint="eastAsia" w:ascii="仿宋_GB2312" w:hAnsi="仿宋_GB2312" w:eastAsia="仿宋_GB2312" w:cs="仿宋_GB2312"/>
          <w:sz w:val="32"/>
          <w:szCs w:val="32"/>
        </w:rPr>
        <w:t>）、《山东省工业和信息化厅关于贯彻落实〈优质中小企业梯度培育管理办法〉的通知》（鲁工信中小〔2026〕32号，以下简称《</w:t>
      </w:r>
      <w:r>
        <w:rPr>
          <w:rFonts w:hint="eastAsia" w:ascii="仿宋_GB2312" w:hAnsi="仿宋_GB2312" w:eastAsia="仿宋_GB2312" w:cs="仿宋_GB2312"/>
          <w:sz w:val="32"/>
          <w:szCs w:val="32"/>
          <w:lang w:val="en-US" w:eastAsia="zh-CN"/>
        </w:rPr>
        <w:t>落实通知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val="en-US" w:eastAsia="zh-CN"/>
        </w:rPr>
        <w:t>就</w:t>
      </w:r>
      <w:r>
        <w:rPr>
          <w:rFonts w:hint="eastAsia" w:ascii="仿宋_GB2312" w:hAnsi="仿宋_GB2312" w:eastAsia="仿宋_GB2312" w:cs="仿宋_GB2312"/>
          <w:sz w:val="32"/>
          <w:szCs w:val="32"/>
        </w:rPr>
        <w:t>组织开展202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年度专精特新中小企业认定和复核工作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有关事项通知如下：</w:t>
      </w:r>
    </w:p>
    <w:p w14:paraId="760B5E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申请</w:t>
      </w:r>
      <w:r>
        <w:rPr>
          <w:rFonts w:hint="eastAsia" w:ascii="黑体" w:hAnsi="黑体" w:eastAsia="黑体" w:cs="黑体"/>
          <w:sz w:val="32"/>
          <w:szCs w:val="32"/>
        </w:rPr>
        <w:t>和推荐对象</w:t>
      </w:r>
    </w:p>
    <w:p w14:paraId="69440A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山东省（除青岛外）</w:t>
      </w:r>
      <w:r>
        <w:rPr>
          <w:rFonts w:hint="eastAsia" w:ascii="仿宋_GB2312" w:hAnsi="仿宋_GB2312" w:eastAsia="仿宋_GB2312" w:cs="仿宋_GB2312"/>
          <w:sz w:val="32"/>
          <w:szCs w:val="32"/>
        </w:rPr>
        <w:t>有效期内的创新型中小企业（或今年已</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且符合公告条件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或有效期内的科技型中小企业</w:t>
      </w:r>
      <w:r>
        <w:rPr>
          <w:rFonts w:hint="eastAsia" w:ascii="仿宋_GB2312" w:hAnsi="仿宋_GB2312" w:eastAsia="仿宋_GB2312" w:cs="仿宋_GB2312"/>
          <w:sz w:val="32"/>
          <w:szCs w:val="32"/>
        </w:rPr>
        <w:t>）可</w:t>
      </w:r>
      <w:r>
        <w:rPr>
          <w:rFonts w:hint="eastAsia" w:ascii="仿宋_GB2312" w:hAnsi="仿宋_GB2312" w:eastAsia="仿宋_GB2312" w:cs="仿宋_GB2312"/>
          <w:sz w:val="32"/>
          <w:szCs w:val="32"/>
          <w:lang w:val="en-US" w:eastAsia="zh-CN"/>
        </w:rPr>
        <w:t>向我厅</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年度专精特新中小企业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年认定</w:t>
      </w:r>
      <w:r>
        <w:rPr>
          <w:rFonts w:hint="eastAsia" w:ascii="仿宋_GB2312" w:hAnsi="仿宋_GB2312" w:eastAsia="仿宋_GB2312" w:cs="仿宋_GB2312"/>
          <w:sz w:val="32"/>
          <w:szCs w:val="32"/>
          <w:lang w:val="en-US" w:eastAsia="zh-CN"/>
        </w:rPr>
        <w:t>或复核通过</w:t>
      </w:r>
      <w:r>
        <w:rPr>
          <w:rFonts w:hint="eastAsia" w:ascii="仿宋_GB2312" w:hAnsi="仿宋_GB2312" w:eastAsia="仿宋_GB2312" w:cs="仿宋_GB2312"/>
          <w:sz w:val="32"/>
          <w:szCs w:val="32"/>
        </w:rPr>
        <w:t>的专精特新中小企业可提出复核申请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本年度专精特新中小企业名单</w:t>
      </w:r>
      <w:r>
        <w:rPr>
          <w:rFonts w:hint="eastAsia" w:ascii="仿宋_GB2312" w:hAnsi="仿宋_GB2312" w:eastAsia="仿宋_GB2312" w:cs="仿宋_GB2312"/>
          <w:sz w:val="32"/>
          <w:szCs w:val="32"/>
          <w:lang w:val="en-US" w:eastAsia="zh-CN"/>
        </w:rPr>
        <w:t>公布</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公布的</w:t>
      </w:r>
      <w:r>
        <w:rPr>
          <w:rFonts w:hint="eastAsia" w:ascii="仿宋_GB2312" w:hAnsi="仿宋_GB2312" w:eastAsia="仿宋_GB2312" w:cs="仿宋_GB2312"/>
          <w:sz w:val="32"/>
          <w:szCs w:val="32"/>
        </w:rPr>
        <w:t>专精特新中小企业称号自动失效。</w:t>
      </w:r>
    </w:p>
    <w:p w14:paraId="53E551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sectPr>
          <w:pgSz w:w="11906" w:h="16838"/>
          <w:pgMar w:top="2098" w:right="1587" w:bottom="1984" w:left="1587" w:header="851" w:footer="992" w:gutter="0"/>
          <w:pgNumType w:fmt="decimal"/>
          <w:cols w:space="425" w:num="1"/>
          <w:docGrid w:type="lines" w:linePitch="312" w:charSpace="0"/>
        </w:sectPr>
      </w:pP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en-US" w:eastAsia="zh-CN"/>
        </w:rPr>
        <w:t>管理办法</w:t>
      </w:r>
      <w:r>
        <w:rPr>
          <w:rFonts w:hint="eastAsia" w:ascii="仿宋_GB2312" w:hAnsi="仿宋_GB2312" w:eastAsia="仿宋_GB2312" w:cs="仿宋_GB2312"/>
          <w:sz w:val="32"/>
          <w:szCs w:val="32"/>
        </w:rPr>
        <w:t>》中专精特新中小企业认定标</w:t>
      </w:r>
    </w:p>
    <w:p w14:paraId="6B983EE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准。对于经各市</w:t>
      </w:r>
      <w:r>
        <w:rPr>
          <w:rFonts w:hint="eastAsia" w:ascii="仿宋_GB2312" w:hAnsi="仿宋_GB2312" w:eastAsia="仿宋_GB2312" w:cs="仿宋_GB2312"/>
          <w:sz w:val="32"/>
          <w:szCs w:val="32"/>
          <w:lang w:val="en-US" w:eastAsia="zh-CN"/>
        </w:rPr>
        <w:t>中小企业主管部门</w:t>
      </w:r>
      <w:r>
        <w:rPr>
          <w:rFonts w:hint="eastAsia" w:ascii="仿宋_GB2312" w:hAnsi="仿宋_GB2312" w:eastAsia="仿宋_GB2312" w:cs="仿宋_GB2312"/>
          <w:sz w:val="32"/>
          <w:szCs w:val="32"/>
        </w:rPr>
        <w:t>推荐且严格符合条件的企业，</w:t>
      </w:r>
      <w:r>
        <w:rPr>
          <w:rFonts w:hint="eastAsia" w:ascii="仿宋_GB2312" w:hAnsi="仿宋_GB2312" w:eastAsia="仿宋_GB2312" w:cs="仿宋_GB2312"/>
          <w:sz w:val="32"/>
          <w:szCs w:val="32"/>
          <w:lang w:val="en-US" w:eastAsia="zh-CN"/>
        </w:rPr>
        <w:t>我厅</w:t>
      </w:r>
      <w:r>
        <w:rPr>
          <w:rFonts w:hint="eastAsia" w:ascii="仿宋_GB2312" w:hAnsi="仿宋_GB2312" w:eastAsia="仿宋_GB2312" w:cs="仿宋_GB2312"/>
          <w:sz w:val="32"/>
          <w:szCs w:val="32"/>
        </w:rPr>
        <w:t>将进行评审认定</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公布。</w:t>
      </w:r>
    </w:p>
    <w:p w14:paraId="4BB4C9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二、工作程序</w:t>
      </w:r>
    </w:p>
    <w:p w14:paraId="2418A1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申请企业登录工业和信息化部优质中小企业梯度培育平台（https://zjtx.miit.gov.cn/，以下简称“培育平台”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点击“专精特新中小企业——去自评”进行自评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复核企业登录培育平台，点击“专精特新中小企业——去复核”进行复核。企业初次填报开放时间为2026年4月8日至4月15日</w:t>
      </w:r>
      <w:r>
        <w:rPr>
          <w:rFonts w:hint="eastAsia" w:ascii="仿宋_GB2312" w:hAnsi="仿宋_GB2312" w:eastAsia="仿宋_GB2312" w:cs="仿宋_GB2312"/>
          <w:sz w:val="32"/>
          <w:szCs w:val="32"/>
          <w:lang w:eastAsia="zh-CN"/>
        </w:rPr>
        <w:t>。申请企业应如实、自主填报申请表，并按要求提供有关佐证材料，即可完成</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w:t>
      </w:r>
    </w:p>
    <w:p w14:paraId="611BDD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（二）各市中小企业主管部门对照《</w:t>
      </w:r>
      <w:r>
        <w:rPr>
          <w:rFonts w:hint="eastAsia" w:ascii="仿宋_GB2312" w:hAnsi="仿宋_GB2312" w:eastAsia="仿宋_GB2312" w:cs="仿宋_GB2312"/>
          <w:sz w:val="32"/>
          <w:szCs w:val="32"/>
          <w:highlight w:val="none"/>
          <w:lang w:val="en-US" w:eastAsia="zh-CN"/>
        </w:rPr>
        <w:t>管理办法</w:t>
      </w:r>
      <w:r>
        <w:rPr>
          <w:rFonts w:hint="eastAsia" w:ascii="仿宋_GB2312" w:hAnsi="仿宋_GB2312" w:eastAsia="仿宋_GB2312" w:cs="仿宋_GB2312"/>
          <w:sz w:val="32"/>
          <w:szCs w:val="32"/>
          <w:highlight w:val="none"/>
        </w:rPr>
        <w:t>》，对企业提供的材料进行初审核实</w:t>
      </w:r>
      <w:r>
        <w:rPr>
          <w:rFonts w:hint="eastAsia" w:ascii="仿宋_GB2312" w:hAnsi="仿宋_GB2312" w:eastAsia="仿宋_GB2312" w:cs="仿宋_GB2312"/>
          <w:sz w:val="32"/>
          <w:szCs w:val="32"/>
          <w:highlight w:val="none"/>
          <w:lang w:val="en-US" w:eastAsia="zh-CN"/>
        </w:rPr>
        <w:t>和实地核查</w:t>
      </w:r>
      <w:r>
        <w:rPr>
          <w:rFonts w:hint="eastAsia" w:ascii="仿宋_GB2312" w:hAnsi="仿宋_GB2312" w:eastAsia="仿宋_GB2312" w:cs="仿宋_GB2312"/>
          <w:sz w:val="32"/>
          <w:szCs w:val="32"/>
          <w:highlight w:val="none"/>
        </w:rPr>
        <w:t>，提出推荐意见，于</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日前</w:t>
      </w:r>
      <w:r>
        <w:rPr>
          <w:rFonts w:hint="eastAsia" w:ascii="仿宋_GB2312" w:hAnsi="仿宋_GB2312" w:eastAsia="仿宋_GB2312" w:cs="仿宋_GB2312"/>
          <w:sz w:val="32"/>
          <w:szCs w:val="32"/>
        </w:rPr>
        <w:t>将加盖公章的推荐文件、推荐汇总表（附件1）、复核情况汇总表（附件2，以上均为纸质版一式两份、可编辑电子版一份）、企业申请</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（纸质版一式两份），通过邮政特快专递（EMS）邮寄至省工业和信息化厅中小企业</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，佐证材料报送扫描电子版（原件扫描、每家企业1个PDF文件）。</w:t>
      </w:r>
    </w:p>
    <w:p w14:paraId="511E7E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（三）对于</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企业是否</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“近三年未发生</w:t>
      </w:r>
      <w:r>
        <w:rPr>
          <w:rFonts w:hint="eastAsia" w:ascii="仿宋_GB2312" w:hAnsi="仿宋_GB2312" w:eastAsia="仿宋_GB2312" w:cs="仿宋_GB2312"/>
          <w:sz w:val="32"/>
          <w:szCs w:val="32"/>
          <w:lang w:val="en-US" w:eastAsia="zh-CN"/>
        </w:rPr>
        <w:t>较大生产安全事故、重大网络和数据安全事件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重大环境违法行为、严重质量问题、严重违反相关行业规定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的情形</w:t>
      </w:r>
      <w:r>
        <w:rPr>
          <w:rFonts w:hint="eastAsia" w:ascii="仿宋_GB2312" w:hAnsi="仿宋_GB2312" w:eastAsia="仿宋_GB2312" w:cs="仿宋_GB2312"/>
          <w:sz w:val="32"/>
          <w:szCs w:val="32"/>
        </w:rPr>
        <w:t>，根据省政府办公厅《关于推行经营主体以公共信用报告代替无违法违规记录证明的实施方案》，各市中小企业主管部门可组织企业出具“公共信用报告（无违法违规记录证明）”后核验，或统一联系发展改革部门查证有关情况，并将结果体现在推荐文件中。</w:t>
      </w:r>
    </w:p>
    <w:p w14:paraId="7FA9C8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（四）省工业和信息化厅将组织对被推荐企业及相关材料进行审核、实地抽查和公示。公示无异议的，公布为202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年度专精特新中小企业、202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年度通过复核的专精特新中小企业。经认定的专精特新中小企业有效期为3年，如无其他特殊情况，将于202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年进行复核。</w:t>
      </w:r>
    </w:p>
    <w:p w14:paraId="033E8A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三、工作要求</w:t>
      </w:r>
    </w:p>
    <w:p w14:paraId="331FC4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（一）各级中小企业主管部门要高度重视，积极开展政策宣传解读，协助有需要的企业了解政策、准备材料；要</w:t>
      </w:r>
      <w:r>
        <w:rPr>
          <w:rFonts w:hint="eastAsia" w:ascii="仿宋_GB2312" w:hAnsi="仿宋_GB2312" w:eastAsia="仿宋_GB2312" w:cs="仿宋_GB2312"/>
          <w:sz w:val="32"/>
          <w:szCs w:val="32"/>
          <w:lang w:val="en-US" w:eastAsia="zh-CN"/>
        </w:rPr>
        <w:t>压实审核把关责任，提高初审推荐质量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各市推荐</w:t>
      </w:r>
      <w:r>
        <w:rPr>
          <w:rFonts w:hint="eastAsia" w:ascii="仿宋_GB2312" w:hAnsi="仿宋_GB2312" w:eastAsia="仿宋_GB2312" w:cs="仿宋_GB2312"/>
          <w:sz w:val="32"/>
          <w:szCs w:val="32"/>
          <w:lang w:val="en-US" w:eastAsia="zh-CN"/>
        </w:rPr>
        <w:t>及复核</w:t>
      </w:r>
      <w:r>
        <w:rPr>
          <w:rFonts w:hint="eastAsia" w:ascii="仿宋_GB2312" w:hAnsi="仿宋_GB2312" w:eastAsia="仿宋_GB2312" w:cs="仿宋_GB2312"/>
          <w:sz w:val="32"/>
          <w:szCs w:val="32"/>
        </w:rPr>
        <w:t>通过率</w:t>
      </w:r>
      <w:r>
        <w:rPr>
          <w:rFonts w:hint="eastAsia" w:ascii="仿宋_GB2312" w:hAnsi="仿宋_GB2312" w:eastAsia="仿宋_GB2312" w:cs="仿宋_GB2312"/>
          <w:sz w:val="32"/>
          <w:szCs w:val="32"/>
          <w:lang w:val="en-US" w:eastAsia="zh-CN"/>
        </w:rPr>
        <w:t>等指标将作为后续中小企业专精特新发展评价的重要依据</w:t>
      </w:r>
      <w:r>
        <w:rPr>
          <w:rFonts w:hint="eastAsia" w:ascii="仿宋_GB2312" w:hAnsi="仿宋_GB2312" w:eastAsia="仿宋_GB2312" w:cs="仿宋_GB2312"/>
          <w:sz w:val="32"/>
          <w:szCs w:val="32"/>
          <w:lang w:eastAsia="zh-CN"/>
        </w:rPr>
        <w:t>。</w:t>
      </w:r>
    </w:p>
    <w:p w14:paraId="409046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严厉打击非法中介活动，省工业和信息化厅</w:t>
      </w:r>
      <w:r>
        <w:rPr>
          <w:rFonts w:hint="eastAsia" w:ascii="仿宋_GB2312" w:hAnsi="仿宋_GB2312" w:eastAsia="仿宋_GB2312" w:cs="仿宋_GB2312"/>
          <w:sz w:val="32"/>
          <w:szCs w:val="32"/>
        </w:rPr>
        <w:t>未委托任何第三方机构开展</w:t>
      </w:r>
      <w:r>
        <w:rPr>
          <w:rFonts w:hint="eastAsia" w:ascii="仿宋_GB2312" w:hAnsi="仿宋_GB2312" w:eastAsia="仿宋_GB2312" w:cs="仿宋_GB2312"/>
          <w:sz w:val="32"/>
          <w:szCs w:val="32"/>
          <w:lang w:val="en-US" w:eastAsia="zh-CN"/>
        </w:rPr>
        <w:t>审核认定相关的任何业务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企业申请</w:t>
      </w:r>
      <w:r>
        <w:rPr>
          <w:rFonts w:hint="eastAsia" w:ascii="仿宋_GB2312" w:hAnsi="仿宋_GB2312" w:eastAsia="仿宋_GB2312" w:cs="仿宋_GB2312"/>
          <w:sz w:val="32"/>
          <w:szCs w:val="32"/>
        </w:rPr>
        <w:t>不收取任何费用，只需如实填报相关数据和表格并提供相应</w:t>
      </w:r>
      <w:r>
        <w:rPr>
          <w:rFonts w:hint="eastAsia" w:ascii="仿宋_GB2312" w:hAnsi="仿宋_GB2312" w:eastAsia="仿宋_GB2312" w:cs="仿宋_GB2312"/>
          <w:sz w:val="32"/>
          <w:szCs w:val="32"/>
          <w:lang w:val="en-US" w:eastAsia="zh-CN"/>
        </w:rPr>
        <w:t>佐证材料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谨防不良中介机构非法牟利</w:t>
      </w:r>
      <w:r>
        <w:rPr>
          <w:rFonts w:hint="eastAsia" w:ascii="仿宋_GB2312" w:hAnsi="仿宋_GB2312" w:eastAsia="仿宋_GB2312" w:cs="仿宋_GB2312"/>
          <w:sz w:val="32"/>
          <w:szCs w:val="32"/>
        </w:rPr>
        <w:t>。</w:t>
      </w:r>
    </w:p>
    <w:p w14:paraId="79854B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各市要健全相关数据管理、保密、廉政制度，完善投诉举报处理工作机制，及时发现和处置违规行为，提高培育工作的透明度和公信力；健全完善实地核查制度，对新申请的每家中小企业，都应及时实地确认。</w:t>
      </w:r>
    </w:p>
    <w:p w14:paraId="600A65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（四）在企业认定和培育服务过程中，各级中小企业主管部门应当保护企业商业秘密，在信息公开、宣传报道、考察交流前，应征得企业同意。</w:t>
      </w:r>
    </w:p>
    <w:p w14:paraId="0F9388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）对于未推荐复审的2</w:t>
      </w:r>
      <w:r>
        <w:rPr>
          <w:rFonts w:hint="eastAsia" w:ascii="仿宋_GB2312" w:hAnsi="仿宋_GB2312" w:eastAsia="仿宋_GB2312" w:cs="仿宋_GB2312"/>
          <w:sz w:val="32"/>
          <w:szCs w:val="32"/>
          <w:lang w:val="en-US" w:eastAsia="zh-CN"/>
        </w:rPr>
        <w:t>023</w:t>
      </w:r>
      <w:r>
        <w:rPr>
          <w:rFonts w:hint="eastAsia" w:ascii="仿宋_GB2312" w:hAnsi="仿宋_GB2312" w:eastAsia="仿宋_GB2312" w:cs="仿宋_GB2312"/>
          <w:sz w:val="32"/>
          <w:szCs w:val="32"/>
        </w:rPr>
        <w:t>年省级“专精特新”中小企业，各市中小企业主管部门要在复核情况汇总表中写明未推荐原因。</w:t>
      </w:r>
    </w:p>
    <w:p w14:paraId="6F1D3F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四、联系方式</w:t>
      </w:r>
    </w:p>
    <w:tbl>
      <w:tblPr>
        <w:tblStyle w:val="7"/>
        <w:tblW w:w="71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5"/>
        <w:gridCol w:w="3720"/>
        <w:gridCol w:w="2565"/>
      </w:tblGrid>
      <w:tr w14:paraId="5B3C1B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5013F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序号</w:t>
            </w:r>
          </w:p>
        </w:tc>
        <w:tc>
          <w:tcPr>
            <w:tcW w:w="3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858B0F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单位</w:t>
            </w:r>
          </w:p>
        </w:tc>
        <w:tc>
          <w:tcPr>
            <w:tcW w:w="25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69B1E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联系电话</w:t>
            </w:r>
          </w:p>
        </w:tc>
      </w:tr>
      <w:tr w14:paraId="1F0E47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AB2BE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67861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021D5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0531-51782520</w:t>
            </w:r>
          </w:p>
        </w:tc>
      </w:tr>
      <w:tr w14:paraId="6E75AD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nil"/>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6F29B3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720" w:type="dxa"/>
            <w:tcBorders>
              <w:top w:val="nil"/>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6BC544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省级技术支持和咨询</w:t>
            </w:r>
          </w:p>
        </w:tc>
        <w:tc>
          <w:tcPr>
            <w:tcW w:w="2565" w:type="dxa"/>
            <w:tcBorders>
              <w:top w:val="nil"/>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1E1167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0531-</w:t>
            </w:r>
            <w:r>
              <w:rPr>
                <w:rFonts w:hint="eastAsia" w:ascii="仿宋_GB2312" w:hAnsi="仿宋_GB2312" w:eastAsia="仿宋_GB2312" w:cs="仿宋_GB2312"/>
                <w:sz w:val="28"/>
                <w:szCs w:val="28"/>
                <w:lang w:val="en-US" w:eastAsia="zh-CN"/>
              </w:rPr>
              <w:t>51782790</w:t>
            </w:r>
          </w:p>
        </w:tc>
      </w:tr>
      <w:tr w14:paraId="0D45A3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single" w:color="auto" w:sz="4" w:space="0"/>
              <w:left w:val="single" w:color="auto" w:sz="4" w:space="0"/>
              <w:bottom w:val="single" w:color="auto" w:sz="4" w:space="0"/>
              <w:right w:val="single" w:color="auto" w:sz="6" w:space="0"/>
            </w:tcBorders>
            <w:noWrap w:val="0"/>
            <w:tcMar>
              <w:top w:w="0" w:type="dxa"/>
              <w:left w:w="105" w:type="dxa"/>
              <w:bottom w:w="0" w:type="dxa"/>
              <w:right w:w="105" w:type="dxa"/>
            </w:tcMar>
            <w:vAlign w:val="center"/>
          </w:tcPr>
          <w:p w14:paraId="41A17A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720" w:type="dxa"/>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226CA1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济南市工业和信息化局</w:t>
            </w:r>
          </w:p>
        </w:tc>
        <w:tc>
          <w:tcPr>
            <w:tcW w:w="2565" w:type="dxa"/>
            <w:tcBorders>
              <w:top w:val="single" w:color="auto" w:sz="4" w:space="0"/>
              <w:left w:val="single" w:color="auto" w:sz="6" w:space="0"/>
              <w:bottom w:val="single" w:color="auto" w:sz="4" w:space="0"/>
              <w:right w:val="single" w:color="auto" w:sz="4" w:space="0"/>
            </w:tcBorders>
            <w:noWrap w:val="0"/>
            <w:tcMar>
              <w:top w:w="0" w:type="dxa"/>
              <w:left w:w="105" w:type="dxa"/>
              <w:bottom w:w="0" w:type="dxa"/>
              <w:right w:w="105" w:type="dxa"/>
            </w:tcMar>
            <w:vAlign w:val="center"/>
          </w:tcPr>
          <w:p w14:paraId="64A761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0531-51705752</w:t>
            </w:r>
          </w:p>
        </w:tc>
      </w:tr>
      <w:tr w14:paraId="162B0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8BE0C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720" w:type="dxa"/>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0443D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淄博市工业和信息化局</w:t>
            </w:r>
          </w:p>
        </w:tc>
        <w:tc>
          <w:tcPr>
            <w:tcW w:w="2565" w:type="dxa"/>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A7EC8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0533-3887793</w:t>
            </w:r>
          </w:p>
        </w:tc>
      </w:tr>
      <w:tr w14:paraId="1D2CF2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E18D4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BE47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枣庄市工业和信息化局</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0EFC6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0632-3331015</w:t>
            </w:r>
          </w:p>
        </w:tc>
      </w:tr>
      <w:tr w14:paraId="240C6F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13741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D8B98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东营市工业和信息化局</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67AE8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0546-8332990</w:t>
            </w:r>
          </w:p>
        </w:tc>
      </w:tr>
      <w:tr w14:paraId="78765B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C05A9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D35FA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烟台市工业和信息化局</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FE329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0535-6243879</w:t>
            </w:r>
          </w:p>
        </w:tc>
      </w:tr>
      <w:tr w14:paraId="5DA60E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EE5B8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3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4679E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潍坊市工业和信息化局</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30761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0536-8090656</w:t>
            </w:r>
          </w:p>
        </w:tc>
      </w:tr>
      <w:tr w14:paraId="2E9276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99F01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3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B227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济宁市工业和信息化局</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F6B14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0537-2076897</w:t>
            </w:r>
          </w:p>
        </w:tc>
      </w:tr>
      <w:tr w14:paraId="1C571E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23E0E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3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D6DED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泰安市工业和信息化局</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7DD7D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0538-6991353</w:t>
            </w:r>
          </w:p>
        </w:tc>
      </w:tr>
      <w:tr w14:paraId="1B5EB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09E0A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3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8228B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威海市工业和信息化局</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982DD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0631-5285826</w:t>
            </w:r>
          </w:p>
        </w:tc>
      </w:tr>
      <w:tr w14:paraId="2CC2BB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9E246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3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155F7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日照市工业和信息化局</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6D1765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0633-8866560</w:t>
            </w:r>
          </w:p>
        </w:tc>
      </w:tr>
    </w:tbl>
    <w:p w14:paraId="2886E7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sectPr>
          <w:footerReference r:id="rId3" w:type="default"/>
          <w:pgSz w:w="11906" w:h="16838"/>
          <w:pgMar w:top="2098" w:right="1587" w:bottom="1984" w:left="1587" w:header="851" w:footer="992" w:gutter="0"/>
          <w:pgNumType w:fmt="decimal"/>
          <w:cols w:space="425" w:num="1"/>
          <w:docGrid w:type="lines" w:linePitch="312" w:charSpace="0"/>
        </w:sectPr>
      </w:pPr>
    </w:p>
    <w:tbl>
      <w:tblPr>
        <w:tblStyle w:val="7"/>
        <w:tblW w:w="71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5"/>
        <w:gridCol w:w="3720"/>
        <w:gridCol w:w="2565"/>
      </w:tblGrid>
      <w:tr w14:paraId="1C019C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B7734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3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924E10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临沂市工业和信息化局</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1313C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0539-8726915</w:t>
            </w:r>
          </w:p>
        </w:tc>
      </w:tr>
      <w:tr w14:paraId="6C260F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78F37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3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78398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德州市工业和信息化局</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6E999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0534-2687360</w:t>
            </w:r>
          </w:p>
        </w:tc>
      </w:tr>
      <w:tr w14:paraId="14C527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3FDD1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3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9DE959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聊城市工业和信息化局</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B7BEC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0635-2990226</w:t>
            </w:r>
          </w:p>
        </w:tc>
      </w:tr>
      <w:tr w14:paraId="5E2B7E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69D2D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3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8716C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滨州市工业和信息化局</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D656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0543-2215017</w:t>
            </w:r>
          </w:p>
        </w:tc>
      </w:tr>
      <w:tr w14:paraId="28D5D1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8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F7614C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3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06638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菏泽市工业和信息化局</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07F90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0530-5333907</w:t>
            </w:r>
          </w:p>
        </w:tc>
      </w:tr>
    </w:tbl>
    <w:p w14:paraId="0EDF5D32">
      <w:pPr>
        <w:pStyle w:val="3"/>
        <w:keepNext w:val="0"/>
        <w:keepLines w:val="0"/>
        <w:pageBreakBefore w:val="0"/>
        <w:widowControl w:val="0"/>
        <w:kinsoku/>
        <w:overflowPunct/>
        <w:topLinePunct w:val="0"/>
        <w:autoSpaceDE/>
        <w:autoSpaceDN/>
        <w:bidi w:val="0"/>
        <w:adjustRightInd/>
        <w:snapToGrid/>
        <w:spacing w:line="600" w:lineRule="exact"/>
        <w:textAlignment w:val="auto"/>
        <w:rPr>
          <w:rFonts w:hint="eastAsia"/>
        </w:rPr>
      </w:pPr>
    </w:p>
    <w:p w14:paraId="7EAF57E2">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i w:val="0"/>
          <w:iCs w:val="0"/>
          <w:caps w:val="0"/>
          <w:color w:val="000000"/>
          <w:spacing w:val="0"/>
          <w:sz w:val="32"/>
          <w:szCs w:val="32"/>
          <w:u w:val="none"/>
        </w:rPr>
        <w:t>202</w:t>
      </w:r>
      <w:r>
        <w:rPr>
          <w:rFonts w:hint="eastAsia" w:ascii="仿宋_GB2312" w:hAnsi="仿宋_GB2312" w:eastAsia="仿宋_GB2312" w:cs="仿宋_GB2312"/>
          <w:i w:val="0"/>
          <w:iCs w:val="0"/>
          <w:caps w:val="0"/>
          <w:color w:val="000000"/>
          <w:spacing w:val="0"/>
          <w:sz w:val="32"/>
          <w:szCs w:val="32"/>
          <w:u w:val="none"/>
          <w:lang w:val="en-US" w:eastAsia="zh-CN"/>
        </w:rPr>
        <w:t>6</w:t>
      </w:r>
      <w:r>
        <w:rPr>
          <w:rFonts w:hint="eastAsia" w:ascii="仿宋_GB2312" w:hAnsi="仿宋_GB2312" w:eastAsia="仿宋_GB2312" w:cs="仿宋_GB2312"/>
          <w:i w:val="0"/>
          <w:iCs w:val="0"/>
          <w:caps w:val="0"/>
          <w:color w:val="000000"/>
          <w:spacing w:val="0"/>
          <w:sz w:val="32"/>
          <w:szCs w:val="32"/>
          <w:u w:val="none"/>
        </w:rPr>
        <w:t>年度专精特新中小企业推荐汇总表</w:t>
      </w:r>
    </w:p>
    <w:p w14:paraId="42F19367">
      <w:pPr>
        <w:keepNext w:val="0"/>
        <w:keepLines w:val="0"/>
        <w:pageBreakBefore w:val="0"/>
        <w:widowControl w:val="0"/>
        <w:kinsoku/>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i w:val="0"/>
          <w:iCs w:val="0"/>
          <w:caps w:val="0"/>
          <w:color w:val="000000"/>
          <w:spacing w:val="0"/>
          <w:sz w:val="32"/>
          <w:szCs w:val="32"/>
          <w:u w:val="none"/>
        </w:rPr>
        <w:t>202</w:t>
      </w:r>
      <w:r>
        <w:rPr>
          <w:rFonts w:hint="eastAsia" w:ascii="仿宋_GB2312" w:hAnsi="仿宋_GB2312" w:eastAsia="仿宋_GB2312" w:cs="仿宋_GB2312"/>
          <w:i w:val="0"/>
          <w:iCs w:val="0"/>
          <w:caps w:val="0"/>
          <w:color w:val="000000"/>
          <w:spacing w:val="0"/>
          <w:sz w:val="32"/>
          <w:szCs w:val="32"/>
          <w:u w:val="none"/>
          <w:lang w:val="en-US" w:eastAsia="zh-CN"/>
        </w:rPr>
        <w:t>6</w:t>
      </w:r>
      <w:r>
        <w:rPr>
          <w:rFonts w:hint="eastAsia" w:ascii="仿宋_GB2312" w:hAnsi="仿宋_GB2312" w:eastAsia="仿宋_GB2312" w:cs="仿宋_GB2312"/>
          <w:i w:val="0"/>
          <w:iCs w:val="0"/>
          <w:caps w:val="0"/>
          <w:color w:val="000000"/>
          <w:spacing w:val="0"/>
          <w:sz w:val="32"/>
          <w:szCs w:val="32"/>
          <w:u w:val="none"/>
        </w:rPr>
        <w:t>年度专精特新中小企业复核情况汇总表</w:t>
      </w:r>
    </w:p>
    <w:p w14:paraId="2733F98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4B638F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0B1B6E0">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山东省工业和信息化厅</w:t>
      </w:r>
      <w:r>
        <w:rPr>
          <w:rFonts w:hint="eastAsia" w:ascii="仿宋_GB2312" w:hAnsi="仿宋_GB2312" w:eastAsia="仿宋_GB2312" w:cs="仿宋_GB2312"/>
          <w:sz w:val="32"/>
          <w:szCs w:val="32"/>
          <w:lang w:val="en-US" w:eastAsia="zh-CN"/>
        </w:rPr>
        <w:t xml:space="preserve">    </w:t>
      </w:r>
    </w:p>
    <w:p w14:paraId="057C0959">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pPr>
      <w:r>
        <w:rPr>
          <w:rFonts w:hint="eastAsia" w:ascii="仿宋_GB2312" w:hAnsi="仿宋_GB2312" w:eastAsia="仿宋_GB2312" w:cs="仿宋_GB2312"/>
          <w:sz w:val="32"/>
          <w:szCs w:val="32"/>
          <w:lang w:val="en-US" w:eastAsia="zh-CN"/>
        </w:rPr>
        <w:t xml:space="preserve">                            </w:t>
      </w:r>
      <w:bookmarkStart w:id="1" w:name="_GoBack"/>
      <w:bookmarkEnd w:id="1"/>
      <w:r>
        <w:rPr>
          <w:rFonts w:hint="eastAsia" w:ascii="仿宋_GB2312" w:hAnsi="仿宋_GB2312" w:eastAsia="仿宋_GB2312" w:cs="仿宋_GB2312"/>
          <w:sz w:val="32"/>
          <w:szCs w:val="32"/>
          <w:lang w:val="en-US" w:eastAsia="zh-CN"/>
        </w:rPr>
        <w:t xml:space="preserve"> 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4"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126A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A48A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4A48A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0CE4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A71638">
                          <w:pPr>
                            <w:pStyle w:val="4"/>
                          </w:pPr>
                          <w:r>
                            <w:t>—</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6CA71638">
                    <w:pPr>
                      <w:pStyle w:val="4"/>
                    </w:pPr>
                    <w:r>
                      <w:t>—</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F4772"/>
    <w:rsid w:val="048F4772"/>
    <w:rsid w:val="0C6640C2"/>
    <w:rsid w:val="0FB034A0"/>
    <w:rsid w:val="14B05AA0"/>
    <w:rsid w:val="42CA5702"/>
    <w:rsid w:val="43AD4D00"/>
    <w:rsid w:val="45662917"/>
    <w:rsid w:val="5E384F22"/>
    <w:rsid w:val="67FF9AE2"/>
    <w:rsid w:val="75F95F98"/>
    <w:rsid w:val="78341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szCs w:val="22"/>
    </w:rPr>
  </w:style>
  <w:style w:type="paragraph" w:styleId="3">
    <w:name w:val="Title"/>
    <w:basedOn w:val="1"/>
    <w:next w:val="1"/>
    <w:qFormat/>
    <w:uiPriority w:val="10"/>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1747</Words>
  <Characters>2025</Characters>
  <Lines>0</Lines>
  <Paragraphs>0</Paragraphs>
  <TotalTime>4</TotalTime>
  <ScaleCrop>false</ScaleCrop>
  <LinksUpToDate>false</LinksUpToDate>
  <CharactersWithSpaces>2078</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2026-03-24T10:49:00Z</dcterms:created>
  <dc:creator>LeeJing</dc:creator>
  <cp:lastModifiedBy>阳春布德泽，万物生光辉</cp:lastModifiedBy>
  <dcterms:modified xsi:type="dcterms:W3CDTF">2026-04-02T03:15:17Z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F4BBF48598C44F3FB0B0AF10FF32CA94_13</vt:lpwstr>
  </property>
  <property fmtid="{D5CDD505-2E9C-101B-9397-08002B2CF9AE}" pid="4" name="KSOTemplateDocerSaveRecord">
    <vt:lpwstr>eyJoZGlkIjoiNjFhYjdiZmE3NGFkZDE0ZDVkZmY3NWYyMzEzOTdmNzgiLCJ1c2VySWQiOiI1OTk4NzMyODAifQ==</vt:lpwstr>
  </property>
</Properties>
</file>