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eastAsia" w:ascii="Times New Roman" w:hAnsi="Times New Roman" w:eastAsia="方正仿宋_GBK" w:cs="方正仿宋_GBK"/>
          <w:b w:val="0"/>
          <w:bCs w:val="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"/>
        </w:rPr>
        <w:t>渝经信中小〔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"/>
        </w:rPr>
        <w:t>〕</w:t>
      </w:r>
      <w:r>
        <w:rPr>
          <w:rFonts w:hint="eastAsia" w:ascii="Times New Roman" w:hAnsi="Times New Roman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eastAsia="方正仿宋_GBK" w:cs="方正仿宋_GBK"/>
          <w:b w:val="0"/>
          <w:bCs w:val="0"/>
          <w:spacing w:val="0"/>
          <w:kern w:val="2"/>
          <w:sz w:val="32"/>
          <w:szCs w:val="32"/>
          <w:lang w:val="en-US" w:eastAsia="zh-CN" w:bidi="ar"/>
        </w:rPr>
        <w:t>号</w:t>
      </w:r>
    </w:p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 w:val="0"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关于公布</w:t>
      </w:r>
      <w:r>
        <w:rPr>
          <w:rStyle w:val="9"/>
          <w:rFonts w:hint="default" w:ascii="Times New Roman" w:hAnsi="Times New Roman" w:eastAsia="方正小标宋_GBK" w:cs="Times New Roman"/>
          <w:b w:val="0"/>
          <w:bCs/>
          <w:kern w:val="0"/>
          <w:sz w:val="44"/>
          <w:szCs w:val="44"/>
          <w:lang w:val="en-US" w:eastAsia="zh-CN" w:bidi="ar"/>
        </w:rPr>
        <w:t>2026</w:t>
      </w: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年重庆市专精特新中小企业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Lines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/>
          <w:kern w:val="2"/>
          <w:sz w:val="44"/>
          <w:szCs w:val="44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 w:bidi="ar"/>
        </w:rPr>
        <w:t>申报通过名单的通知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center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both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 w:bidi="ar"/>
        </w:rPr>
        <w:t>各区县（自治县）经济信息委，西部科学城重庆高新区、万盛经开区经信部门，有关单位：</w:t>
      </w:r>
    </w:p>
    <w:p>
      <w:pPr>
        <w:pStyle w:val="7"/>
        <w:widowControl/>
        <w:snapToGrid w:val="0"/>
        <w:spacing w:beforeLines="0" w:beforeAutospacing="0" w:afterLines="0" w:afterAutospacing="0" w:line="578" w:lineRule="atLeast"/>
        <w:ind w:left="0" w:firstLine="640" w:firstLineChars="200"/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根据《优质中小企业梯度培育管理暂行办法》（工信部企业〔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63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号）、《重庆市优质中小企业梯度培育管理实施细则》（渝经信规范〔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号）等文件要求，经企业申报、区县初核、市级评审、公示复核等程序，现将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2026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年重庆市专精特新中小企业申报通过企业名单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予以公布，有效期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特此通知。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0" w:firstLineChars="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2026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27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</w:t>
      </w:r>
    </w:p>
    <w:p>
      <w:pPr>
        <w:pStyle w:val="7"/>
        <w:widowControl/>
        <w:snapToGrid w:val="0"/>
        <w:spacing w:beforeLines="0" w:beforeAutospacing="0" w:afterLines="0" w:afterAutospacing="0" w:line="578" w:lineRule="atLeast"/>
        <w:rPr>
          <w:rFonts w:hint="eastAsia" w:ascii="Times New Roman" w:hAnsi="Times New Roman" w:eastAsia="方正仿宋_GBK" w:cs="Times New Roman"/>
          <w:kern w:val="0"/>
          <w:sz w:val="21"/>
          <w:szCs w:val="21"/>
        </w:rPr>
      </w:pPr>
      <w:r>
        <w:rPr>
          <w:rFonts w:hint="eastAsia" w:ascii="Times New Roman" w:hAnsi="Times New Roman" w:eastAsia="方正仿宋_GBK" w:cs="宋体"/>
          <w:kern w:val="0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（此件公开发布）</w:t>
      </w:r>
    </w:p>
    <w:p>
      <w:pPr>
        <w:pStyle w:val="2"/>
        <w:widowControl/>
        <w:adjustRightInd w:val="0"/>
        <w:snapToGrid w:val="0"/>
        <w:spacing w:before="0" w:beforeLines="0" w:beforeAutospacing="0" w:afterLines="0" w:afterAutospacing="0" w:line="578" w:lineRule="atLeast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Lines="0" w:beforeAutospacing="0" w:after="0" w:afterLines="0" w:afterAutospacing="0" w:line="600" w:lineRule="atLeast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</w:rPr>
        <w:t xml:space="preserve"> </w:t>
      </w: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>
      <w:pPr>
        <w:pStyle w:val="2"/>
        <w:widowControl/>
        <w:spacing w:before="0" w:beforeAutospacing="1"/>
        <w:ind w:left="0" w:right="0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Style w:val="2"/>
        <w:widowControl/>
        <w:spacing w:before="0" w:beforeAutospacing="1"/>
        <w:ind w:left="0" w:right="0"/>
        <w:rPr>
          <w:rFonts w:hint="default" w:ascii="Calibri" w:hAnsi="Calibri" w:eastAsia="宋体" w:cs="Times New Roman"/>
          <w:kern w:val="2"/>
          <w:sz w:val="21"/>
          <w:szCs w:val="21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pBdr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</w:pBdr>
        <w:spacing w:beforeLines="0" w:afterLines="0"/>
      </w:pP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重庆市经济和信息化委员会办公室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 2026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>27</w:t>
      </w: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"/>
        </w:rPr>
        <w:t>日印发</w:t>
      </w:r>
      <w:r>
        <w:rPr>
          <w:rFonts w:hint="eastAsia" w:ascii="Times New Roman" w:hAnsi="Times New Roman" w:eastAsia="方正仿宋_GBK" w:cs="Times New Roman"/>
          <w:kern w:val="2"/>
          <w:sz w:val="28"/>
          <w:szCs w:val="28"/>
          <w:lang w:val="en-US" w:eastAsia="zh-CN" w:bidi="ar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15ED66B4"/>
    <w:rsid w:val="1ABB9CDA"/>
    <w:rsid w:val="1BE90C16"/>
    <w:rsid w:val="3731013E"/>
    <w:rsid w:val="3F1EE94D"/>
    <w:rsid w:val="56425B5A"/>
    <w:rsid w:val="63D17B8E"/>
    <w:rsid w:val="76B27111"/>
    <w:rsid w:val="7BDF7449"/>
    <w:rsid w:val="E77F4081"/>
    <w:rsid w:val="E9DDAFBA"/>
    <w:rsid w:val="FFDD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宋体" w:hAnsi="Calibri" w:eastAsia="宋体" w:cs="宋体"/>
      <w:color w:val="000000"/>
      <w:kern w:val="0"/>
      <w:sz w:val="24"/>
      <w:szCs w:val="24"/>
      <w:lang w:val="en-US" w:eastAsia="zh-CN" w:bidi="ar"/>
    </w:rPr>
  </w:style>
  <w:style w:type="character" w:customStyle="1" w:styleId="8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5"/>
    <w:uiPriority w:val="0"/>
    <w:rPr>
      <w:rFonts w:hint="default" w:ascii="Times New Roman" w:hAnsi="Times New Roman" w:cs="Times New Roman"/>
      <w:b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2026-03-27T09:30:00Z</dcterms:created>
  <dc:creator>wh</dc:creator>
  <cp:lastModifiedBy>文萍</cp:lastModifiedBy>
  <dcterms:modified xsi:type="dcterms:W3CDTF">2026-03-27T09:21:02Z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BB98744715FAA7364022C669735B2FA2_43</vt:lpwstr>
  </property>
</Properties>
</file>