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82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B7960EA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8CCF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《市级企业技术中心申请报告》编写提纲</w:t>
      </w:r>
    </w:p>
    <w:p w14:paraId="7C37C9AA">
      <w:pPr>
        <w:spacing w:line="6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3BF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一、企业的地位和作用</w:t>
      </w:r>
    </w:p>
    <w:p w14:paraId="62F7B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1．企业基本情况。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包括所有制性质、主要下属企业，职工人数、企业总资产、资产负债率、银行信用等级、销售收入、利润、主导产品及市场占有率、技术来源等。</w:t>
      </w:r>
    </w:p>
    <w:p w14:paraId="798B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2．企业的行业地位和竞争力。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结合行业集中度和企业在行业中的综合排序，分析企业在本行业的领先地位和竞争优势，与同行业企业相比所具有的规模和技术优势。</w:t>
      </w:r>
    </w:p>
    <w:p w14:paraId="5A85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3．企业对本行业技术创新的引领作用。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包括企业对行业技术进步、结构调整、促进区域产业发展以及节能减排、资源节约综合利用等方面的示范和带动作用。</w:t>
      </w:r>
    </w:p>
    <w:p w14:paraId="6770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二、企业技术创新的现状和成绩</w:t>
      </w:r>
    </w:p>
    <w:p w14:paraId="73C80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1．企业技术中心基本情况。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14:paraId="5E66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2．企业技术中心创新资源整合情况。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包括企业技术中心技术带头人及创新团队建设情况、研发经费投入情况、研究开发和试验基础条件建设情况、信息化建设情况等。</w:t>
      </w:r>
    </w:p>
    <w:p w14:paraId="2514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3．企业技术中心研究开发工作开展情况。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包括重大产品创新、工艺创新、商业模式创新、产学研合作、企业间合作、国际化研发活动等。</w:t>
      </w:r>
    </w:p>
    <w:p w14:paraId="23B2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4．企业技术中心取得的主要创新成果。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形成的核心技术及自主知识产权情况，重点介绍相关技术成果对企业核心产品研发、核心竞争力提升的支撑作用，以及取得的经济社会效益。</w:t>
      </w:r>
    </w:p>
    <w:p w14:paraId="2B2FF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三、企业技术创新战略和规划</w:t>
      </w:r>
    </w:p>
    <w:p w14:paraId="3148D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1．企业制定未来3～5年技术创新发展战略情况，及该战略对企业总体发展目标的支撑情况。</w:t>
      </w:r>
    </w:p>
    <w:p w14:paraId="0994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2．企业近期在技术创新方面拟实施的重点举措，包括创新条件建设、创新人才集聚、重点研发项目部署等。</w:t>
      </w:r>
    </w:p>
    <w:p w14:paraId="2A17E277">
      <w:pPr>
        <w:pStyle w:val="5"/>
        <w:spacing w:line="640" w:lineRule="exact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69B4FF5C">
      <w:pPr>
        <w:pStyle w:val="5"/>
        <w:spacing w:line="640" w:lineRule="exact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674206B9">
      <w:pPr>
        <w:pStyle w:val="5"/>
        <w:spacing w:line="640" w:lineRule="exact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5273C92D">
      <w:pPr>
        <w:pStyle w:val="5"/>
        <w:spacing w:line="640" w:lineRule="exact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5FE40619">
      <w:pPr>
        <w:pStyle w:val="5"/>
        <w:spacing w:line="640" w:lineRule="exact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4C6435CF">
      <w:pPr>
        <w:pStyle w:val="5"/>
        <w:spacing w:line="640" w:lineRule="exact"/>
        <w:jc w:val="both"/>
        <w:rPr>
          <w:rFonts w:hint="eastAsia" w:ascii="黑体" w:hAnsi="黑体" w:eastAsia="黑体" w:cs="黑体"/>
          <w:color w:val="auto"/>
          <w:sz w:val="30"/>
          <w:szCs w:val="30"/>
        </w:rPr>
      </w:pPr>
    </w:p>
    <w:p w14:paraId="713D80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472DF"/>
    <w:rsid w:val="5AB4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2025-11-10T07:17:00Z</dcterms:created>
  <dc:creator>smery</dc:creator>
  <cp:lastModifiedBy>smery</cp:lastModifiedBy>
  <dcterms:modified xsi:type="dcterms:W3CDTF">2025-11-10T07:17:20Z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EE7D135E7CCE4285A0F8EA34A142804F_11</vt:lpwstr>
  </property>
  <property fmtid="{D5CDD505-2E9C-101B-9397-08002B2CF9AE}" pid="4" name="KSOTemplateDocerSaveRecord">
    <vt:lpwstr>eyJoZGlkIjoiYzZhZmJlZDk5NWVkM2ZhOGNlMjY0ZmQ1OGNkZmM5ZTEiLCJ1c2VySWQiOiIyMzU1Nzk0OTMifQ==</vt:lpwstr>
  </property>
</Properties>
</file>