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专精特新中小企业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认定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推荐汇总表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3050"/>
        <w:gridCol w:w="2795"/>
        <w:gridCol w:w="1990"/>
        <w:gridCol w:w="3087"/>
        <w:gridCol w:w="3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主导产品</w:t>
            </w: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</w:t>
            </w: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评定得分（满分100分）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" w:cs="Times New Roman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专精特新中小企业认定佐证材料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.企业真实性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明和合规经营承诺（须签名、盖章）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如企业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上年度营业收入总额在1000万元以下，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须提供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近2年新增股权融资总额（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须是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合格机构投资者的实缴额）达到2000万元以上佐证材料，包括银行到账凭证或融资报告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.近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年审计报告（在财政部注册会计师行业统一监管平台完成报备且赋码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须体现主营业务收入、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研发费用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等关键指标）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2024年度《研发费用加计扣除优惠明细表》(A107012)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.公共信用信息报告（核查版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，信用安徽网站下载，近三年未受到行政处罚的可不提供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符合四项</w:t>
      </w:r>
      <w:r>
        <w:rPr>
          <w:rFonts w:hint="default" w:ascii="Times New Roman" w:hAnsi="Times New Roman" w:eastAsia="黑体" w:cs="Times New Roman"/>
          <w:sz w:val="32"/>
          <w:szCs w:val="32"/>
        </w:rPr>
        <w:t>直通条件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之一的企业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（可选）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年获得的省级科技奖励证书复印件，并在获奖单位中排名前三；或获得的国家级科技奖励证书复印件，并在获奖单位中排名前五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年研发费用总额均值在</w:t>
      </w:r>
      <w:r>
        <w:rPr>
          <w:rFonts w:hint="default" w:ascii="Times New Roman" w:hAnsi="Times New Roman" w:eastAsia="仿宋" w:cs="Times New Roman"/>
          <w:sz w:val="32"/>
          <w:szCs w:val="32"/>
        </w:rPr>
        <w:t>1000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万元以上的证明材料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年新增股权融资总额（合格机构投资者的实缴额）</w:t>
      </w:r>
      <w:r>
        <w:rPr>
          <w:rFonts w:hint="default" w:ascii="Times New Roman" w:hAnsi="Times New Roman" w:eastAsia="仿宋" w:cs="Times New Roman"/>
          <w:sz w:val="32"/>
          <w:szCs w:val="32"/>
        </w:rPr>
        <w:t>6000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万元以上佐证材料，包括银行到账凭证或融资报告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bidi="ar"/>
        </w:rPr>
        <w:t>（同时提供是合格机构投资者的证明材料）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.近三年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进入“创客中国”中小企业创新创业大赛全国 </w:t>
      </w:r>
      <w:r>
        <w:rPr>
          <w:rFonts w:hint="default" w:ascii="Times New Roman" w:hAnsi="Times New Roman" w:eastAsia="仿宋" w:cs="Times New Roman"/>
          <w:sz w:val="32"/>
          <w:szCs w:val="32"/>
        </w:rPr>
        <w:t>500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强企业组名单，证明材料及获奖证书复印件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评价指标对应的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（可选）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.质量管理水平对应的证书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获得的质量管理体系认证情况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自主品牌佐证材料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参与制修订标准的佐证材料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11.企业技术水平先进性自我说明（包括产业链关键领域实现“补短板”“填空白”、为知名大企业配套等情况）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.企业特色化生产经营加分项佐证材料（包括高新技术企业证书、省级以上数字领航企业、智能工厂或数字化车间、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绿色工厂、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双创大赛获奖、拟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上市情况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.主导产品特色化加分项佐证材料（包括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省级及以上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“三首”产品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的证明材料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、安徽工业精品或消费品工业“三品”示范、专利奖、皖美品牌示范、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产品通过发达国家和地区产品认证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省级及以上荣誉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.I类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、II类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知识产权证书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（Ⅰ类高价值知识产权须补充提供相关佐证材料）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研发人员占比的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自证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建立研发机构佐证材料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.可以证明符合得分标准的其他材料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请逐项将证明材料命名，并按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上述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顺序汇总整理，以1个不超过300M的压缩包形式上传；若佐证材料缺失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将影响得分。</w:t>
      </w:r>
    </w:p>
    <w:p>
      <w:pPr>
        <w:rPr>
          <w:rFonts w:hint="default"/>
          <w:lang w:val="en-US" w:eastAsia="zh-CN"/>
        </w:rPr>
        <w:sectPr>
          <w:footerReference r:id="rId4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righ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    年    月    日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7ISzXAQAAsA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LicK8suTDCZ0th6ttKwGyaeO9+e&#10;kGaP+8Cow/WnxHxwKHdendmIs7GbjUOIet+V3cq1ILw9JOyttJwrjLBINTs4yEJ6Wrq8KX/7Jevx&#10;R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a+yEs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U2ODAwN2Q4MGE2ODFhNGQxNjc2ZDQ5ODMxNWQifQ=="/>
  </w:docVars>
  <w:rsids>
    <w:rsidRoot w:val="09FC2454"/>
    <w:rsid w:val="12B26A30"/>
    <w:rsid w:val="196A0064"/>
    <w:rsid w:val="39151A6B"/>
    <w:rsid w:val="504C43F7"/>
    <w:rsid w:val="665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1772</Words>
  <Characters>1984</Characters>
  <Lines>0</Lines>
  <Paragraphs>0</Paragraphs>
  <TotalTime>7</TotalTime>
  <ScaleCrop>false</ScaleCrop>
  <LinksUpToDate>false</LinksUpToDate>
  <CharactersWithSpaces>2008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2025-09-17T08:24:00Z</dcterms:created>
  <dc:creator>小火柴</dc:creator>
  <cp:lastModifiedBy>芜湖经信</cp:lastModifiedBy>
  <dcterms:modified xsi:type="dcterms:W3CDTF">2025-09-18T09:06:13Z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A63D66B0DDBD4CB3A6A100B03FF7E090_11</vt:lpwstr>
  </property>
</Properties>
</file>