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87D176">
      <w:pPr>
        <w:widowControl/>
        <w:autoSpaceDE w:val="0"/>
        <w:autoSpaceDN w:val="0"/>
        <w:spacing w:line="560" w:lineRule="exact"/>
        <w:outlineLvl w:val="0"/>
        <w:rPr>
          <w:rFonts w:ascii="Times New Roman" w:hAnsi="Times New Roman" w:eastAsia="黑体" w:cs="Times New Roman"/>
          <w:sz w:val="32"/>
          <w:szCs w:val="32"/>
        </w:rPr>
      </w:pPr>
      <w:r>
        <w:rPr>
          <w:rFonts w:ascii="Times New Roman" w:hAnsi="Times New Roman" w:eastAsia="黑体" w:cs="Times New Roman"/>
          <w:sz w:val="32"/>
          <w:szCs w:val="32"/>
        </w:rPr>
        <w:t>附件5</w:t>
      </w:r>
    </w:p>
    <w:p w14:paraId="00E6E083">
      <w:pPr>
        <w:spacing w:line="580" w:lineRule="exact"/>
        <w:jc w:val="center"/>
        <w:rPr>
          <w:rFonts w:ascii="方正小标宋_GBK" w:hAnsi="Times New Roman" w:eastAsia="方正小标宋_GBK" w:cs="方正小标宋简体"/>
          <w:sz w:val="44"/>
          <w:szCs w:val="44"/>
        </w:rPr>
      </w:pPr>
    </w:p>
    <w:p w14:paraId="43611CD8">
      <w:pPr>
        <w:spacing w:line="580" w:lineRule="exact"/>
        <w:jc w:val="center"/>
        <w:rPr>
          <w:rFonts w:ascii="方正小标宋_GBK" w:hAnsi="Times New Roman" w:eastAsia="方正小标宋_GBK" w:cs="方正小标宋简体"/>
          <w:sz w:val="44"/>
          <w:szCs w:val="44"/>
        </w:rPr>
      </w:pPr>
      <w:r>
        <w:rPr>
          <w:rFonts w:hint="eastAsia" w:ascii="方正小标宋_GBK" w:hAnsi="Times New Roman" w:eastAsia="方正小标宋_GBK" w:cs="方正小标宋简体"/>
          <w:sz w:val="44"/>
          <w:szCs w:val="44"/>
        </w:rPr>
        <w:t>需要提供的佐证材料清单</w:t>
      </w:r>
    </w:p>
    <w:p w14:paraId="22102A0E">
      <w:pPr>
        <w:pStyle w:val="9"/>
        <w:shd w:val="clear" w:color="auto" w:fill="FFFFFF"/>
        <w:overflowPunct w:val="0"/>
        <w:adjustRightInd w:val="0"/>
        <w:snapToGrid w:val="0"/>
        <w:spacing w:before="0" w:beforeAutospacing="0" w:after="0" w:afterAutospacing="0" w:line="590" w:lineRule="exact"/>
        <w:ind w:firstLine="640" w:firstLineChars="200"/>
        <w:jc w:val="both"/>
        <w:rPr>
          <w:rFonts w:ascii="Times New Roman" w:hAnsi="Times New Roman" w:eastAsia="方正仿宋_GBK" w:cs="Times New Roman"/>
          <w:color w:val="000000" w:themeColor="text1"/>
          <w:sz w:val="32"/>
          <w:szCs w:val="32"/>
          <w14:textFill>
            <w14:solidFill>
              <w14:schemeClr w14:val="tx1"/>
            </w14:solidFill>
          </w14:textFill>
        </w:rPr>
      </w:pPr>
    </w:p>
    <w:p w14:paraId="34754E6A">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说明：佐证材料提供原则：1、企业所填数据与专精特新中小企业认定标准及评价计分相关的指标数据，均需提供相应的佐证材料，否则计零分。2、系统上传电子佐证材料需清晰可见，格式一般为PDF。3、纸质佐证材料各地留存备查，同时做好初核，确保与系统上</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传</w:t>
      </w:r>
      <w:r>
        <w:rPr>
          <w:rFonts w:ascii="Times New Roman" w:hAnsi="Times New Roman" w:eastAsia="方正仿宋_GBK" w:cs="Times New Roman"/>
          <w:color w:val="000000" w:themeColor="text1"/>
          <w:sz w:val="32"/>
          <w:szCs w:val="32"/>
          <w14:textFill>
            <w14:solidFill>
              <w14:schemeClr w14:val="tx1"/>
            </w14:solidFill>
          </w14:textFill>
        </w:rPr>
        <w:t>电子佐证材料一致性审查工作。</w:t>
      </w:r>
    </w:p>
    <w:p w14:paraId="1E04AC81">
      <w:pPr>
        <w:pStyle w:val="9"/>
        <w:shd w:val="clear" w:color="auto" w:fill="FFFFFF"/>
        <w:overflowPunct w:val="0"/>
        <w:adjustRightInd w:val="0"/>
        <w:snapToGrid w:val="0"/>
        <w:spacing w:before="0" w:beforeAutospacing="0" w:after="0" w:afterAutospacing="0" w:line="560"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一、所有企业必备佐证材料</w:t>
      </w:r>
    </w:p>
    <w:p w14:paraId="21450056">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1、企业营业执照；</w:t>
      </w:r>
    </w:p>
    <w:p w14:paraId="648D45C7">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2、上年末缴纳社保人数证明；</w:t>
      </w:r>
    </w:p>
    <w:p w14:paraId="107927B7">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3、近三年年度审计报告（审计报告信息披露完整，包含主营业务收入</w:t>
      </w:r>
      <w:r>
        <w:rPr>
          <w:rFonts w:ascii="Times New Roman" w:hAnsi="Times New Roman" w:eastAsia="方正仿宋_GBK" w:cs="Times New Roman"/>
          <w:color w:val="000000" w:themeColor="text1"/>
          <w:sz w:val="32"/>
          <w:szCs w:val="32"/>
          <w14:textFill>
            <w14:solidFill>
              <w14:schemeClr w14:val="tx1"/>
            </w14:solidFill>
          </w14:textFill>
        </w:rPr>
        <w:t>、研发费用等专精特新中小企业评价指标</w:t>
      </w:r>
      <w:r>
        <w:rPr>
          <w:rFonts w:hint="eastAsia" w:ascii="Times New Roman" w:hAnsi="Times New Roman" w:eastAsia="方正仿宋_GBK" w:cs="Times New Roman"/>
          <w:color w:val="000000" w:themeColor="text1"/>
          <w:sz w:val="32"/>
          <w:szCs w:val="32"/>
          <w14:textFill>
            <w14:solidFill>
              <w14:schemeClr w14:val="tx1"/>
            </w14:solidFill>
          </w14:textFill>
        </w:rPr>
        <w:t>；原则上应是会计师事务所在财政部注册会计师行业统一监管平台（http://acc.mof.gov.cn）完成报备后的已赋码电子原件）</w:t>
      </w:r>
      <w:r>
        <w:rPr>
          <w:rFonts w:ascii="Times New Roman" w:hAnsi="Times New Roman" w:eastAsia="方正仿宋_GBK" w:cs="Times New Roman"/>
          <w:color w:val="000000" w:themeColor="text1"/>
          <w:sz w:val="32"/>
          <w:szCs w:val="32"/>
          <w14:textFill>
            <w14:solidFill>
              <w14:schemeClr w14:val="tx1"/>
            </w14:solidFill>
          </w14:textFill>
        </w:rPr>
        <w:t>；</w:t>
      </w:r>
    </w:p>
    <w:p w14:paraId="3445CFB6">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4、数字化水平测试等级结果证明（工信部</w:t>
      </w:r>
      <w:r>
        <w:rPr>
          <w:rFonts w:hint="eastAsia" w:ascii="Times New Roman" w:hAnsi="Times New Roman" w:eastAsia="方正仿宋_GBK" w:cs="Times New Roman"/>
          <w:sz w:val="32"/>
          <w:szCs w:val="32"/>
        </w:rPr>
        <w:t>优质中小企业梯度培育平台自测</w:t>
      </w:r>
      <w:r>
        <w:rPr>
          <w:rFonts w:ascii="Times New Roman" w:hAnsi="Times New Roman" w:eastAsia="方正仿宋_GBK" w:cs="Times New Roman"/>
          <w:sz w:val="32"/>
          <w:szCs w:val="32"/>
        </w:rPr>
        <w:t>获取，http://caii-sme.indusforce.com/#/Selftest）。</w:t>
      </w:r>
    </w:p>
    <w:p w14:paraId="773B76E7">
      <w:pPr>
        <w:pStyle w:val="9"/>
        <w:shd w:val="clear" w:color="auto" w:fill="FFFFFF"/>
        <w:overflowPunct w:val="0"/>
        <w:adjustRightInd w:val="0"/>
        <w:snapToGrid w:val="0"/>
        <w:spacing w:before="0" w:beforeAutospacing="0" w:after="0" w:afterAutospacing="0" w:line="560"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二、根据企业实际填报情况及评价计分所需提供</w:t>
      </w:r>
    </w:p>
    <w:p w14:paraId="69441788">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1、营业收入总额在1000万元以下需提供近两年新增股权融资证明（包括银行到账凭证及融资报告等）；</w:t>
      </w:r>
    </w:p>
    <w:p w14:paraId="3050E4E7">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2、荣誉奖励：省级以上科技奖励、中华老字号、省级以上质量奖荣誉、“创客中国”中小企业创新创业大赛全国500强名单及获奖证书等与申报有关的其他佐证材料；</w:t>
      </w:r>
    </w:p>
    <w:p w14:paraId="28A68F7C">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3、为国内外知名大企业直接配套证明（合同、发票、供应商资质证书等）；</w:t>
      </w:r>
    </w:p>
    <w:p w14:paraId="101C2AA4">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4、建立质量管理体系，获得的管理体系认证证书；</w:t>
      </w:r>
    </w:p>
    <w:p w14:paraId="6689C859">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5、知识产权证书（专利、注册商标、主持（参与）制修订标准等）；</w:t>
      </w:r>
      <w:bookmarkStart w:id="0" w:name="_GoBack"/>
      <w:bookmarkEnd w:id="0"/>
    </w:p>
    <w:p w14:paraId="39276DDF">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6、上年度主导产品全国细分市场占有率证明材料（自证，应能真实、准确、全面反映企业主导产品在所属细分领域的市场地位、国内外市场的占有率及排名，具体格式不限。）；</w:t>
      </w:r>
    </w:p>
    <w:p w14:paraId="655C0A37">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7、建立研发机构及级别证明（主管部门认定文件或颁发证书）；</w:t>
      </w:r>
    </w:p>
    <w:p w14:paraId="6B23742D">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9、研发人员数量证明；</w:t>
      </w:r>
    </w:p>
    <w:p w14:paraId="5918A3B2">
      <w:pPr>
        <w:pStyle w:val="9"/>
        <w:shd w:val="clear" w:color="auto" w:fill="FFFFFF"/>
        <w:overflowPunct w:val="0"/>
        <w:adjustRightInd w:val="0"/>
        <w:snapToGrid w:val="0"/>
        <w:spacing w:before="0" w:beforeAutospacing="0" w:after="0" w:afterAutospacing="0" w:line="560"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三、其他选填指标（非必须）</w:t>
      </w:r>
    </w:p>
    <w:p w14:paraId="04A0826D">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1、产品获得发达国家或地区权威机构认证（国际标准协会行业认定）证书；</w:t>
      </w:r>
    </w:p>
    <w:p w14:paraId="1D5B8B3A">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2、核心业务采用信息系统支撑情况证明</w:t>
      </w:r>
      <w:r>
        <w:rPr>
          <w:rFonts w:hint="eastAsia" w:ascii="Times New Roman" w:hAnsi="Times New Roman" w:eastAsia="方正仿宋_GBK" w:cs="Times New Roman"/>
          <w:sz w:val="32"/>
          <w:szCs w:val="32"/>
        </w:rPr>
        <w:t>；</w:t>
      </w:r>
    </w:p>
    <w:p w14:paraId="1A22621C">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3、境外经营境况证明</w:t>
      </w:r>
      <w:r>
        <w:rPr>
          <w:rFonts w:hint="eastAsia" w:ascii="Times New Roman" w:hAnsi="Times New Roman" w:eastAsia="方正仿宋_GBK" w:cs="Times New Roman"/>
          <w:sz w:val="32"/>
          <w:szCs w:val="32"/>
        </w:rPr>
        <w:t>；</w:t>
      </w:r>
    </w:p>
    <w:p w14:paraId="70B12FDF">
      <w:pPr>
        <w:pStyle w:val="9"/>
        <w:shd w:val="clear" w:color="auto" w:fill="FFFFFF"/>
        <w:overflowPunct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4、企业认为其他需要提供材料</w:t>
      </w:r>
      <w:r>
        <w:rPr>
          <w:rFonts w:hint="eastAsia" w:ascii="Times New Roman" w:hAnsi="Times New Roman" w:eastAsia="方正仿宋_GBK" w:cs="Times New Roman"/>
          <w:sz w:val="32"/>
          <w:szCs w:val="32"/>
        </w:rPr>
        <w:t>。</w:t>
      </w:r>
    </w:p>
    <w:p w14:paraId="1636B0B3">
      <w:pPr>
        <w:pStyle w:val="9"/>
        <w:shd w:val="clear" w:color="auto" w:fill="FFFFFF"/>
        <w:overflowPunct w:val="0"/>
        <w:adjustRightInd w:val="0"/>
        <w:snapToGrid w:val="0"/>
        <w:spacing w:before="0" w:beforeAutospacing="0" w:after="0" w:afterAutospacing="0" w:line="560" w:lineRule="exact"/>
        <w:ind w:firstLine="640" w:firstLineChars="200"/>
        <w:jc w:val="both"/>
        <w:rPr>
          <w:rFonts w:eastAsia="方正仿宋_GBK"/>
          <w:sz w:val="32"/>
          <w:szCs w:val="32"/>
        </w:rPr>
      </w:pPr>
      <w:r>
        <w:rPr>
          <w:rFonts w:hint="eastAsia" w:ascii="方正黑体_GBK" w:hAnsi="Times New Roman" w:eastAsia="方正黑体_GBK" w:cs="Times New Roman"/>
          <w:sz w:val="32"/>
          <w:szCs w:val="32"/>
        </w:rPr>
        <w:t>四、纸质版佐证材料装订封面（见下页）。</w:t>
      </w:r>
    </w:p>
    <w:p w14:paraId="0F633E69">
      <w:pPr>
        <w:widowControl/>
        <w:overflowPunct w:val="0"/>
        <w:spacing w:line="590" w:lineRule="exact"/>
        <w:rPr>
          <w:rFonts w:eastAsia="方正小标宋简体" w:cs="方正小标宋简体"/>
          <w:sz w:val="52"/>
          <w:szCs w:val="52"/>
        </w:rPr>
      </w:pPr>
    </w:p>
    <w:p w14:paraId="56A8ED53">
      <w:pPr>
        <w:snapToGrid w:val="0"/>
        <w:jc w:val="center"/>
        <w:rPr>
          <w:rFonts w:eastAsia="方正小标宋简体" w:cs="方正小标宋简体"/>
          <w:sz w:val="52"/>
          <w:szCs w:val="52"/>
        </w:rPr>
      </w:pPr>
    </w:p>
    <w:p w14:paraId="7827508D">
      <w:pPr>
        <w:snapToGrid w:val="0"/>
        <w:jc w:val="center"/>
        <w:rPr>
          <w:rFonts w:eastAsia="方正小标宋简体" w:cs="方正小标宋简体"/>
          <w:sz w:val="52"/>
          <w:szCs w:val="52"/>
        </w:rPr>
      </w:pPr>
    </w:p>
    <w:p w14:paraId="359FB348">
      <w:pPr>
        <w:snapToGrid w:val="0"/>
        <w:jc w:val="center"/>
        <w:rPr>
          <w:rFonts w:eastAsia="方正小标宋简体" w:cs="方正小标宋简体"/>
          <w:sz w:val="52"/>
          <w:szCs w:val="52"/>
        </w:rPr>
      </w:pPr>
    </w:p>
    <w:p w14:paraId="69E7E8B1">
      <w:pPr>
        <w:snapToGrid w:val="0"/>
        <w:jc w:val="center"/>
        <w:rPr>
          <w:rFonts w:ascii="方正小标宋_GBK" w:eastAsia="方正小标宋_GBK" w:cs="方正小标宋简体"/>
          <w:bCs/>
          <w:sz w:val="56"/>
          <w:szCs w:val="56"/>
        </w:rPr>
      </w:pPr>
      <w:r>
        <w:rPr>
          <w:rFonts w:hint="eastAsia" w:ascii="方正小标宋_GBK" w:eastAsia="方正小标宋_GBK" w:cs="方正小标宋简体"/>
          <w:bCs/>
          <w:sz w:val="56"/>
          <w:szCs w:val="56"/>
        </w:rPr>
        <w:t>XX市XX年度江苏省专精特新中小企业申报书佐证材料</w:t>
      </w:r>
    </w:p>
    <w:p w14:paraId="61E47990">
      <w:pPr>
        <w:jc w:val="center"/>
        <w:rPr>
          <w:rFonts w:eastAsia="方正小标宋简体" w:cs="方正小标宋简体"/>
          <w:sz w:val="44"/>
          <w:szCs w:val="44"/>
        </w:rPr>
      </w:pPr>
    </w:p>
    <w:p w14:paraId="36C688FE">
      <w:pPr>
        <w:jc w:val="center"/>
        <w:rPr>
          <w:rFonts w:eastAsia="仿宋_GB2312" w:cs="仿宋_GB2312"/>
          <w:sz w:val="32"/>
          <w:szCs w:val="32"/>
        </w:rPr>
      </w:pPr>
    </w:p>
    <w:p w14:paraId="24D06E4B">
      <w:pPr>
        <w:jc w:val="center"/>
        <w:rPr>
          <w:rFonts w:eastAsia="仿宋_GB2312" w:cs="仿宋_GB2312"/>
          <w:sz w:val="32"/>
          <w:szCs w:val="32"/>
        </w:rPr>
      </w:pPr>
    </w:p>
    <w:p w14:paraId="0498BE5D">
      <w:pPr>
        <w:jc w:val="center"/>
        <w:rPr>
          <w:rFonts w:eastAsia="仿宋_GB2312" w:cs="仿宋_GB2312"/>
          <w:sz w:val="32"/>
          <w:szCs w:val="32"/>
        </w:rPr>
      </w:pPr>
    </w:p>
    <w:p w14:paraId="0F03CC06">
      <w:pPr>
        <w:jc w:val="center"/>
        <w:rPr>
          <w:rFonts w:eastAsia="仿宋_GB2312" w:cs="仿宋_GB2312"/>
          <w:sz w:val="32"/>
          <w:szCs w:val="32"/>
        </w:rPr>
      </w:pPr>
    </w:p>
    <w:p w14:paraId="32E7C05C">
      <w:pPr>
        <w:jc w:val="center"/>
        <w:rPr>
          <w:rFonts w:eastAsia="仿宋_GB2312" w:cs="仿宋_GB2312"/>
          <w:sz w:val="32"/>
          <w:szCs w:val="32"/>
        </w:rPr>
      </w:pPr>
    </w:p>
    <w:p w14:paraId="5898E4DF">
      <w:pPr>
        <w:jc w:val="center"/>
        <w:rPr>
          <w:rFonts w:eastAsia="仿宋_GB2312" w:cs="仿宋_GB2312"/>
          <w:sz w:val="32"/>
          <w:szCs w:val="32"/>
        </w:rPr>
      </w:pPr>
    </w:p>
    <w:p w14:paraId="76A1087E">
      <w:pPr>
        <w:tabs>
          <w:tab w:val="left" w:pos="8100"/>
        </w:tabs>
        <w:spacing w:line="720" w:lineRule="auto"/>
        <w:ind w:firstLine="320" w:firstLineChars="100"/>
        <w:rPr>
          <w:rFonts w:eastAsia="楷体_GB2312"/>
          <w:sz w:val="32"/>
          <w:szCs w:val="32"/>
          <w:u w:val="single"/>
        </w:rPr>
      </w:pPr>
      <w:r>
        <w:rPr>
          <w:rFonts w:hint="eastAsia" w:eastAsia="楷体_GB2312"/>
          <w:sz w:val="32"/>
          <w:szCs w:val="32"/>
        </w:rPr>
        <w:t>企业名称（盖章）</w:t>
      </w:r>
      <w:r>
        <w:rPr>
          <w:rFonts w:hint="eastAsia" w:eastAsia="楷体_GB2312"/>
          <w:sz w:val="32"/>
          <w:szCs w:val="32"/>
          <w:u w:val="single"/>
        </w:rPr>
        <w:t xml:space="preserve">             </w:t>
      </w:r>
      <w:r>
        <w:rPr>
          <w:rFonts w:eastAsia="楷体_GB2312"/>
          <w:sz w:val="32"/>
          <w:szCs w:val="32"/>
          <w:u w:val="single"/>
        </w:rPr>
        <w:t xml:space="preserve"> </w:t>
      </w:r>
      <w:r>
        <w:rPr>
          <w:rFonts w:hint="eastAsia" w:eastAsia="楷体_GB2312"/>
          <w:sz w:val="32"/>
          <w:szCs w:val="32"/>
          <w:u w:val="single"/>
        </w:rPr>
        <w:t xml:space="preserve">              </w:t>
      </w:r>
    </w:p>
    <w:p w14:paraId="664E3CE5">
      <w:pPr>
        <w:tabs>
          <w:tab w:val="left" w:pos="8100"/>
        </w:tabs>
        <w:spacing w:line="720" w:lineRule="auto"/>
        <w:ind w:firstLine="320" w:firstLineChars="100"/>
        <w:rPr>
          <w:rFonts w:eastAsia="楷体_GB2312"/>
          <w:sz w:val="32"/>
          <w:szCs w:val="32"/>
        </w:rPr>
      </w:pPr>
      <w:r>
        <w:rPr>
          <w:rFonts w:hint="eastAsia" w:eastAsia="楷体_GB2312"/>
          <w:sz w:val="32"/>
          <w:szCs w:val="32"/>
        </w:rPr>
        <w:t xml:space="preserve">推 </w:t>
      </w:r>
      <w:r>
        <w:rPr>
          <w:rFonts w:eastAsia="楷体_GB2312"/>
          <w:sz w:val="32"/>
          <w:szCs w:val="32"/>
        </w:rPr>
        <w:t xml:space="preserve"> </w:t>
      </w:r>
      <w:r>
        <w:rPr>
          <w:rFonts w:hint="eastAsia" w:eastAsia="楷体_GB2312"/>
          <w:sz w:val="32"/>
          <w:szCs w:val="32"/>
        </w:rPr>
        <w:t xml:space="preserve">荐  时  间  </w:t>
      </w:r>
      <w:r>
        <w:rPr>
          <w:rFonts w:hint="eastAsia" w:eastAsia="楷体_GB2312"/>
          <w:sz w:val="32"/>
          <w:szCs w:val="32"/>
          <w:u w:val="single"/>
        </w:rPr>
        <w:t xml:space="preserve"> XX年</w:t>
      </w:r>
      <w:r>
        <w:rPr>
          <w:rFonts w:eastAsia="楷体_GB2312"/>
          <w:sz w:val="32"/>
          <w:szCs w:val="32"/>
          <w:u w:val="single"/>
        </w:rPr>
        <w:t>XX</w:t>
      </w:r>
      <w:r>
        <w:rPr>
          <w:rFonts w:hint="eastAsia" w:eastAsia="楷体_GB2312"/>
          <w:sz w:val="32"/>
          <w:szCs w:val="32"/>
          <w:u w:val="single"/>
        </w:rPr>
        <w:t>月</w:t>
      </w:r>
      <w:r>
        <w:rPr>
          <w:rFonts w:eastAsia="楷体_GB2312"/>
          <w:sz w:val="32"/>
          <w:szCs w:val="32"/>
          <w:u w:val="single"/>
        </w:rPr>
        <w:t>XX</w:t>
      </w:r>
      <w:r>
        <w:rPr>
          <w:rFonts w:hint="eastAsia" w:eastAsia="楷体_GB2312"/>
          <w:sz w:val="32"/>
          <w:szCs w:val="32"/>
          <w:u w:val="single"/>
        </w:rPr>
        <w:t>日</w:t>
      </w:r>
      <w:r>
        <w:rPr>
          <w:rFonts w:eastAsia="楷体_GB2312"/>
          <w:sz w:val="32"/>
          <w:szCs w:val="32"/>
          <w:u w:val="single"/>
        </w:rPr>
        <w:t>　　　　　　</w:t>
      </w:r>
    </w:p>
    <w:p w14:paraId="60580942">
      <w:pPr>
        <w:tabs>
          <w:tab w:val="left" w:pos="8100"/>
        </w:tabs>
        <w:spacing w:line="720" w:lineRule="auto"/>
        <w:ind w:firstLine="320" w:firstLineChars="100"/>
        <w:rPr>
          <w:rFonts w:eastAsia="楷体_GB2312"/>
          <w:sz w:val="32"/>
          <w:szCs w:val="32"/>
        </w:rPr>
      </w:pPr>
      <w:r>
        <w:rPr>
          <w:rFonts w:hint="eastAsia" w:eastAsia="楷体_GB2312"/>
          <w:sz w:val="32"/>
          <w:szCs w:val="32"/>
        </w:rPr>
        <w:t>审核单位（盖章）</w:t>
      </w:r>
      <w:r>
        <w:rPr>
          <w:rFonts w:hint="eastAsia" w:eastAsia="楷体_GB2312"/>
          <w:sz w:val="32"/>
          <w:szCs w:val="32"/>
          <w:u w:val="single"/>
        </w:rPr>
        <w:t xml:space="preserve"> </w:t>
      </w:r>
      <w:r>
        <w:rPr>
          <w:rFonts w:eastAsia="楷体_GB2312"/>
          <w:sz w:val="32"/>
          <w:szCs w:val="32"/>
          <w:u w:val="single"/>
        </w:rPr>
        <w:t>XX</w:t>
      </w:r>
      <w:r>
        <w:rPr>
          <w:rFonts w:hint="eastAsia" w:eastAsia="楷体_GB2312"/>
          <w:sz w:val="32"/>
          <w:szCs w:val="32"/>
          <w:u w:val="single"/>
        </w:rPr>
        <w:t>市</w:t>
      </w:r>
      <w:r>
        <w:rPr>
          <w:rFonts w:eastAsia="楷体_GB2312"/>
          <w:sz w:val="32"/>
          <w:szCs w:val="32"/>
          <w:u w:val="single"/>
        </w:rPr>
        <w:t>工业和信息化局</w:t>
      </w:r>
      <w:r>
        <w:rPr>
          <w:rFonts w:hint="eastAsia" w:eastAsia="楷体_GB2312"/>
          <w:sz w:val="32"/>
          <w:szCs w:val="32"/>
          <w:u w:val="single"/>
        </w:rPr>
        <w:t xml:space="preserve">  </w:t>
      </w:r>
      <w:r>
        <w:rPr>
          <w:rFonts w:eastAsia="楷体_GB2312"/>
          <w:sz w:val="32"/>
          <w:szCs w:val="32"/>
          <w:u w:val="single"/>
        </w:rPr>
        <w:t xml:space="preserve">    </w:t>
      </w:r>
      <w:r>
        <w:rPr>
          <w:rFonts w:hint="eastAsia" w:eastAsia="楷体_GB2312"/>
          <w:sz w:val="32"/>
          <w:szCs w:val="32"/>
          <w:u w:val="single"/>
        </w:rPr>
        <w:t xml:space="preserve">  </w:t>
      </w:r>
    </w:p>
    <w:p w14:paraId="3C58ADB3">
      <w:pPr>
        <w:widowControl/>
        <w:jc w:val="left"/>
        <w:rPr>
          <w:rFonts w:ascii="方正小标宋_GBK" w:hAnsi="Times New Roman" w:eastAsia="方正小标宋_GBK" w:cs="方正小标宋简体"/>
          <w:sz w:val="36"/>
          <w:szCs w:val="36"/>
        </w:rPr>
      </w:pPr>
    </w:p>
    <w:sectPr>
      <w:pgSz w:w="11906" w:h="16838"/>
      <w:pgMar w:top="1814"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272"/>
    <w:rsid w:val="000116C0"/>
    <w:rsid w:val="0005325E"/>
    <w:rsid w:val="00056B9B"/>
    <w:rsid w:val="000731E6"/>
    <w:rsid w:val="00145406"/>
    <w:rsid w:val="001543A5"/>
    <w:rsid w:val="001B7AAA"/>
    <w:rsid w:val="001C2D4C"/>
    <w:rsid w:val="001C422F"/>
    <w:rsid w:val="001D4022"/>
    <w:rsid w:val="001F0D5C"/>
    <w:rsid w:val="002076FC"/>
    <w:rsid w:val="00211138"/>
    <w:rsid w:val="00223796"/>
    <w:rsid w:val="002267E9"/>
    <w:rsid w:val="00227CBF"/>
    <w:rsid w:val="002618E2"/>
    <w:rsid w:val="00266AC5"/>
    <w:rsid w:val="00273DFE"/>
    <w:rsid w:val="002F220C"/>
    <w:rsid w:val="003031C3"/>
    <w:rsid w:val="00321FA7"/>
    <w:rsid w:val="00323349"/>
    <w:rsid w:val="003B79D9"/>
    <w:rsid w:val="003C36BE"/>
    <w:rsid w:val="003E6FF5"/>
    <w:rsid w:val="00475D51"/>
    <w:rsid w:val="004D724B"/>
    <w:rsid w:val="004F6DF7"/>
    <w:rsid w:val="005808F4"/>
    <w:rsid w:val="005F5223"/>
    <w:rsid w:val="005F59DC"/>
    <w:rsid w:val="006226D5"/>
    <w:rsid w:val="006249BB"/>
    <w:rsid w:val="006330C9"/>
    <w:rsid w:val="0063561E"/>
    <w:rsid w:val="00657004"/>
    <w:rsid w:val="00665C5C"/>
    <w:rsid w:val="00670416"/>
    <w:rsid w:val="006A42A7"/>
    <w:rsid w:val="006A729A"/>
    <w:rsid w:val="00715395"/>
    <w:rsid w:val="007271B6"/>
    <w:rsid w:val="00732402"/>
    <w:rsid w:val="00751019"/>
    <w:rsid w:val="00766188"/>
    <w:rsid w:val="007B78A6"/>
    <w:rsid w:val="007D55D8"/>
    <w:rsid w:val="008439FD"/>
    <w:rsid w:val="00867ADE"/>
    <w:rsid w:val="008B0A3F"/>
    <w:rsid w:val="008B37BD"/>
    <w:rsid w:val="008E4AFC"/>
    <w:rsid w:val="00950512"/>
    <w:rsid w:val="0099068E"/>
    <w:rsid w:val="009A0ADB"/>
    <w:rsid w:val="009A5EA3"/>
    <w:rsid w:val="009C7061"/>
    <w:rsid w:val="009D525B"/>
    <w:rsid w:val="009E7D6F"/>
    <w:rsid w:val="00A30C7E"/>
    <w:rsid w:val="00A46381"/>
    <w:rsid w:val="00A64D13"/>
    <w:rsid w:val="00AA6F92"/>
    <w:rsid w:val="00AA78B4"/>
    <w:rsid w:val="00AB0618"/>
    <w:rsid w:val="00AF5D37"/>
    <w:rsid w:val="00B10E97"/>
    <w:rsid w:val="00B23B5E"/>
    <w:rsid w:val="00B5116B"/>
    <w:rsid w:val="00B7024F"/>
    <w:rsid w:val="00B92272"/>
    <w:rsid w:val="00BC6588"/>
    <w:rsid w:val="00BD0560"/>
    <w:rsid w:val="00C01303"/>
    <w:rsid w:val="00C023A6"/>
    <w:rsid w:val="00C712AB"/>
    <w:rsid w:val="00CB668C"/>
    <w:rsid w:val="00D15107"/>
    <w:rsid w:val="00D94270"/>
    <w:rsid w:val="00DA09B7"/>
    <w:rsid w:val="00DD228B"/>
    <w:rsid w:val="00DD333A"/>
    <w:rsid w:val="00DD488B"/>
    <w:rsid w:val="00DE397F"/>
    <w:rsid w:val="00E24565"/>
    <w:rsid w:val="00E66195"/>
    <w:rsid w:val="00EA4F1C"/>
    <w:rsid w:val="00ED4B6C"/>
    <w:rsid w:val="00F16981"/>
    <w:rsid w:val="00F40EF2"/>
    <w:rsid w:val="00F64A30"/>
    <w:rsid w:val="00FB41D6"/>
    <w:rsid w:val="034F0219"/>
    <w:rsid w:val="03564C06"/>
    <w:rsid w:val="047B50E7"/>
    <w:rsid w:val="06646A88"/>
    <w:rsid w:val="09A1017D"/>
    <w:rsid w:val="0AB57830"/>
    <w:rsid w:val="0C603191"/>
    <w:rsid w:val="0F8D020F"/>
    <w:rsid w:val="10D23467"/>
    <w:rsid w:val="11067ACF"/>
    <w:rsid w:val="11080D80"/>
    <w:rsid w:val="131D6DAB"/>
    <w:rsid w:val="15AB431C"/>
    <w:rsid w:val="17407E6B"/>
    <w:rsid w:val="18324C3F"/>
    <w:rsid w:val="1A204AEB"/>
    <w:rsid w:val="1FB1334D"/>
    <w:rsid w:val="204C6209"/>
    <w:rsid w:val="23061C85"/>
    <w:rsid w:val="28A055DF"/>
    <w:rsid w:val="298B27D4"/>
    <w:rsid w:val="2B40120B"/>
    <w:rsid w:val="2C463031"/>
    <w:rsid w:val="2C6B022C"/>
    <w:rsid w:val="34271A4C"/>
    <w:rsid w:val="391A42E9"/>
    <w:rsid w:val="3A8A2E97"/>
    <w:rsid w:val="3EDE2E31"/>
    <w:rsid w:val="405354B9"/>
    <w:rsid w:val="41EA08B5"/>
    <w:rsid w:val="44EE09D0"/>
    <w:rsid w:val="455F4329"/>
    <w:rsid w:val="46526BE3"/>
    <w:rsid w:val="47124F63"/>
    <w:rsid w:val="47F30AAE"/>
    <w:rsid w:val="4BE739BB"/>
    <w:rsid w:val="4C7B2F3C"/>
    <w:rsid w:val="50051176"/>
    <w:rsid w:val="545B07F5"/>
    <w:rsid w:val="54F4481F"/>
    <w:rsid w:val="571C4C0E"/>
    <w:rsid w:val="57D10DA1"/>
    <w:rsid w:val="59B60797"/>
    <w:rsid w:val="5D55161C"/>
    <w:rsid w:val="5F191900"/>
    <w:rsid w:val="5FFFF26E"/>
    <w:rsid w:val="60AD375A"/>
    <w:rsid w:val="62D1432C"/>
    <w:rsid w:val="63406BDD"/>
    <w:rsid w:val="63D619DB"/>
    <w:rsid w:val="64F7689A"/>
    <w:rsid w:val="6663397A"/>
    <w:rsid w:val="68E0459C"/>
    <w:rsid w:val="6FAB09B2"/>
    <w:rsid w:val="6FE57E95"/>
    <w:rsid w:val="6FEE3DBD"/>
    <w:rsid w:val="706011EA"/>
    <w:rsid w:val="7AD01D59"/>
    <w:rsid w:val="7BFBC391"/>
    <w:rsid w:val="7BFE2734"/>
    <w:rsid w:val="7DE01A5F"/>
    <w:rsid w:val="7DF30332"/>
    <w:rsid w:val="7F7A36BF"/>
    <w:rsid w:val="9AFFF23E"/>
    <w:rsid w:val="E3A00D2D"/>
    <w:rsid w:val="EF7F4190"/>
    <w:rsid w:val="F7ED97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unhideWhenUsed/>
    <w:qFormat/>
    <w:uiPriority w:val="99"/>
    <w:rPr>
      <w:rFonts w:ascii="宋体"/>
      <w:sz w:val="18"/>
      <w:szCs w:val="18"/>
    </w:rPr>
  </w:style>
  <w:style w:type="paragraph" w:styleId="3">
    <w:name w:val="annotation text"/>
    <w:basedOn w:val="1"/>
    <w:unhideWhenUsed/>
    <w:qFormat/>
    <w:uiPriority w:val="99"/>
    <w:pPr>
      <w:jc w:val="left"/>
    </w:pPr>
  </w:style>
  <w:style w:type="paragraph" w:styleId="4">
    <w:name w:val="Body Text"/>
    <w:basedOn w:val="1"/>
    <w:next w:val="5"/>
    <w:link w:val="16"/>
    <w:qFormat/>
    <w:uiPriority w:val="0"/>
    <w:rPr>
      <w:rFonts w:ascii="Times New Roman" w:hAnsi="Times New Roman" w:cs="Times New Roman"/>
      <w:szCs w:val="22"/>
    </w:rPr>
  </w:style>
  <w:style w:type="paragraph" w:styleId="5">
    <w:name w:val="Title"/>
    <w:basedOn w:val="1"/>
    <w:next w:val="1"/>
    <w:link w:val="15"/>
    <w:qFormat/>
    <w:uiPriority w:val="0"/>
    <w:pPr>
      <w:jc w:val="center"/>
      <w:outlineLvl w:val="0"/>
    </w:pPr>
    <w:rPr>
      <w:rFonts w:ascii="方正小标宋_GBK" w:hAnsi="方正小标宋_GBK" w:eastAsia="方正小标宋_GBK" w:cs="方正小标宋_GBK"/>
      <w:sz w:val="44"/>
      <w:szCs w:val="44"/>
    </w:rPr>
  </w:style>
  <w:style w:type="paragraph" w:styleId="6">
    <w:name w:val="Balloon Text"/>
    <w:basedOn w:val="1"/>
    <w:link w:val="17"/>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页脚 Char"/>
    <w:basedOn w:val="11"/>
    <w:link w:val="7"/>
    <w:semiHidden/>
    <w:qFormat/>
    <w:uiPriority w:val="99"/>
    <w:rPr>
      <w:rFonts w:ascii="Calibri" w:hAnsi="Calibri" w:eastAsia="宋体" w:cs="Calibri"/>
      <w:sz w:val="18"/>
      <w:szCs w:val="18"/>
    </w:rPr>
  </w:style>
  <w:style w:type="character" w:customStyle="1" w:styleId="13">
    <w:name w:val="文档结构图 Char"/>
    <w:basedOn w:val="11"/>
    <w:link w:val="2"/>
    <w:semiHidden/>
    <w:qFormat/>
    <w:uiPriority w:val="99"/>
    <w:rPr>
      <w:rFonts w:ascii="宋体" w:hAnsi="Calibri" w:eastAsia="宋体" w:cs="Calibri"/>
      <w:sz w:val="18"/>
      <w:szCs w:val="18"/>
    </w:rPr>
  </w:style>
  <w:style w:type="character" w:customStyle="1" w:styleId="14">
    <w:name w:val="页眉 Char"/>
    <w:basedOn w:val="11"/>
    <w:link w:val="8"/>
    <w:semiHidden/>
    <w:qFormat/>
    <w:uiPriority w:val="99"/>
    <w:rPr>
      <w:rFonts w:ascii="Calibri" w:hAnsi="Calibri" w:eastAsia="宋体" w:cs="Calibri"/>
      <w:sz w:val="18"/>
      <w:szCs w:val="18"/>
    </w:rPr>
  </w:style>
  <w:style w:type="character" w:customStyle="1" w:styleId="15">
    <w:name w:val="标题 Char"/>
    <w:basedOn w:val="11"/>
    <w:link w:val="5"/>
    <w:qFormat/>
    <w:uiPriority w:val="0"/>
    <w:rPr>
      <w:rFonts w:ascii="方正小标宋_GBK" w:hAnsi="方正小标宋_GBK" w:eastAsia="方正小标宋_GBK" w:cs="方正小标宋_GBK"/>
      <w:kern w:val="2"/>
      <w:sz w:val="44"/>
      <w:szCs w:val="44"/>
    </w:rPr>
  </w:style>
  <w:style w:type="character" w:customStyle="1" w:styleId="16">
    <w:name w:val="正文文本 Char"/>
    <w:basedOn w:val="11"/>
    <w:link w:val="4"/>
    <w:qFormat/>
    <w:uiPriority w:val="0"/>
    <w:rPr>
      <w:rFonts w:ascii="Times New Roman" w:hAnsi="Times New Roman"/>
      <w:kern w:val="2"/>
      <w:sz w:val="21"/>
      <w:szCs w:val="22"/>
    </w:rPr>
  </w:style>
  <w:style w:type="character" w:customStyle="1" w:styleId="17">
    <w:name w:val="批注框文本 Char"/>
    <w:basedOn w:val="11"/>
    <w:link w:val="6"/>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831</Words>
  <Characters>904</Characters>
  <Lines>7</Lines>
  <Paragraphs>1</Paragraphs>
  <TotalTime>1015</TotalTime>
  <ScaleCrop>false</ScaleCrop>
  <LinksUpToDate>false</LinksUpToDate>
  <CharactersWithSpaces>956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2022-09-16T02:54:00Z</dcterms:created>
  <dc:creator>巩 键</dc:creator>
  <cp:lastModifiedBy>故渐</cp:lastModifiedBy>
  <cp:lastPrinted>2024-09-25T02:02:00Z</cp:lastPrinted>
  <dcterms:modified xsi:type="dcterms:W3CDTF">2025-09-05T01:44:47Z</dcterms:modified>
  <dc:title>附件2</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eyJoZGlkIjoiM2FhOWNjMDRkYzBlNzE4YmMyMTI1MGZlYTRmN2EzNWMiLCJ1c2VySWQiOiI0MzU4NDI1OTIifQ==</vt:lpwstr>
  </property>
  <property fmtid="{D5CDD505-2E9C-101B-9397-08002B2CF9AE}" pid="4" name="ICV">
    <vt:lpwstr>1F2829C441A54A1CABBC69F5F1875858_12</vt:lpwstr>
  </property>
</Properties>
</file>