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2B1AA">
      <w:pP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2AD9CEFD">
      <w:pPr>
        <w:pStyle w:val="2"/>
        <w:ind w:left="1280" w:hanging="1440" w:hangingChars="40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工信部继续支持的国家级专精特新</w:t>
      </w:r>
    </w:p>
    <w:p w14:paraId="70F16C77">
      <w:pPr>
        <w:pStyle w:val="2"/>
        <w:ind w:left="1280" w:hanging="1440" w:hangingChars="40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“小巨人”企业名单</w:t>
      </w:r>
    </w:p>
    <w:tbl>
      <w:tblPr>
        <w:tblStyle w:val="3"/>
        <w:tblpPr w:leftFromText="180" w:rightFromText="180" w:vertAnchor="text" w:horzAnchor="page" w:tblpX="1949" w:tblpY="68"/>
        <w:tblOverlap w:val="never"/>
        <w:tblW w:w="82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4260"/>
        <w:gridCol w:w="2940"/>
      </w:tblGrid>
      <w:tr w14:paraId="4886E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社会统一信用代码</w:t>
            </w:r>
          </w:p>
        </w:tc>
      </w:tr>
      <w:tr w14:paraId="6AC2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北京天科合达半导体股份有限公司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91110108792101765W</w:t>
            </w:r>
          </w:p>
        </w:tc>
      </w:tr>
      <w:tr w14:paraId="7977B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北京软体机器人科技股份有限公司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91110108MA0045774Q</w:t>
            </w:r>
          </w:p>
        </w:tc>
      </w:tr>
      <w:tr w14:paraId="752CB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北京合康科技发展有限责任公司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91110107101951403F</w:t>
            </w:r>
          </w:p>
        </w:tc>
      </w:tr>
      <w:tr w14:paraId="1CBC8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北京市电加工研究所有限公司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91110108400685846A</w:t>
            </w:r>
          </w:p>
        </w:tc>
      </w:tr>
      <w:tr w14:paraId="5DD98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北京中材人工晶体研究院有限公司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91110105774740627D</w:t>
            </w:r>
          </w:p>
        </w:tc>
      </w:tr>
      <w:tr w14:paraId="36937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北京卓立汉光仪器有限公司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91110112102387306K</w:t>
            </w:r>
          </w:p>
        </w:tc>
      </w:tr>
      <w:tr w14:paraId="1BCAA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清研讯科（北京）科技有限公司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91110108399106666C</w:t>
            </w:r>
          </w:p>
        </w:tc>
      </w:tr>
      <w:tr w14:paraId="6E8DC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北京中科富海低温科技有限公司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91110108MA007CCY2G</w:t>
            </w:r>
          </w:p>
        </w:tc>
      </w:tr>
      <w:tr w14:paraId="50D1D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北京捷杰西科技股份有限公司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91110302686901486L</w:t>
            </w:r>
          </w:p>
        </w:tc>
      </w:tr>
      <w:tr w14:paraId="05CE4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北京信而泰科技股份有限公司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911101086646357897</w:t>
            </w:r>
          </w:p>
        </w:tc>
      </w:tr>
      <w:tr w14:paraId="17B59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北京锐洁机器人科技有限公司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91110302061337803M</w:t>
            </w:r>
          </w:p>
        </w:tc>
      </w:tr>
      <w:tr w14:paraId="222AB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北京中电华大电子设计有限责任公司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911101057393507466</w:t>
            </w:r>
          </w:p>
        </w:tc>
      </w:tr>
      <w:tr w14:paraId="0B084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北京泽华化学工程有限公司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91110108600038600E</w:t>
            </w:r>
          </w:p>
        </w:tc>
      </w:tr>
      <w:tr w14:paraId="1DF93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北京轩宇信息技术有限公司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91110113071669887D</w:t>
            </w:r>
          </w:p>
        </w:tc>
      </w:tr>
    </w:tbl>
    <w:p w14:paraId="3B1C4E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6CE165CA"/>
    <w:rsid w:val="1C5E5F9D"/>
    <w:rsid w:val="22522B06"/>
    <w:rsid w:val="3DBD3ADF"/>
    <w:rsid w:val="4AFA2747"/>
    <w:rsid w:val="59397046"/>
    <w:rsid w:val="5D4A0E5A"/>
    <w:rsid w:val="6526218B"/>
    <w:rsid w:val="6CE165CA"/>
    <w:rsid w:val="72274BFD"/>
    <w:rsid w:val="7C74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华文新魏" w:hAnsi="Times New Roman" w:eastAsia="华文新魏" w:cs="Times New Roman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511</Characters>
  <Lines>0</Lines>
  <Paragraphs>0</Paragraphs>
  <TotalTime>5</TotalTime>
  <ScaleCrop>false</ScaleCrop>
  <LinksUpToDate>false</LinksUpToDate>
  <CharactersWithSpaces>511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2023-10-09T10:17:00Z</dcterms:created>
  <dc:creator>爬树的鱼</dc:creator>
  <cp:lastModifiedBy>WPS_1690420078</cp:lastModifiedBy>
  <dcterms:modified xsi:type="dcterms:W3CDTF">2025-07-18T02:10:00Z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6824E8DA84B84317BE4706F24C0681C0_11</vt:lpwstr>
  </property>
  <property fmtid="{D5CDD505-2E9C-101B-9397-08002B2CF9AE}" pid="4" name="KSOTemplateDocerSaveRecord">
    <vt:lpwstr>eyJoZGlkIjoiNmMyMDk4M2VmMTM5MjVmMWY2ZjczYjM1NmFiNjlkY2YiLCJ1c2VySWQiOiIxNTE3MTI3MTQ0In0=</vt:lpwstr>
  </property>
</Properties>
</file>