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附件：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24" w:afterAutospacing="0" w:line="420" w:lineRule="atLeast"/>
        <w:ind w:right="0"/>
        <w:jc w:val="center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二季度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创新型中小企业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拟认定公示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名单</w:t>
      </w:r>
    </w:p>
    <w:tbl>
      <w:tblPr>
        <w:tblStyle w:val="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340"/>
        <w:gridCol w:w="5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婺城区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浙江迅诊网络科技有限公司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婺城区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金华市柯伟丝化妆品有限公司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婺城区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金华正朔增材制造有限公司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金义新区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浙江日福莱农业科技股份有限公司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金义新区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浙江巅峰新材料有限公司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金义新区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金华益辉汽车零部件有限公司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金义新区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金华市星步科技有限公司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开发区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金华市喜加达智能设备有限公司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开发区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金华市中固电气设备有限公司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开发区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金华联创塑粉科技有限公司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开发区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浙江尔婴药品有限公司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开发区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金华冠胜日用品有限公司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浙江百特厨具有限公司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浙江康星科技有限公司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容联建筑科技（兰溪）有限公司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浙江步金工贸有限公司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浙江欣威电子科技有限公司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浙江神箭信息科技有限公司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浙江省凤凰化工有限公司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兰溪市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金华伟航数控机床有限公司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科睿斯半导体科技（东阳）有限公司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浙江东阳光电子科技有限公司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东阳捷昌电机有限公司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浙江东阳强力电子有限公司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东阳市山野钓具有限公司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东阳市卓旅胶粘制品有限公司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浙江艳桃化妆品有限公司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东阳市巨之星烫纸有限公司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浙江高鸟针织有限公司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浙江傲珊工艺制品有限公司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东阳市爱家园艺用品有限公司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东阳市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浙江艾普思塑胶有限公司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义乌市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义乌市乐炫文具有限公司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浙江道明超导科技有限公司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浙江卡罗特工贸有限公司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lang w:val="en-US" w:eastAsia="zh-CN" w:bidi="ar"/>
              </w:rPr>
              <w:t>浙江猎人特卫安保集团有限公司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浦江县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浙江浦江三建工具有限公司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武义县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武义景禾工具有限公司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武义县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浙江思埃玛智能科技有限公司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武义县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浙江倍盛工贸有限公司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武义县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浙江雅迪新能源科技有限公司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浙江友强实业有限公司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浙江远帆工贸有限公司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浙江济佰川药业有限公司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金华市新利磁业工贸有限公司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浙江磐安正瑞五金制品有限公司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磐安县奇冠家居用品有限公司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浙江老铁匠实业有限公司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磐安县</w:t>
            </w:r>
          </w:p>
        </w:tc>
        <w:tc>
          <w:tcPr>
            <w:tcW w:w="2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  <w:t>浙江思特亿精密机械科技有限公司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磐安县佳华工艺品有限公司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磐安县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浙江尚奇科技有限公司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74605"/>
    <w:rsid w:val="257F04FF"/>
    <w:rsid w:val="2EF12734"/>
    <w:rsid w:val="330D793C"/>
    <w:rsid w:val="57DF107B"/>
    <w:rsid w:val="5DADD65C"/>
    <w:rsid w:val="5FFF9731"/>
    <w:rsid w:val="608364D0"/>
    <w:rsid w:val="7DDD61A4"/>
    <w:rsid w:val="7E4EF754"/>
    <w:rsid w:val="7F3F998F"/>
    <w:rsid w:val="7FEFE7F8"/>
    <w:rsid w:val="7FF68846"/>
    <w:rsid w:val="7FF7AA1D"/>
    <w:rsid w:val="9EAF01B6"/>
    <w:rsid w:val="BD9C6FAD"/>
    <w:rsid w:val="DBB3B603"/>
    <w:rsid w:val="DEF7BB3E"/>
    <w:rsid w:val="DEFE54DD"/>
    <w:rsid w:val="DFBA9089"/>
    <w:rsid w:val="EFF75F56"/>
    <w:rsid w:val="F5EF85FB"/>
    <w:rsid w:val="FD3F8CD6"/>
    <w:rsid w:val="FDBE7A40"/>
    <w:rsid w:val="FE46D96C"/>
    <w:rsid w:val="FFFDF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12">
    <w:name w:val="font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5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1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uos</cp:lastModifiedBy>
  <cp:lastPrinted>2025-03-23T06:09:00Z</cp:lastPrinted>
  <dcterms:modified xsi:type="dcterms:W3CDTF">2025-06-24T10:13:15Z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552388D36B802D2F59E5A96640023325</vt:lpwstr>
  </property>
</Properties>
</file>