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DE4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right="0"/>
        <w:jc w:val="left"/>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eastAsia="zh-CN"/>
        </w:rPr>
        <w:t>附件</w:t>
      </w:r>
      <w:r>
        <w:rPr>
          <w:rFonts w:hint="eastAsia" w:ascii="黑体" w:hAnsi="黑体" w:eastAsia="黑体" w:cs="黑体"/>
          <w:i w:val="0"/>
          <w:iCs w:val="0"/>
          <w:caps w:val="0"/>
          <w:color w:val="auto"/>
          <w:spacing w:val="0"/>
          <w:sz w:val="32"/>
          <w:szCs w:val="32"/>
          <w:shd w:val="clear" w:color="auto" w:fill="FFFFFF"/>
          <w:lang w:val="en-US" w:eastAsia="zh-CN"/>
        </w:rPr>
        <w:t>3：</w:t>
      </w:r>
    </w:p>
    <w:p w14:paraId="3702E9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482"/>
        <w:jc w:val="center"/>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color="auto" w:fill="FFFFFF"/>
          <w:lang w:val="en-US" w:eastAsia="zh-CN"/>
        </w:rPr>
        <w:t>贵州省野外科学观测研究站申报条件及要求</w:t>
      </w:r>
    </w:p>
    <w:p w14:paraId="648DFA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482"/>
        <w:jc w:val="left"/>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p>
    <w:p w14:paraId="04E4F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黑体" w:hAnsi="黑体" w:eastAsia="黑体" w:cs="黑体"/>
          <w:b w:val="0"/>
          <w:bCs w:val="0"/>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sz w:val="32"/>
          <w:szCs w:val="32"/>
          <w:shd w:val="clear" w:color="auto" w:fill="FFFFFF"/>
          <w:lang w:eastAsia="zh-CN"/>
        </w:rPr>
        <w:t>一、依托单位</w:t>
      </w:r>
    </w:p>
    <w:p w14:paraId="1FEE1E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rPr>
        <w:t>贵州省行政区域内注册登记的具有独立法人资</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格的</w:t>
      </w:r>
      <w:r>
        <w:rPr>
          <w:rFonts w:hint="eastAsia" w:ascii="仿宋_GB2312" w:hAnsi="仿宋_GB2312" w:eastAsia="仿宋_GB2312" w:cs="仿宋_GB2312"/>
          <w:b w:val="0"/>
          <w:bCs w:val="0"/>
          <w:i w:val="0"/>
          <w:iCs w:val="0"/>
          <w:caps w:val="0"/>
          <w:color w:val="auto"/>
          <w:spacing w:val="0"/>
          <w:sz w:val="32"/>
          <w:szCs w:val="32"/>
          <w:shd w:val="clear" w:color="auto" w:fill="FFFFFF"/>
        </w:rPr>
        <w:t>企、事业单位</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，近五年内未发生生态环保、安全、知识产权等方面的问题，未受到各级部门行政处罚</w:t>
      </w:r>
      <w:r>
        <w:rPr>
          <w:rFonts w:hint="eastAsia" w:ascii="仿宋_GB2312" w:hAnsi="仿宋_GB2312" w:eastAsia="仿宋_GB2312" w:cs="仿宋_GB2312"/>
          <w:b w:val="0"/>
          <w:bCs w:val="0"/>
          <w:i w:val="0"/>
          <w:iCs w:val="0"/>
          <w:caps w:val="0"/>
          <w:color w:val="auto"/>
          <w:spacing w:val="0"/>
          <w:sz w:val="32"/>
          <w:szCs w:val="32"/>
          <w:shd w:val="clear" w:color="auto" w:fill="FFFFFF"/>
        </w:rPr>
        <w:t>。鼓励高校、科研院所与有长期合作基础及合作成果的自然保护区等保护地单位联合申请。鼓励地理位置接近、领域类型相同、科学问题一致的野外站联合申报。</w:t>
      </w:r>
    </w:p>
    <w:p w14:paraId="66F6B2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黑体" w:hAnsi="黑体" w:eastAsia="黑体" w:cs="黑体"/>
          <w:b w:val="0"/>
          <w:bCs w:val="0"/>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sz w:val="32"/>
          <w:szCs w:val="32"/>
          <w:shd w:val="clear" w:color="auto" w:fill="FFFFFF"/>
          <w:lang w:eastAsia="zh-CN"/>
        </w:rPr>
        <w:t>二</w:t>
      </w:r>
      <w:r>
        <w:rPr>
          <w:rFonts w:hint="eastAsia" w:ascii="黑体" w:hAnsi="黑体" w:eastAsia="黑体" w:cs="黑体"/>
          <w:b w:val="0"/>
          <w:bCs w:val="0"/>
          <w:i w:val="0"/>
          <w:iCs w:val="0"/>
          <w:caps w:val="0"/>
          <w:color w:val="auto"/>
          <w:spacing w:val="0"/>
          <w:sz w:val="32"/>
          <w:szCs w:val="32"/>
          <w:shd w:val="clear" w:color="auto" w:fill="FFFFFF"/>
        </w:rPr>
        <w:t>、</w:t>
      </w:r>
      <w:r>
        <w:rPr>
          <w:rFonts w:hint="eastAsia" w:ascii="黑体" w:hAnsi="黑体" w:eastAsia="黑体" w:cs="黑体"/>
          <w:b w:val="0"/>
          <w:bCs w:val="0"/>
          <w:i w:val="0"/>
          <w:iCs w:val="0"/>
          <w:caps w:val="0"/>
          <w:color w:val="auto"/>
          <w:spacing w:val="0"/>
          <w:sz w:val="32"/>
          <w:szCs w:val="32"/>
          <w:shd w:val="clear" w:color="auto" w:fill="FFFFFF"/>
          <w:lang w:eastAsia="zh-CN"/>
        </w:rPr>
        <w:t>观测条件和科研能力</w:t>
      </w:r>
    </w:p>
    <w:p w14:paraId="55DD90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b w:val="0"/>
          <w:bCs w:val="0"/>
          <w:i w:val="0"/>
          <w:iCs w:val="0"/>
          <w:caps w:val="0"/>
          <w:color w:val="auto"/>
          <w:spacing w:val="0"/>
          <w:sz w:val="32"/>
          <w:szCs w:val="32"/>
          <w:shd w:val="clear" w:color="auto" w:fill="FFFFFF"/>
        </w:rPr>
        <w:t>具备满足观测需求的实验场地，有较为完善的观测实验基础设施、观测实验场地，所用场地具有土地使用权证或自申请受理截止日算起未来30年以上的土地使用证明（包括：土地租赁合同、租用协议等）。具有开展科普研学活动的场地和设施。</w:t>
      </w:r>
    </w:p>
    <w:p w14:paraId="6EEAD5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color="auto" w:fill="FFFFFF"/>
        </w:rPr>
        <w:t>已正常运行3年及以上，并具有至少连续3年的系统性观测实验数据。</w:t>
      </w:r>
    </w:p>
    <w:p w14:paraId="1378E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default"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color="auto" w:fill="FFFFFF"/>
        </w:rPr>
        <w:t>具有结构合理的高水平研究、技术支撑和管理队伍，固定科研人员不少于10人</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，无学术不端行为或科研不良信用记录</w:t>
      </w:r>
      <w:r>
        <w:rPr>
          <w:rFonts w:hint="eastAsia" w:ascii="仿宋_GB2312" w:hAnsi="仿宋_GB2312" w:eastAsia="仿宋_GB2312" w:cs="仿宋_GB2312"/>
          <w:b w:val="0"/>
          <w:bCs w:val="0"/>
          <w:i w:val="0"/>
          <w:iCs w:val="0"/>
          <w:caps w:val="0"/>
          <w:color w:val="auto"/>
          <w:spacing w:val="0"/>
          <w:sz w:val="32"/>
          <w:szCs w:val="32"/>
          <w:shd w:val="clear" w:color="auto" w:fill="FFFFFF"/>
        </w:rPr>
        <w:t>。</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省野外站站长应当是本领域高水平的学术带头人，具有较强的组织协调和管理能力，任职年龄原则上不超过</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60周岁。</w:t>
      </w:r>
    </w:p>
    <w:p w14:paraId="1B4540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color="auto" w:fill="FFFFFF"/>
        </w:rPr>
        <w:t>具有较高的科学观测和实验研究水平，在本领域</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具有自身特色和</w:t>
      </w:r>
      <w:r>
        <w:rPr>
          <w:rFonts w:hint="eastAsia" w:ascii="仿宋_GB2312" w:hAnsi="仿宋_GB2312" w:eastAsia="仿宋_GB2312" w:cs="仿宋_GB2312"/>
          <w:b w:val="0"/>
          <w:bCs w:val="0"/>
          <w:i w:val="0"/>
          <w:iCs w:val="0"/>
          <w:caps w:val="0"/>
          <w:color w:val="auto"/>
          <w:spacing w:val="0"/>
          <w:sz w:val="32"/>
          <w:szCs w:val="32"/>
          <w:shd w:val="clear" w:color="auto" w:fill="FFFFFF"/>
        </w:rPr>
        <w:t>较大影响，有能力承担省级及以上科研任务。</w:t>
      </w:r>
    </w:p>
    <w:p w14:paraId="0DE0F8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5.</w:t>
      </w:r>
      <w:r>
        <w:rPr>
          <w:rFonts w:hint="eastAsia" w:ascii="仿宋_GB2312" w:hAnsi="仿宋_GB2312" w:eastAsia="仿宋_GB2312" w:cs="仿宋_GB2312"/>
          <w:b w:val="0"/>
          <w:bCs w:val="0"/>
          <w:i w:val="0"/>
          <w:iCs w:val="0"/>
          <w:caps w:val="0"/>
          <w:color w:val="auto"/>
          <w:spacing w:val="0"/>
          <w:sz w:val="32"/>
          <w:szCs w:val="32"/>
          <w:shd w:val="clear" w:color="auto" w:fill="FFFFFF"/>
        </w:rPr>
        <w:t>已建立有高效的野外站管理制度及长效运行机制</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，已成立结构合理的学术委员会，依托单位每年有稳定的经费投入。野外站宣传与科普纳入申请单位信息化工作统筹管理。</w:t>
      </w:r>
    </w:p>
    <w:p w14:paraId="5E3B8B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right="0" w:firstLine="640" w:firstLineChars="20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6.</w:t>
      </w:r>
      <w:r>
        <w:rPr>
          <w:rFonts w:hint="eastAsia" w:ascii="仿宋_GB2312" w:hAnsi="仿宋_GB2312" w:eastAsia="仿宋_GB2312" w:cs="仿宋_GB2312"/>
          <w:b w:val="0"/>
          <w:bCs w:val="0"/>
          <w:i w:val="0"/>
          <w:iCs w:val="0"/>
          <w:caps w:val="0"/>
          <w:color w:val="auto"/>
          <w:spacing w:val="0"/>
          <w:sz w:val="32"/>
          <w:szCs w:val="32"/>
          <w:shd w:val="clear" w:color="auto" w:fill="FFFFFF"/>
        </w:rPr>
        <w:t>在遵守国家保密规定前提下，承诺野外站的设备设施、科学观测和试验研究获取的数据等科技资源，根据需求共享给相关部门，并按有关规定对外开放，为社会和科研提供共享服务。</w:t>
      </w:r>
    </w:p>
    <w:p w14:paraId="18252FC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B6656"/>
    <w:rsid w:val="291B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2025-06-05T07:45:00Z</dcterms:created>
  <dc:creator>无名指</dc:creator>
  <cp:lastModifiedBy>无名指</cp:lastModifiedBy>
  <dcterms:modified xsi:type="dcterms:W3CDTF">2025-06-05T07:46:00Z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F0D47367B7334E379AB839860BE49EC7_11</vt:lpwstr>
  </property>
  <property fmtid="{D5CDD505-2E9C-101B-9397-08002B2CF9AE}" pid="4" name="KSOTemplateDocerSaveRecord">
    <vt:lpwstr>eyJoZGlkIjoiYTVhZTc0MjU0MzJjMzMxMWQ5Y2E5N2QwYzBmZGJjYjQiLCJ1c2VySWQiOiI0MzQwMTg1ODAifQ==</vt:lpwstr>
  </property>
</Properties>
</file>