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66"/>
        <w:adjustRightInd w:val="0"/>
        <w:snapToGrid w:val="0"/>
        <w:spacing w:after="0" w:line="240" w:lineRule="auto"/>
        <w:rPr>
          <w:rFonts w:ascii="黑体" w:eastAsia="黑体" w:cs="仿宋_GB2312" w:hAnsi="黑体" w:hint="eastAsia"/>
          <w:sz w:val="32"/>
          <w:szCs w:val="32"/>
        </w:rPr>
      </w:pPr>
      <w:r>
        <w:rPr>
          <w:rFonts w:ascii="黑体" w:eastAsia="黑体" w:cs="仿宋_GB2312" w:hAnsi="黑体" w:hint="eastAsia"/>
          <w:sz w:val="32"/>
          <w:szCs w:val="32"/>
        </w:rPr>
        <w:t>附件1</w:t>
      </w:r>
    </w:p>
    <w:p>
      <w:pPr>
        <w:pStyle w:val="133"/>
        <w:rPr>
          <w:rFonts w:hint="eastAsia"/>
        </w:rPr>
      </w:pPr>
    </w:p>
    <w:p>
      <w:pPr>
        <w:adjustRightInd w:val="0"/>
        <w:snapToGrid w:val="0"/>
        <w:jc w:val="center"/>
        <w:rPr>
          <w:rFonts w:ascii="方正小标宋简体" w:eastAsia="方正小标宋_GBK" w:cs="方正小标宋简体" w:hAnsi="方正小标宋简体" w:hint="eastAsia"/>
          <w:spacing w:val="-10"/>
          <w:sz w:val="44"/>
          <w:szCs w:val="44"/>
        </w:rPr>
      </w:pPr>
      <w:r>
        <w:rPr>
          <w:rFonts w:ascii="方正小标宋简体" w:eastAsia="方正小标宋简体" w:cs="方正小标宋简体" w:hint="eastAsia"/>
          <w:spacing w:val="-10"/>
          <w:sz w:val="44"/>
          <w:szCs w:val="44"/>
        </w:rPr>
        <w:t>2025</w:t>
      </w:r>
      <w:r>
        <w:rPr>
          <w:rFonts w:ascii="方正小标宋_GBK" w:eastAsia="方正小标宋_GBK" w:cs="方正小标宋简体" w:hint="eastAsia"/>
          <w:spacing w:val="-10"/>
          <w:sz w:val="44"/>
          <w:szCs w:val="44"/>
        </w:rPr>
        <w:t>年新认定市级企业技术中心所在企业名单</w:t>
      </w:r>
    </w:p>
    <w:p>
      <w:pPr>
        <w:spacing w:afterLines="50" w:after="156"/>
        <w:jc w:val="center"/>
        <w:rPr>
          <w:rFonts w:ascii="方正楷体_GBK" w:eastAsia="方正楷体_GBK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（排名不分先后）</w:t>
      </w:r>
    </w:p>
    <w:tbl>
      <w:tblPr>
        <w:jc w:val="left"/>
        <w:tblInd w:w="135" w:type="dxa"/>
        <w:tblW w:w="8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497"/>
        <w:gridCol w:w="2054"/>
      </w:tblGrid>
      <w:tr>
        <w:trPr>
          <w:trHeight w:val="788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黑体" w:eastAsia="黑体" w:cs="宋体" w:hint="eastAsia"/>
                <w:sz w:val="30"/>
                <w:szCs w:val="30"/>
              </w:rPr>
            </w:pPr>
            <w:r>
              <w:rPr>
                <w:rFonts w:ascii="黑体" w:eastAsia="黑体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黑体" w:eastAsia="黑体" w:cs="宋体" w:hint="eastAsia"/>
                <w:sz w:val="30"/>
                <w:szCs w:val="30"/>
              </w:rPr>
            </w:pPr>
            <w:r>
              <w:rPr>
                <w:rFonts w:ascii="黑体" w:eastAsia="黑体" w:cs="宋体" w:hint="eastAsia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黑体" w:eastAsia="黑体" w:cs="宋体" w:hint="eastAsia"/>
                <w:sz w:val="30"/>
                <w:szCs w:val="30"/>
              </w:rPr>
            </w:pPr>
            <w:r>
              <w:rPr>
                <w:rFonts w:ascii="黑体" w:eastAsia="黑体" w:cs="宋体" w:hint="eastAsia"/>
                <w:kern w:val="0"/>
                <w:sz w:val="30"/>
                <w:szCs w:val="30"/>
              </w:rPr>
              <w:t>所属县区</w:t>
            </w:r>
          </w:p>
        </w:tc>
      </w:tr>
      <w:tr>
        <w:trPr>
          <w:trHeight w:val="92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通威绿色基材（广元）有限公司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苍溪县</w:t>
            </w:r>
          </w:p>
        </w:tc>
      </w:tr>
      <w:tr>
        <w:trPr>
          <w:trHeight w:val="92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四川中创启源新材料科技有限公司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青川县</w:t>
            </w:r>
          </w:p>
        </w:tc>
      </w:tr>
      <w:tr>
        <w:trPr>
          <w:trHeight w:val="92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四川智琪食品有限公司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利州区</w:t>
            </w:r>
          </w:p>
        </w:tc>
      </w:tr>
      <w:tr>
        <w:trPr>
          <w:trHeight w:val="92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广元建工工业化建筑有限公司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昭化区</w:t>
            </w:r>
          </w:p>
        </w:tc>
      </w:tr>
      <w:tr>
        <w:trPr>
          <w:trHeight w:val="92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广元明坤新材料科技有限公司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广元经济技术开发区</w:t>
            </w:r>
          </w:p>
        </w:tc>
      </w:tr>
      <w:tr>
        <w:trPr>
          <w:trHeight w:val="92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四川揽山环保科技有限公司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广元经济技术开发区</w:t>
            </w:r>
          </w:p>
        </w:tc>
      </w:tr>
      <w:tr>
        <w:trPr>
          <w:trHeight w:val="926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四川实美科技有限公司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广元经济技术开发区</w:t>
            </w:r>
          </w:p>
        </w:tc>
      </w:tr>
    </w:tbl>
    <w:p>
      <w:pPr>
        <w:rPr>
          <w:rFonts w:ascii="方正小标宋简体" w:eastAsia="方正小标宋_GBK" w:cs="方正小标宋简体" w:hAnsi="方正小标宋简体" w:hint="eastAsia"/>
          <w:sz w:val="44"/>
          <w:szCs w:val="44"/>
        </w:rPr>
      </w:pPr>
    </w:p>
    <w:p>
      <w:pPr>
        <w:rPr>
          <w:rFonts w:ascii="方正小标宋简体" w:eastAsia="方正小标宋_GBK" w:cs="方正小标宋简体" w:hAnsi="方正小标宋简体" w:hint="eastAsia"/>
          <w:sz w:val="44"/>
          <w:szCs w:val="44"/>
        </w:rPr>
      </w:pPr>
    </w:p>
    <w:p>
      <w:pPr>
        <w:rPr>
          <w:rFonts w:ascii="方正小标宋简体" w:eastAsia="方正小标宋_GBK" w:cs="方正小标宋简体" w:hAnsi="方正小标宋简体" w:hint="eastAsia"/>
          <w:sz w:val="44"/>
          <w:szCs w:val="44"/>
        </w:rPr>
      </w:pPr>
    </w:p>
    <w:p>
      <w:pPr>
        <w:pStyle w:val="66"/>
        <w:rPr>
          <w:rFonts w:ascii="仿宋_GB2312" w:eastAsia="黑体" w:cs="仿宋_GB2312" w:hAnsi="仿宋_GB2312" w:hint="eastAsia"/>
          <w:sz w:val="32"/>
          <w:szCs w:val="32"/>
        </w:rPr>
      </w:pPr>
    </w:p>
    <w:p>
      <w:pPr>
        <w:pStyle w:val="66"/>
        <w:adjustRightInd w:val="0"/>
        <w:snapToGrid w:val="0"/>
        <w:spacing w:after="0" w:line="240" w:lineRule="auto"/>
        <w:rPr>
          <w:rFonts w:ascii="黑体" w:eastAsia="黑体" w:cs="仿宋_GB2312" w:hAnsi="黑体" w:hint="eastAsia"/>
          <w:sz w:val="32"/>
          <w:szCs w:val="32"/>
        </w:rPr>
      </w:pPr>
      <w:r>
        <w:rPr>
          <w:rFonts w:ascii="黑体" w:eastAsia="黑体" w:cs="仿宋_GB2312" w:hAnsi="黑体" w:hint="eastAsia"/>
          <w:sz w:val="32"/>
          <w:szCs w:val="32"/>
        </w:rPr>
        <w:t>附件2</w:t>
      </w:r>
    </w:p>
    <w:p>
      <w:pPr>
        <w:pStyle w:val="133"/>
        <w:rPr>
          <w:rFonts w:hint="eastAsia"/>
        </w:rPr>
      </w:pPr>
    </w:p>
    <w:p>
      <w:pPr>
        <w:spacing w:line="560" w:lineRule="exact"/>
        <w:jc w:val="center"/>
        <w:rPr>
          <w:rFonts w:ascii="方正小标宋_GBK" w:eastAsia="方正小标宋_GBK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2025</w:t>
      </w:r>
      <w:r>
        <w:rPr>
          <w:rFonts w:ascii="方正小标宋_GBK" w:eastAsia="方正小标宋_GBK" w:cs="方正小标宋简体" w:hint="eastAsia"/>
          <w:sz w:val="44"/>
          <w:szCs w:val="44"/>
        </w:rPr>
        <w:t>年撤销的广元市市级企业技术中心</w:t>
      </w:r>
    </w:p>
    <w:p>
      <w:pPr>
        <w:spacing w:line="560" w:lineRule="exact"/>
        <w:jc w:val="center"/>
        <w:rPr>
          <w:rFonts w:ascii="方正小标宋简体" w:eastAsia="方正小标宋_GBK" w:cs="方正小标宋简体" w:hAnsi="方正小标宋简体" w:hint="eastAsia"/>
          <w:sz w:val="44"/>
          <w:szCs w:val="44"/>
        </w:rPr>
      </w:pPr>
      <w:r>
        <w:rPr>
          <w:rFonts w:ascii="方正小标宋_GBK" w:eastAsia="方正小标宋_GBK" w:cs="方正小标宋简体" w:hint="eastAsia"/>
          <w:sz w:val="44"/>
          <w:szCs w:val="44"/>
        </w:rPr>
        <w:t>所在企业名单</w:t>
      </w:r>
    </w:p>
    <w:p>
      <w:pPr>
        <w:spacing w:afterLines="50" w:after="156"/>
        <w:jc w:val="center"/>
        <w:rPr>
          <w:rFonts w:ascii="方正小标宋简体" w:eastAsia="方正小标宋_GBK" w:cs="方正小标宋简体" w:hAnsi="方正小标宋简体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（排名不分先后）</w:t>
      </w:r>
    </w:p>
    <w:tbl>
      <w:tblPr>
        <w:jc w:val="left"/>
        <w:tblInd w:w="135" w:type="dxa"/>
        <w:tblW w:w="8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5497"/>
        <w:gridCol w:w="2054"/>
      </w:tblGrid>
      <w:tr>
        <w:trPr>
          <w:trHeight w:val="75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黑体" w:eastAsia="黑体" w:cs="宋体" w:hint="eastAsia"/>
                <w:sz w:val="30"/>
                <w:szCs w:val="30"/>
              </w:rPr>
            </w:pPr>
            <w:r>
              <w:rPr>
                <w:rFonts w:ascii="黑体" w:eastAsia="黑体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黑体" w:eastAsia="黑体" w:cs="宋体" w:hint="eastAsia"/>
                <w:sz w:val="30"/>
                <w:szCs w:val="30"/>
              </w:rPr>
            </w:pPr>
            <w:r>
              <w:rPr>
                <w:rFonts w:ascii="黑体" w:eastAsia="黑体" w:cs="宋体" w:hint="eastAsia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黑体" w:eastAsia="黑体" w:cs="宋体" w:hint="eastAsia"/>
                <w:sz w:val="30"/>
                <w:szCs w:val="30"/>
              </w:rPr>
            </w:pPr>
            <w:r>
              <w:rPr>
                <w:rFonts w:ascii="黑体" w:eastAsia="黑体" w:cs="宋体" w:hint="eastAsia"/>
                <w:kern w:val="0"/>
                <w:sz w:val="30"/>
                <w:szCs w:val="30"/>
              </w:rPr>
              <w:t>所属县区</w:t>
            </w:r>
          </w:p>
        </w:tc>
      </w:tr>
      <w:tr>
        <w:trPr>
          <w:trHeight w:val="75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广元赫诗生物科技有限公司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剑阁县</w:t>
            </w:r>
          </w:p>
        </w:tc>
      </w:tr>
      <w:tr>
        <w:trPr>
          <w:trHeight w:val="75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青川县青云上锰业有限公司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青川县</w:t>
            </w:r>
          </w:p>
        </w:tc>
      </w:tr>
      <w:tr>
        <w:trPr>
          <w:trHeight w:val="75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四川海聚环保科技有限责任公司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利州区</w:t>
            </w:r>
          </w:p>
        </w:tc>
      </w:tr>
      <w:tr>
        <w:trPr>
          <w:trHeight w:val="75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四川金田农业科技有限公司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朝天区</w:t>
            </w:r>
          </w:p>
        </w:tc>
      </w:tr>
      <w:tr>
        <w:trPr>
          <w:trHeight w:val="75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广元棒仁食品科技股份有限公司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朝天区</w:t>
            </w:r>
          </w:p>
        </w:tc>
      </w:tr>
      <w:tr>
        <w:trPr>
          <w:trHeight w:val="75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广元荣生源食品有限公司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广元经济技术开发区</w:t>
            </w:r>
          </w:p>
        </w:tc>
      </w:tr>
      <w:tr>
        <w:trPr>
          <w:trHeight w:val="754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元泰达新材料股份有限公司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广元经济技术开发区</w:t>
            </w:r>
          </w:p>
        </w:tc>
      </w:tr>
      <w:tr>
        <w:trPr>
          <w:trHeight w:val="75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广元市申达实业有限公司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spacing w:line="360" w:lineRule="exact"/>
              <w:jc w:val="center"/>
              <w:textAlignment w:val="center"/>
              <w:rPr>
                <w:rFonts w:ascii="仿宋_GB2312" w:eastAsia="仿宋_GB2312" w:hint="eastAsia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广元经济技术开发区</w:t>
            </w:r>
          </w:p>
        </w:tc>
      </w:tr>
    </w:tbl>
    <w:p>
      <w:pPr>
        <w:rPr>
          <w:rFonts w:ascii="方正小标宋简体" w:eastAsia="方正小标宋_GBK" w:cs="方正小标宋简体" w:hAnsi="方正小标宋简体" w:hint="eastAsia"/>
          <w:sz w:val="44"/>
          <w:szCs w:val="44"/>
        </w:rPr>
      </w:pPr>
    </w:p>
    <w:p>
      <w:pPr>
        <w:rPr>
          <w:rFonts w:ascii="方正小标宋简体" w:eastAsia="方正小标宋_GBK" w:cs="方正小标宋简体" w:hAnsi="方正小标宋简体" w:hint="eastAsia"/>
          <w:sz w:val="44"/>
          <w:szCs w:val="44"/>
        </w:rPr>
      </w:pPr>
    </w:p>
    <w:p>
      <w:pPr>
        <w:rPr>
          <w:rFonts w:ascii="方正小标宋简体" w:eastAsia="方正小标宋_GBK" w:cs="方正小标宋简体" w:hAnsi="方正小标宋简体" w:hint="eastAsia"/>
          <w:sz w:val="44"/>
          <w:szCs w:val="44"/>
        </w:rPr>
      </w:pPr>
    </w:p>
    <w:p>
      <w:pPr>
        <w:pStyle w:val="66"/>
        <w:adjustRightInd w:val="0"/>
        <w:snapToGrid w:val="0"/>
        <w:spacing w:after="0" w:line="240" w:lineRule="auto"/>
        <w:rPr>
          <w:rFonts w:ascii="黑体" w:eastAsia="黑体" w:cs="仿宋_GB2312" w:hAnsi="黑体" w:hint="eastAsia"/>
          <w:sz w:val="32"/>
          <w:szCs w:val="32"/>
        </w:rPr>
      </w:pPr>
    </w:p>
    <w:p>
      <w:pPr>
        <w:pStyle w:val="66"/>
        <w:adjustRightInd w:val="0"/>
        <w:snapToGrid w:val="0"/>
        <w:spacing w:after="0" w:line="240" w:lineRule="auto"/>
        <w:rPr>
          <w:rFonts w:ascii="黑体" w:eastAsia="黑体" w:cs="仿宋_GB2312" w:hAnsi="黑体" w:hint="eastAsia"/>
          <w:sz w:val="32"/>
          <w:szCs w:val="32"/>
        </w:rPr>
      </w:pPr>
      <w:r>
        <w:rPr>
          <w:rFonts w:ascii="黑体" w:eastAsia="黑体" w:cs="仿宋_GB2312" w:hAnsi="黑体" w:hint="eastAsia"/>
          <w:sz w:val="32"/>
          <w:szCs w:val="32"/>
        </w:rPr>
        <w:t>附件3</w:t>
      </w:r>
    </w:p>
    <w:p>
      <w:pPr>
        <w:pStyle w:val="133"/>
        <w:adjustRightInd w:val="0"/>
        <w:snapToGrid w:val="0"/>
        <w:rPr>
          <w:rFonts w:hint="eastAsia"/>
        </w:rPr>
      </w:pPr>
    </w:p>
    <w:p>
      <w:pPr>
        <w:adjustRightInd w:val="0"/>
        <w:snapToGrid w:val="0"/>
        <w:jc w:val="center"/>
        <w:rPr>
          <w:rFonts w:ascii="方正小标宋简体" w:eastAsia="方正小标宋_GBK" w:cs="方正小标宋简体" w:hAnsi="方正小标宋简体" w:hint="eastAsia"/>
          <w:sz w:val="44"/>
          <w:szCs w:val="44"/>
        </w:rPr>
      </w:pPr>
      <w:r>
        <w:rPr>
          <w:rFonts w:ascii="方正小标宋_GBK" w:eastAsia="方正小标宋_GBK" w:cs="方正小标宋简体" w:hint="eastAsia"/>
          <w:sz w:val="44"/>
          <w:szCs w:val="44"/>
        </w:rPr>
        <w:t>广元市市级企业技术中心所在企业名单（全部）</w:t>
      </w:r>
    </w:p>
    <w:p>
      <w:pPr>
        <w:spacing w:afterLines="50" w:after="156"/>
        <w:jc w:val="center"/>
        <w:rPr>
          <w:rFonts w:ascii="方正小标宋简体" w:eastAsia="方正小标宋_GBK" w:hAnsi="方正小标宋简体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（排名不分先后）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5445"/>
        <w:gridCol w:w="2114"/>
      </w:tblGrid>
      <w:tr>
        <w:trPr>
          <w:trHeight w:val="567"/>
          <w:tblHeader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企业名称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所属县区</w:t>
            </w:r>
          </w:p>
        </w:tc>
      </w:tr>
      <w:tr>
        <w:trPr>
          <w:trHeight w:val="567"/>
        </w:trPr>
        <w:tc>
          <w:tcPr>
            <w:tcW w:w="8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2025年运行评价合格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苍溪县猕猴桃食品有限责任公司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苍溪县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四川米仓山茶业集团有限公司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旺苍县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广元市领航科技发展有限公司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旺苍县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四川成邦药业有限公司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剑阁县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四川德润通生物科技有限公司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剑阁县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四川青川县红源石业有限责任公司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青川县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广元市青川县山客山珍有限公司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青川县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四川新通鑫金属铸造有限公司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青川县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广元天英精密传动系统有限公司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利州区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四川省天平检测技术有限公司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利州区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广元市帆舟食品有限责任公司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利州区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广元欣源设备制造有限公司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利州区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广元市茶业（集团）有限公司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利州区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中粮油脂（广元）有限公司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昭化区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美好世家（四川）家居有限公司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昭化区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四川俊业农业科技有限公司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昭化区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四川岚晟生物科技股份有限公司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朝天区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四川君安天源精酿啤酒有限公司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广元经济技术开发区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四川晟合鸿科技有限公司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广元经济技术开发区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广元市安驭铝合金车轮有限公司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广元经济技术开发区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四川广元蓉成制药有限公司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广元经济技术开发区</w:t>
            </w:r>
          </w:p>
        </w:tc>
      </w:tr>
      <w:tr>
        <w:trPr>
          <w:trHeight w:val="567"/>
        </w:trPr>
        <w:tc>
          <w:tcPr>
            <w:tcW w:w="8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2024年认定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旺苍川煤水泥有限责任公司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旺苍县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23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青川县天运金属开发有限公司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青川县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24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广元市高力水泥实业有限公司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利州区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四川味欣生物科技有限公司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朝天区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26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四川万顺中基铝业有限公司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广元经济技术开发区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27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四川TCL海能环境科技有限公司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广元经济技术开发区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28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四川久达新材料科技有限公司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广元经济技术开发区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29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广元弘昌晟铝业有限责任公司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广元经济技术开发区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四川金贝儿食品有限责任公司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广元经济技术开发区</w:t>
            </w:r>
          </w:p>
        </w:tc>
      </w:tr>
      <w:tr>
        <w:trPr>
          <w:trHeight w:val="567"/>
        </w:trPr>
        <w:tc>
          <w:tcPr>
            <w:tcW w:w="8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2025年认定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通威绿色基材（广元）有限公司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苍溪县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四川中创启源新材料科技有限公司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青川县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四川智琪食品有限公司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利州区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34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广元建工工业化建筑有限公司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昭化区</w:t>
            </w:r>
          </w:p>
        </w:tc>
      </w:tr>
      <w:tr>
        <w:trPr>
          <w:trHeight w:val="7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35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广元明坤新材料科技有限公司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广元经济技术开发区</w:t>
            </w:r>
          </w:p>
        </w:tc>
      </w:tr>
      <w:tr>
        <w:trPr>
          <w:trHeight w:val="78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36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四川揽山环保科技有限公司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广元经济技术开发区</w:t>
            </w:r>
          </w:p>
        </w:tc>
      </w:tr>
      <w:tr>
        <w:trPr>
          <w:trHeight w:val="78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37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四川实美科技有限公司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广元经济技术开发区</w:t>
            </w:r>
          </w:p>
        </w:tc>
      </w:tr>
      <w:tr>
        <w:trPr>
          <w:trHeight w:val="771"/>
        </w:trPr>
        <w:tc>
          <w:tcPr>
            <w:tcW w:w="8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已通过省级企业技术中心认定或评价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38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四川成康动物药业有限公司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剑阁县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39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四川中哲新材料科技有限公司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青川县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零八一电子集团四川天源机械有限公司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利州区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41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零八一电子集团四川力源电子有限公司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利州区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42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零八一电子集团四川红轮机械有限公司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利州区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43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零八一电子集团有限公司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利州区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44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中核四川环保工程有限责任公司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利州区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45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广元建工集团有限公司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利州区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46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四川味欣食品科技有限公司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朝天区</w:t>
            </w:r>
          </w:p>
        </w:tc>
      </w:tr>
      <w:tr>
        <w:trPr>
          <w:trHeight w:val="56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47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四川省广元市康康医疗器械有限公司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朝天区</w:t>
            </w:r>
          </w:p>
        </w:tc>
      </w:tr>
      <w:tr>
        <w:trPr>
          <w:trHeight w:val="85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48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四川豪运药业股份有限公司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广元经济技术开发区</w:t>
            </w:r>
          </w:p>
        </w:tc>
      </w:tr>
      <w:tr>
        <w:trPr>
          <w:trHeight w:val="85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49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广元中孚高精铝材有限公司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广元经济技术开发区</w:t>
            </w:r>
          </w:p>
        </w:tc>
      </w:tr>
      <w:tr>
        <w:trPr>
          <w:trHeight w:val="85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50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广元瑞峰新材料有限公司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adjustRightInd w:val="0"/>
              <w:snapToGrid w:val="0"/>
              <w:jc w:val="center"/>
              <w:textAlignment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广元经济技术开发区</w:t>
            </w:r>
          </w:p>
        </w:tc>
      </w:tr>
    </w:tbl>
    <w:p>
      <w:pPr>
        <w:sectPr>
          <w:footerReference w:type="default" r:id="rId2"/>
          <w:footerReference w:type="even" r:id="rId3"/>
          <w:pgSz w:w="11907" w:h="16839"/>
          <w:pgMar w:top="2098" w:right="1474" w:bottom="1418" w:left="1588" w:header="851" w:footer="1134" w:gutter="0"/>
          <w:pgNumType/>
          <w:titlePg/>
          <w:docGrid w:type="lines" w:linePitch="312" w:charSpace="0"/>
        </w:sectPr>
      </w:pPr>
    </w:p>
    <w:p>
      <w:bookmarkStart w:id="0" w:name="_GoBack"/>
      <w:bookmarkEnd w:id="0"/>
    </w:p>
    <w:sectPr>
      <w:pgSz w:w="11907" w:h="16840"/>
      <w:pgMar w:top="2098" w:right="1474" w:bottom="1985" w:left="158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42"/>
        <w:rFonts w:ascii="宋体" w:hAnsi="宋体"/>
        <w:sz w:val="28"/>
        <w:szCs w:val="28"/>
      </w:rPr>
    </w:pPr>
    <w:r>
      <w:rPr>
        <w:rStyle w:val="42"/>
        <w:rFonts w:ascii="宋体" w:hAnsi="宋体" w:hint="eastAsia"/>
        <w:sz w:val="28"/>
        <w:szCs w:val="28"/>
      </w:rPr>
      <w:t xml:space="preserve">— </w:t>
    </w:r>
    <w:r>
      <w:rPr>
        <w:rStyle w:val="42"/>
        <w:rFonts w:ascii="宋体" w:hAnsi="宋体" w:hint="eastAsia"/>
        <w:sz w:val="28"/>
        <w:szCs w:val="28"/>
      </w:rPr>
      <w:t xml:space="preserve"> </w:t>
    </w:r>
    <w:r>
      <w:rPr>
        <w:rStyle w:val="42"/>
        <w:rFonts w:ascii="宋体" w:hAnsi="宋体"/>
        <w:sz w:val="28"/>
        <w:szCs w:val="28"/>
      </w:rPr>
      <w:fldChar w:fldCharType="begin"/>
    </w:r>
    <w:r>
      <w:rPr>
        <w:rStyle w:val="42"/>
        <w:rFonts w:ascii="宋体" w:hAnsi="宋体"/>
        <w:sz w:val="28"/>
        <w:szCs w:val="28"/>
      </w:rPr>
      <w:instrText xml:space="preserve">PAGE  </w:instrText>
    </w:r>
    <w:r>
      <w:rPr>
        <w:rStyle w:val="42"/>
        <w:rFonts w:ascii="宋体" w:hAnsi="宋体"/>
        <w:sz w:val="28"/>
        <w:szCs w:val="28"/>
      </w:rPr>
      <w:fldChar w:fldCharType="separate"/>
    </w:r>
    <w:r>
      <w:rPr>
        <w:rStyle w:val="42"/>
        <w:rFonts w:ascii="宋体" w:hAnsi="宋体"/>
        <w:sz w:val="28"/>
        <w:szCs w:val="28"/>
        <w:lang w:val="en-US" w:eastAsia="zh-CN"/>
      </w:rPr>
      <w:t>4</w:t>
    </w:r>
    <w:r>
      <w:rPr>
        <w:rStyle w:val="42"/>
        <w:rFonts w:ascii="宋体" w:hAnsi="宋体"/>
        <w:sz w:val="28"/>
        <w:szCs w:val="28"/>
      </w:rPr>
      <w:fldChar w:fldCharType="end"/>
    </w:r>
    <w:r>
      <w:rPr>
        <w:rStyle w:val="42"/>
        <w:rFonts w:ascii="宋体" w:hAnsi="宋体" w:hint="eastAsia"/>
        <w:sz w:val="28"/>
        <w:szCs w:val="28"/>
      </w:rPr>
      <w:t xml:space="preserve"> </w:t>
    </w:r>
    <w:r>
      <w:rPr>
        <w:rStyle w:val="42"/>
        <w:rFonts w:ascii="宋体" w:hAnsi="宋体" w:hint="eastAsia"/>
        <w:sz w:val="28"/>
        <w:szCs w:val="28"/>
      </w:rPr>
      <w:t xml:space="preserve"> </w:t>
    </w:r>
    <w:r>
      <w:rPr>
        <w:rStyle w:val="42"/>
        <w:rFonts w:ascii="宋体" w:hAnsi="宋体" w:hint="eastAsia"/>
        <w:sz w:val="28"/>
        <w:szCs w:val="28"/>
      </w:rPr>
      <w:t>—</w:t>
    </w:r>
  </w:p>
  <w:p>
    <w:pPr>
      <w:pStyle w:val="33"/>
      <w:tabs>
        <w:tab w:val="center" w:pos="4153"/>
        <w:tab w:val="right" w:pos="8306"/>
      </w:tabs>
      <w:ind w:right="360" w:firstLine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framePr w:w="0" w:hRule="auto" w:wrap="around" w:vAnchor="text" w:hAnchor="margin" w:xAlign="outside" w:y="1" w:anchorLock="0"/>
      <w:tabs>
        <w:tab w:val="center" w:pos="4153"/>
        <w:tab w:val="right" w:pos="8306"/>
      </w:tabs>
      <w:rPr>
        <w:rStyle w:val="42"/>
      </w:rPr>
    </w:pPr>
    <w:r>
      <w:rPr>
        <w:rStyle w:val="42"/>
      </w:rPr>
      <w:fldChar w:fldCharType="begin"/>
    </w:r>
    <w:r>
      <w:rPr>
        <w:rStyle w:val="42"/>
      </w:rPr>
      <w:instrText xml:space="preserve">PAGE  </w:instrText>
    </w:r>
    <w:r>
      <w:rPr>
        <w:rStyle w:val="42"/>
      </w:rPr>
      <w:fldChar w:fldCharType="separate"/>
    </w:r>
    <w:r>
      <w:rPr>
        <w:rStyle w:val="42"/>
        <w:vanish/>
      </w:rPr>
      <w:t xml:space="preserve"> </w:t>
    </w:r>
    <w:r>
      <w:rPr>
        <w:rStyle w:val="42"/>
      </w:rPr>
      <w:fldChar w:fldCharType="end"/>
    </w:r>
  </w:p>
  <w:p>
    <w:pPr>
      <w:pStyle w:val="33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bestFit"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em w:val="none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6">
    <w:name w:val="index 6"/>
    <w:basedOn w:val="0"/>
    <w:autoRedefine/>
    <w:next w:val="0"/>
    <w:pPr>
      <w:ind w:left="2100"/>
    </w:pPr>
  </w:style>
  <w:style w:type="paragraph" w:styleId="33">
    <w:name w:val="footer"/>
    <w:basedOn w:val="0"/>
    <w:next w:val="18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uppressAutoHyphens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jc w:val="left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18"/>
      <w:szCs w:val="18"/>
      <w:u w:val="none" w:color="auto"/>
      <w:vertAlign w:val="baseline"/>
      <w:em w:val="none"/>
      <w:lang w:val="en-US" w:eastAsia="zh-CN" w:bidi="ar-SA"/>
    </w:rPr>
  </w:style>
  <w:style w:type="character" w:styleId="42">
    <w:name w:val="page number"/>
    <w:basedOn w:val="0"/>
  </w:style>
  <w:style w:type="paragraph" w:styleId="66">
    <w:name w:val="Body Text"/>
    <w:next w:val="16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140" w:afterAutospacing="0" w:line="274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1"/>
      <w:u w:val="none" w:color="auto"/>
      <w:vertAlign w:val="baseline"/>
      <w:em w:val="none"/>
      <w:lang w:val="en-US" w:eastAsia="zh-CN" w:bidi="ar-SA"/>
    </w:rPr>
  </w:style>
  <w:style w:type="paragraph" w:customStyle="1" w:styleId="133">
    <w:name w:val="样式1"/>
    <w:basedOn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b/>
      <w:snapToGrid/>
      <w:color w:val="538135"/>
      <w:spacing w:val="0"/>
      <w:w w:val="100"/>
      <w:kern w:val="2"/>
      <w:position w:val="0"/>
      <w:sz w:val="28"/>
      <w:szCs w:val="21"/>
      <w:u w:val="none" w:color="auto"/>
      <w:vertAlign w:val="baseline"/>
      <w:em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BDF678F5-BCC0-46D4-8A4E-B8647A0F8CC4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6</Pages>
  <Words>0</Words>
  <Characters>1302</Characters>
  <Lines>0</Lines>
  <Paragraphs>26</Paragraphs>
  <CharactersWithSpaces>1737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</dc:creator>
  <cp:lastModifiedBy>user</cp:lastModifiedBy>
  <cp:revision>1</cp:revision>
  <dcterms:created xsi:type="dcterms:W3CDTF">2025-06-06T07:25:35Z</dcterms:created>
  <dcterms:modified xsi:type="dcterms:W3CDTF">2025-06-06T07:26:04Z</dcterms:modified>
</cp:coreProperties>
</file>