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3145"/>
        <w:gridCol w:w="1593"/>
        <w:gridCol w:w="1430"/>
        <w:gridCol w:w="1430"/>
        <w:gridCol w:w="1290"/>
        <w:gridCol w:w="1073"/>
        <w:gridCol w:w="1073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无经费支持项目结项申请表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53E1"/>
    <w:rsid w:val="72E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semiHidden/>
    <w:qFormat/>
    <w:uiPriority w:val="0"/>
    <w:pPr>
      <w:ind w:left="1680"/>
    </w:pPr>
    <w:rPr>
      <w:rFonts w:eastAsia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2025-06-04T14:43:00Z</dcterms:created>
  <dc:creator>东门黄犬</dc:creator>
  <cp:lastModifiedBy>东门黄犬</cp:lastModifiedBy>
  <dcterms:modified xsi:type="dcterms:W3CDTF">2025-06-04T14:44:14Z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