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各区中小企业主管部门联系方式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（专精特新中小企业相关工作）</w:t>
      </w:r>
    </w:p>
    <w:tbl>
      <w:tblPr>
        <w:tblStyle w:val="2"/>
        <w:tblpPr w:leftFromText="180" w:rightFromText="180" w:vertAnchor="text" w:horzAnchor="page" w:tblpXSpec="center" w:tblpY="594"/>
        <w:tblOverlap w:val="never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30"/>
        <w:gridCol w:w="1530"/>
        <w:gridCol w:w="4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电话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越秀区</w:t>
            </w:r>
            <w:r>
              <w:rPr>
                <w:rStyle w:val="5"/>
                <w:rFonts w:hint="eastAsia" w:cs="Times New Roman"/>
                <w:color w:val="auto"/>
                <w:lang w:val="en-US" w:eastAsia="zh-CN" w:bidi="ar"/>
              </w:rPr>
              <w:t>科技工业和信息化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37618099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越秀区先烈中路83号凯城华庭商务中心7楼民营经济和中小企业科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81501830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荔湾区东漖南路638号507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海珠区科技工业商务和信息化局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84446431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海珠区泰沙路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555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天河区</w:t>
            </w:r>
            <w:r>
              <w:rPr>
                <w:rStyle w:val="5"/>
                <w:rFonts w:hint="eastAsia" w:cs="Times New Roman"/>
                <w:lang w:val="en-US" w:eastAsia="zh-CN" w:bidi="ar"/>
              </w:rPr>
              <w:t>科技工业和信息化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color w:val="auto"/>
                <w:kern w:val="0"/>
                <w:sz w:val="24"/>
                <w:u w:val="none"/>
                <w:lang w:bidi="ar"/>
              </w:rPr>
              <w:t>38622290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天河区天府路1号2号楼11楼1106室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白云区科技工业商务和信息化局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80736042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白云区黄石东路323号白云交通大楼909企服中心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番禺区科技工业商务和信息化局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34608858</w:t>
            </w:r>
          </w:p>
        </w:tc>
        <w:tc>
          <w:tcPr>
            <w:tcW w:w="4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番禺区市桥街清河东路口岸大街11号4楼中小企业科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84641300</w:t>
            </w:r>
          </w:p>
        </w:tc>
        <w:tc>
          <w:tcPr>
            <w:tcW w:w="4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花都区科技工业和信息化局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86881230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花都区新华街天贵路67号707室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3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t>广州开发区经济和信息化局</w:t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lang w:val="en-US" w:eastAsia="zh-CN" w:bidi="ar"/>
              </w:rPr>
              <w:t>（黄埔区工业和信息化局）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82118738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开发区香雪三路一号行政服务中心E栋208室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84986059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南沙区凤凰大道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D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栋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增城区科技工业商务和信息化局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32829969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lang w:val="en-US" w:eastAsia="zh-CN" w:bidi="ar"/>
              </w:rPr>
              <w:t>增城区荔湖街惠民路1号区行政中心4号楼422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从化区科技工业和信息化局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87922791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从化区街口街口岸路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号5楼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YjQ5YzkyYzJkN2E3ZGNhYmQwNDVjNTk5MzQ2OGUifQ=="/>
  </w:docVars>
  <w:rsids>
    <w:rsidRoot w:val="5A45393F"/>
    <w:rsid w:val="1ADC8919"/>
    <w:rsid w:val="2B1749E5"/>
    <w:rsid w:val="47525F2C"/>
    <w:rsid w:val="5A45393F"/>
    <w:rsid w:val="5B7F1337"/>
    <w:rsid w:val="5FFFE3EB"/>
    <w:rsid w:val="70446435"/>
    <w:rsid w:val="7FEF7296"/>
    <w:rsid w:val="B37E8F9B"/>
    <w:rsid w:val="BFFF3B7B"/>
    <w:rsid w:val="CBD5ABC4"/>
    <w:rsid w:val="EFDEB283"/>
    <w:rsid w:val="F0FF1E46"/>
    <w:rsid w:val="FFD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2024-04-20T10:20:00Z</dcterms:created>
  <dc:creator>张良</dc:creator>
  <cp:lastModifiedBy>申永红</cp:lastModifiedBy>
  <dcterms:modified xsi:type="dcterms:W3CDTF">2025-05-16T18:03:58Z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B5F0F2A596A14AB68159A068DC6D7ACF_11</vt:lpwstr>
  </property>
</Properties>
</file>