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0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关于铜仁中心城区蓝顶棚整治</w:t>
      </w:r>
    </w:p>
    <w:p w14:paraId="6EB38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专项行动方案的起草说明</w:t>
      </w:r>
    </w:p>
    <w:p w14:paraId="2C796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AE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铜仁市城市综合执法局在工作中发现，我市中心城区特别是老城区违法建设蓝顶棚的问题较为突出，蓝顶棚的大量存在影响了城市的形象和文明城市的创建。现存的蓝顶棚大都属于违法建筑，对其进行大力整治是贯彻习近平法治思想、依法行政、依法治市的要求，也是《中华人民共和国城乡规划法》《贵州省城乡规划条例》等法律法规和广大市民群众美好生活的要求。</w:t>
      </w:r>
    </w:p>
    <w:p w14:paraId="3E85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拟通过蓝顶棚专项整治行动，摸清中心城区蓝顶棚底数，</w:t>
      </w:r>
      <w:r>
        <w:rPr>
          <w:rFonts w:hint="default" w:ascii="仿宋_GB2312" w:eastAsia="仿宋_GB2312"/>
          <w:sz w:val="32"/>
          <w:szCs w:val="32"/>
          <w:lang w:val="en-US"/>
        </w:rPr>
        <w:t>依法</w:t>
      </w:r>
      <w:r>
        <w:rPr>
          <w:rFonts w:hint="eastAsia" w:ascii="仿宋_GB2312" w:eastAsia="仿宋_GB2312"/>
          <w:sz w:val="32"/>
          <w:szCs w:val="32"/>
        </w:rPr>
        <w:t>拆除</w:t>
      </w:r>
      <w:r>
        <w:rPr>
          <w:rFonts w:hint="default" w:ascii="仿宋_GB2312" w:eastAsia="仿宋_GB2312"/>
          <w:sz w:val="32"/>
          <w:szCs w:val="32"/>
          <w:lang w:val="en-US"/>
        </w:rPr>
        <w:t>违法建设或搭建的</w:t>
      </w:r>
      <w:r>
        <w:rPr>
          <w:rFonts w:hint="eastAsia" w:ascii="仿宋_GB2312" w:eastAsia="仿宋_GB2312"/>
          <w:sz w:val="32"/>
          <w:szCs w:val="32"/>
          <w:lang w:eastAsia="zh-CN"/>
        </w:rPr>
        <w:t>蓝色彩钢瓦顶棚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钢架、玻璃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板房、</w:t>
      </w:r>
      <w:r>
        <w:rPr>
          <w:rFonts w:hint="eastAsia" w:ascii="仿宋_GB2312" w:eastAsia="仿宋_GB2312"/>
          <w:sz w:val="32"/>
          <w:szCs w:val="32"/>
          <w:lang w:eastAsia="zh-CN"/>
        </w:rPr>
        <w:t>砖混结构建（构）筑物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等违章建筑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  <w:lang w:val="en-US"/>
        </w:rPr>
        <w:t>坚决遏制违法建设行为，强力维护城市规划建设秩序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和法律权威</w:t>
      </w:r>
      <w:r>
        <w:rPr>
          <w:rFonts w:hint="default" w:ascii="仿宋_GB2312" w:eastAsia="仿宋_GB2312"/>
          <w:sz w:val="32"/>
          <w:szCs w:val="32"/>
          <w:lang w:val="en-US"/>
        </w:rPr>
        <w:t>，</w:t>
      </w:r>
      <w:r>
        <w:rPr>
          <w:rFonts w:hint="eastAsia" w:ascii="仿宋_GB2312" w:eastAsia="仿宋_GB2312"/>
          <w:sz w:val="32"/>
          <w:szCs w:val="32"/>
        </w:rPr>
        <w:t>切实改</w:t>
      </w:r>
      <w:r>
        <w:rPr>
          <w:rFonts w:hint="default" w:ascii="仿宋_GB2312" w:eastAsia="仿宋_GB2312"/>
          <w:sz w:val="32"/>
          <w:szCs w:val="32"/>
          <w:lang w:val="en-US"/>
        </w:rPr>
        <w:t>善</w:t>
      </w:r>
      <w:r>
        <w:rPr>
          <w:rFonts w:hint="eastAsia" w:ascii="仿宋_GB2312" w:eastAsia="仿宋_GB2312"/>
          <w:sz w:val="32"/>
          <w:szCs w:val="32"/>
        </w:rPr>
        <w:t>市容市貌，提升城市品质</w:t>
      </w:r>
      <w:r>
        <w:rPr>
          <w:rFonts w:hint="default" w:ascii="仿宋_GB2312" w:eastAsia="仿宋_GB2312"/>
          <w:sz w:val="32"/>
          <w:szCs w:val="32"/>
          <w:lang w:val="en-US"/>
        </w:rPr>
        <w:t>和文明形象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0149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637E1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4A495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铜仁市城市综合执法局</w:t>
      </w:r>
    </w:p>
    <w:p w14:paraId="0A88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2025年5月21日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8E1F"/>
    <w:rsid w:val="5FBF29BE"/>
    <w:rsid w:val="6FD78E1F"/>
    <w:rsid w:val="72E959C7"/>
    <w:rsid w:val="7FF725FB"/>
    <w:rsid w:val="FFF73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328</Characters>
  <Lines>0</Lines>
  <Paragraphs>0</Paragraphs>
  <TotalTime>0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2025-03-25T16:45:00Z</dcterms:created>
  <dc:creator>ysgz</dc:creator>
  <cp:lastModifiedBy>何以笙萧默</cp:lastModifiedBy>
  <dcterms:modified xsi:type="dcterms:W3CDTF">2025-05-21T08:52:44Z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AF8708EA21674D63A18A9F3B66438CF3_13</vt:lpwstr>
  </property>
</Properties>
</file>