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6A44" w:rsidRDefault="004F7E0C">
      <w:pPr>
        <w:spacing w:line="240" w:lineRule="auto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/>
          <w:szCs w:val="32"/>
        </w:rPr>
        <w:t>4</w:t>
      </w:r>
    </w:p>
    <w:p w:rsidR="00AE6A44" w:rsidRDefault="004F7E0C">
      <w:pPr>
        <w:pStyle w:val="1"/>
        <w:spacing w:beforeLines="0" w:afterLines="0"/>
        <w:rPr>
          <w:rFonts w:ascii="方正小标宋简体" w:hAnsi="方正小标宋简体" w:cs="方正小标宋简体"/>
          <w:szCs w:val="36"/>
        </w:rPr>
      </w:pPr>
      <w:r>
        <w:rPr>
          <w:rFonts w:ascii="方正小标宋简体" w:hAnsi="方正小标宋简体" w:cs="方正小标宋简体" w:hint="eastAsia"/>
          <w:szCs w:val="36"/>
        </w:rPr>
        <w:t>环保技术装备推荐</w:t>
      </w:r>
      <w:r>
        <w:rPr>
          <w:rFonts w:ascii="方正小标宋简体" w:hAnsi="方正小标宋简体" w:cs="方正小标宋简体" w:hint="eastAsia"/>
          <w:szCs w:val="36"/>
        </w:rPr>
        <w:t>汇总</w:t>
      </w:r>
      <w:r>
        <w:rPr>
          <w:rFonts w:ascii="方正小标宋简体" w:hAnsi="方正小标宋简体" w:cs="方正小标宋简体" w:hint="eastAsia"/>
          <w:szCs w:val="36"/>
        </w:rPr>
        <w:t>表</w:t>
      </w:r>
    </w:p>
    <w:p w:rsidR="00AE6A44" w:rsidRDefault="004F7E0C">
      <w:pPr>
        <w:jc w:val="left"/>
        <w:rPr>
          <w:rFonts w:ascii="仿宋_GB2312" w:hAnsi="仿宋_GB2312" w:cs="仿宋_GB2312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填表单位（盖章）：</w:t>
      </w:r>
      <w:r>
        <w:rPr>
          <w:rFonts w:ascii="仿宋_GB2312" w:hAnsi="仿宋_GB2312" w:cs="仿宋_GB2312" w:hint="eastAsia"/>
          <w:sz w:val="24"/>
          <w:szCs w:val="24"/>
        </w:rPr>
        <w:t xml:space="preserve">                      </w:t>
      </w:r>
      <w:r>
        <w:rPr>
          <w:rFonts w:ascii="仿宋_GB2312" w:hAnsi="仿宋_GB2312" w:cs="仿宋_GB2312" w:hint="eastAsia"/>
          <w:sz w:val="24"/>
          <w:szCs w:val="24"/>
        </w:rPr>
        <w:t xml:space="preserve">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047"/>
        <w:gridCol w:w="1797"/>
        <w:gridCol w:w="1194"/>
        <w:gridCol w:w="1645"/>
        <w:gridCol w:w="2571"/>
        <w:gridCol w:w="1962"/>
        <w:gridCol w:w="2025"/>
        <w:gridCol w:w="1153"/>
      </w:tblGrid>
      <w:tr w:rsidR="00AE6A44">
        <w:trPr>
          <w:cantSplit/>
          <w:trHeight w:val="720"/>
        </w:trPr>
        <w:tc>
          <w:tcPr>
            <w:tcW w:w="640" w:type="dxa"/>
            <w:vAlign w:val="center"/>
          </w:tcPr>
          <w:p w:rsidR="00AE6A44" w:rsidRDefault="004F7E0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序号</w:t>
            </w:r>
          </w:p>
        </w:tc>
        <w:tc>
          <w:tcPr>
            <w:tcW w:w="1047" w:type="dxa"/>
            <w:vAlign w:val="center"/>
          </w:tcPr>
          <w:p w:rsidR="00AE6A44" w:rsidRDefault="004F7E0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申报单位</w:t>
            </w:r>
          </w:p>
        </w:tc>
        <w:tc>
          <w:tcPr>
            <w:tcW w:w="1797" w:type="dxa"/>
            <w:vAlign w:val="center"/>
          </w:tcPr>
          <w:p w:rsidR="00AE6A44" w:rsidRDefault="004F7E0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技术装备名称</w:t>
            </w:r>
          </w:p>
        </w:tc>
        <w:tc>
          <w:tcPr>
            <w:tcW w:w="1194" w:type="dxa"/>
            <w:vAlign w:val="center"/>
          </w:tcPr>
          <w:p w:rsidR="00AE6A44" w:rsidRDefault="004F7E0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技术阶段</w:t>
            </w:r>
          </w:p>
        </w:tc>
        <w:tc>
          <w:tcPr>
            <w:tcW w:w="1645" w:type="dxa"/>
            <w:vAlign w:val="center"/>
          </w:tcPr>
          <w:p w:rsidR="00AE6A44" w:rsidRDefault="004F7E0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所属类别</w:t>
            </w:r>
          </w:p>
        </w:tc>
        <w:tc>
          <w:tcPr>
            <w:tcW w:w="2571" w:type="dxa"/>
            <w:vAlign w:val="center"/>
          </w:tcPr>
          <w:p w:rsidR="00AE6A44" w:rsidRDefault="004F7E0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关键技术及主要技术指标</w:t>
            </w:r>
          </w:p>
        </w:tc>
        <w:tc>
          <w:tcPr>
            <w:tcW w:w="1962" w:type="dxa"/>
            <w:vAlign w:val="center"/>
          </w:tcPr>
          <w:p w:rsidR="00AE6A44" w:rsidRDefault="004F7E0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应用领域</w:t>
            </w:r>
            <w:r>
              <w:rPr>
                <w:rFonts w:ascii="黑体" w:eastAsia="黑体" w:hAnsi="黑体" w:cs="黑体"/>
                <w:sz w:val="21"/>
                <w:szCs w:val="21"/>
              </w:rPr>
              <w:t>及控制的主要污染物</w:t>
            </w:r>
          </w:p>
        </w:tc>
        <w:tc>
          <w:tcPr>
            <w:tcW w:w="2025" w:type="dxa"/>
            <w:vAlign w:val="center"/>
          </w:tcPr>
          <w:p w:rsidR="00AE6A44" w:rsidRDefault="004F7E0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具体适用范围</w:t>
            </w:r>
          </w:p>
        </w:tc>
        <w:tc>
          <w:tcPr>
            <w:tcW w:w="1153" w:type="dxa"/>
            <w:vAlign w:val="center"/>
          </w:tcPr>
          <w:p w:rsidR="00AE6A44" w:rsidRDefault="004F7E0C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技术装备执行标准</w:t>
            </w:r>
          </w:p>
        </w:tc>
      </w:tr>
      <w:tr w:rsidR="00AE6A44">
        <w:trPr>
          <w:cantSplit/>
          <w:trHeight w:val="377"/>
        </w:trPr>
        <w:tc>
          <w:tcPr>
            <w:tcW w:w="640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E6A44">
        <w:trPr>
          <w:cantSplit/>
          <w:trHeight w:val="377"/>
        </w:trPr>
        <w:tc>
          <w:tcPr>
            <w:tcW w:w="640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E6A44">
        <w:trPr>
          <w:cantSplit/>
          <w:trHeight w:val="377"/>
        </w:trPr>
        <w:tc>
          <w:tcPr>
            <w:tcW w:w="640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E6A44">
        <w:trPr>
          <w:cantSplit/>
          <w:trHeight w:val="377"/>
        </w:trPr>
        <w:tc>
          <w:tcPr>
            <w:tcW w:w="640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E6A44">
        <w:trPr>
          <w:cantSplit/>
          <w:trHeight w:val="377"/>
        </w:trPr>
        <w:tc>
          <w:tcPr>
            <w:tcW w:w="640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E6A44">
        <w:trPr>
          <w:cantSplit/>
          <w:trHeight w:val="377"/>
        </w:trPr>
        <w:tc>
          <w:tcPr>
            <w:tcW w:w="640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E6A44">
        <w:trPr>
          <w:cantSplit/>
          <w:trHeight w:val="377"/>
        </w:trPr>
        <w:tc>
          <w:tcPr>
            <w:tcW w:w="640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E6A44">
        <w:trPr>
          <w:cantSplit/>
          <w:trHeight w:val="377"/>
        </w:trPr>
        <w:tc>
          <w:tcPr>
            <w:tcW w:w="640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AE6A44" w:rsidRDefault="00AE6A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AE6A44" w:rsidRDefault="00AE6A44">
      <w:pPr>
        <w:snapToGrid w:val="0"/>
        <w:spacing w:line="240" w:lineRule="auto"/>
        <w:rPr>
          <w:sz w:val="24"/>
          <w:szCs w:val="24"/>
        </w:rPr>
      </w:pPr>
    </w:p>
    <w:p w:rsidR="00AE6A44" w:rsidRDefault="004F7E0C">
      <w:p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备注：</w:t>
      </w:r>
      <w:r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本表由省级工业和信息化</w:t>
      </w:r>
      <w:r>
        <w:rPr>
          <w:sz w:val="24"/>
          <w:szCs w:val="24"/>
        </w:rPr>
        <w:t>、生态环境</w:t>
      </w:r>
      <w:r>
        <w:rPr>
          <w:sz w:val="24"/>
          <w:szCs w:val="24"/>
        </w:rPr>
        <w:t>主管部门，行业协会填写。</w:t>
      </w:r>
    </w:p>
    <w:p w:rsidR="00AE6A44" w:rsidRDefault="004F7E0C" w:rsidP="00957CF3">
      <w:pPr>
        <w:snapToGrid w:val="0"/>
        <w:spacing w:line="240" w:lineRule="auto"/>
        <w:ind w:firstLineChars="300" w:firstLine="702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>申报单位是指环保技术装备的研发或生产单位。</w:t>
      </w:r>
    </w:p>
    <w:p w:rsidR="00AE6A44" w:rsidRDefault="004F7E0C" w:rsidP="00957CF3">
      <w:pPr>
        <w:snapToGrid w:val="0"/>
        <w:spacing w:line="240" w:lineRule="auto"/>
        <w:ind w:firstLineChars="299" w:firstLine="699"/>
        <w:rPr>
          <w:kern w:val="0"/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技术阶段是指：</w:t>
      </w:r>
      <w:r>
        <w:rPr>
          <w:rFonts w:hint="eastAsia"/>
          <w:sz w:val="24"/>
          <w:szCs w:val="24"/>
        </w:rPr>
        <w:t>研</w:t>
      </w:r>
      <w:r>
        <w:rPr>
          <w:sz w:val="24"/>
          <w:szCs w:val="24"/>
        </w:rPr>
        <w:t>发、应用、推广类。</w:t>
      </w:r>
    </w:p>
    <w:p w:rsidR="00AE6A44" w:rsidRDefault="004F7E0C" w:rsidP="00957CF3">
      <w:pPr>
        <w:snapToGrid w:val="0"/>
        <w:spacing w:line="240" w:lineRule="auto"/>
        <w:ind w:firstLineChars="300" w:firstLine="702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所属类别包括：大气污染防治、</w:t>
      </w:r>
      <w:r>
        <w:rPr>
          <w:sz w:val="24"/>
          <w:szCs w:val="24"/>
        </w:rPr>
        <w:t>水</w:t>
      </w:r>
      <w:r>
        <w:rPr>
          <w:sz w:val="24"/>
          <w:szCs w:val="24"/>
        </w:rPr>
        <w:t>污染防治</w:t>
      </w:r>
      <w:r>
        <w:rPr>
          <w:sz w:val="24"/>
          <w:szCs w:val="24"/>
        </w:rPr>
        <w:t>、土壤污染</w:t>
      </w:r>
      <w:r>
        <w:rPr>
          <w:sz w:val="24"/>
          <w:szCs w:val="24"/>
        </w:rPr>
        <w:t>修复</w:t>
      </w:r>
      <w:r>
        <w:rPr>
          <w:sz w:val="24"/>
          <w:szCs w:val="24"/>
        </w:rPr>
        <w:t>、</w:t>
      </w:r>
      <w:r>
        <w:rPr>
          <w:sz w:val="24"/>
          <w:szCs w:val="24"/>
        </w:rPr>
        <w:t>固体废物处理、</w:t>
      </w:r>
      <w:r>
        <w:rPr>
          <w:sz w:val="24"/>
          <w:szCs w:val="24"/>
        </w:rPr>
        <w:t>噪声</w:t>
      </w:r>
      <w:r>
        <w:rPr>
          <w:sz w:val="24"/>
          <w:szCs w:val="24"/>
        </w:rPr>
        <w:t>与振动</w:t>
      </w:r>
      <w:r>
        <w:rPr>
          <w:sz w:val="24"/>
          <w:szCs w:val="24"/>
        </w:rPr>
        <w:t>控制</w:t>
      </w:r>
      <w:r>
        <w:rPr>
          <w:sz w:val="24"/>
          <w:szCs w:val="24"/>
        </w:rPr>
        <w:t>、</w:t>
      </w:r>
      <w:r>
        <w:rPr>
          <w:sz w:val="24"/>
          <w:szCs w:val="24"/>
        </w:rPr>
        <w:t>环境监测专用仪</w:t>
      </w:r>
    </w:p>
    <w:p w:rsidR="00AE6A44" w:rsidRDefault="004F7E0C" w:rsidP="00957CF3">
      <w:pPr>
        <w:snapToGrid w:val="0"/>
        <w:spacing w:line="240" w:lineRule="auto"/>
        <w:ind w:firstLineChars="300" w:firstLine="70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器仪表、</w:t>
      </w:r>
      <w:r>
        <w:rPr>
          <w:sz w:val="24"/>
          <w:szCs w:val="24"/>
        </w:rPr>
        <w:t>环境污染应急处理</w:t>
      </w:r>
      <w:r>
        <w:rPr>
          <w:sz w:val="24"/>
          <w:szCs w:val="24"/>
        </w:rPr>
        <w:t>、</w:t>
      </w:r>
      <w:r>
        <w:rPr>
          <w:sz w:val="24"/>
          <w:szCs w:val="24"/>
        </w:rPr>
        <w:t>环境污染防治专用材料与药剂</w:t>
      </w:r>
      <w:r>
        <w:rPr>
          <w:sz w:val="24"/>
          <w:szCs w:val="24"/>
        </w:rPr>
        <w:t>、</w:t>
      </w:r>
      <w:r>
        <w:rPr>
          <w:sz w:val="24"/>
          <w:szCs w:val="24"/>
        </w:rPr>
        <w:t>环境污染防治设备专用零部件</w:t>
      </w:r>
      <w:r>
        <w:rPr>
          <w:rFonts w:hint="eastAsia"/>
          <w:sz w:val="24"/>
          <w:szCs w:val="24"/>
        </w:rPr>
        <w:t>、减</w:t>
      </w:r>
      <w:proofErr w:type="gramStart"/>
      <w:r>
        <w:rPr>
          <w:rFonts w:hint="eastAsia"/>
          <w:sz w:val="24"/>
          <w:szCs w:val="24"/>
        </w:rPr>
        <w:t>污降碳</w:t>
      </w:r>
      <w:proofErr w:type="gramEnd"/>
      <w:r>
        <w:rPr>
          <w:rFonts w:hint="eastAsia"/>
          <w:sz w:val="24"/>
          <w:szCs w:val="24"/>
        </w:rPr>
        <w:t>协同处置</w:t>
      </w:r>
    </w:p>
    <w:p w:rsidR="00AE6A44" w:rsidRDefault="004F7E0C" w:rsidP="00957CF3">
      <w:pPr>
        <w:snapToGrid w:val="0"/>
        <w:spacing w:line="240" w:lineRule="auto"/>
        <w:ind w:firstLineChars="400" w:firstLine="935"/>
        <w:rPr>
          <w:sz w:val="24"/>
          <w:szCs w:val="24"/>
        </w:rPr>
      </w:pPr>
      <w:r>
        <w:rPr>
          <w:rFonts w:hint="eastAsia"/>
          <w:sz w:val="24"/>
          <w:szCs w:val="24"/>
        </w:rPr>
        <w:t>技术装备、新污染物治理技术装备</w:t>
      </w:r>
      <w:r>
        <w:rPr>
          <w:sz w:val="24"/>
          <w:szCs w:val="24"/>
        </w:rPr>
        <w:t>等。</w:t>
      </w:r>
    </w:p>
    <w:p w:rsidR="00AE6A44" w:rsidRDefault="004F7E0C" w:rsidP="00957CF3">
      <w:pPr>
        <w:snapToGrid w:val="0"/>
        <w:spacing w:line="240" w:lineRule="auto"/>
        <w:ind w:firstLineChars="300" w:firstLine="702"/>
        <w:rPr>
          <w:rFonts w:eastAsia="宋体"/>
          <w:kern w:val="0"/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>主要</w:t>
      </w:r>
      <w:r>
        <w:rPr>
          <w:sz w:val="24"/>
          <w:szCs w:val="24"/>
        </w:rPr>
        <w:t>技术指标应说明满足的标准</w:t>
      </w:r>
      <w:r>
        <w:rPr>
          <w:sz w:val="24"/>
          <w:szCs w:val="24"/>
        </w:rPr>
        <w:t>及</w:t>
      </w:r>
      <w:r>
        <w:rPr>
          <w:sz w:val="24"/>
          <w:szCs w:val="24"/>
        </w:rPr>
        <w:t>关键</w:t>
      </w:r>
      <w:r>
        <w:rPr>
          <w:sz w:val="24"/>
          <w:szCs w:val="24"/>
        </w:rPr>
        <w:t>指标</w:t>
      </w:r>
      <w:r>
        <w:rPr>
          <w:sz w:val="24"/>
          <w:szCs w:val="24"/>
        </w:rPr>
        <w:t>值。</w:t>
      </w:r>
    </w:p>
    <w:p w:rsidR="00AE6A44" w:rsidRDefault="004F7E0C" w:rsidP="00AE6A44">
      <w:pPr>
        <w:snapToGrid w:val="0"/>
        <w:spacing w:line="240" w:lineRule="auto"/>
        <w:ind w:firstLineChars="300" w:firstLine="702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z w:val="24"/>
          <w:szCs w:val="24"/>
        </w:rPr>
        <w:t>应用领域包括</w:t>
      </w:r>
      <w:r>
        <w:rPr>
          <w:sz w:val="24"/>
          <w:szCs w:val="24"/>
        </w:rPr>
        <w:t>冶金、化工、建材、轻工、纺织、食品、电镀等。</w:t>
      </w:r>
      <w:bookmarkStart w:id="0" w:name="_GoBack"/>
      <w:bookmarkEnd w:id="0"/>
    </w:p>
    <w:sectPr w:rsidR="00AE6A44" w:rsidSect="00AE6A44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417" w:right="2098" w:bottom="1417" w:left="1984" w:header="851" w:footer="1134" w:gutter="0"/>
      <w:cols w:space="720"/>
      <w:titlePg/>
      <w:docGrid w:type="linesAndChars" w:linePitch="566" w:charSpace="11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E0C" w:rsidRDefault="004F7E0C">
      <w:pPr>
        <w:spacing w:line="240" w:lineRule="auto"/>
      </w:pPr>
      <w:r>
        <w:separator/>
      </w:r>
    </w:p>
  </w:endnote>
  <w:endnote w:type="continuationSeparator" w:id="0">
    <w:p w:rsidR="004F7E0C" w:rsidRDefault="004F7E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A44" w:rsidRDefault="004F7E0C">
    <w:pPr>
      <w:pStyle w:val="a4"/>
      <w:spacing w:line="420" w:lineRule="auto"/>
      <w:ind w:leftChars="100" w:left="308"/>
      <w:rPr>
        <w:rFonts w:ascii="宋体" w:eastAsia="宋体" w:hAnsi="宋体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 w:hint="eastAsia"/>
        <w:sz w:val="28"/>
      </w:rPr>
      <w:t xml:space="preserve"> </w:t>
    </w:r>
    <w:r w:rsidR="00AE6A44">
      <w:rPr>
        <w:rFonts w:ascii="宋体" w:eastAsia="宋体" w:hAnsi="宋体" w:hint="eastAsia"/>
        <w:sz w:val="28"/>
      </w:rPr>
      <w:fldChar w:fldCharType="begin"/>
    </w:r>
    <w:r>
      <w:rPr>
        <w:rStyle w:val="a6"/>
        <w:rFonts w:ascii="宋体" w:eastAsia="宋体" w:hAnsi="宋体" w:hint="eastAsia"/>
        <w:sz w:val="28"/>
      </w:rPr>
      <w:instrText xml:space="preserve"> PAGE </w:instrText>
    </w:r>
    <w:r w:rsidR="00AE6A44">
      <w:rPr>
        <w:rFonts w:ascii="宋体" w:eastAsia="宋体" w:hAnsi="宋体" w:hint="eastAsia"/>
        <w:sz w:val="28"/>
      </w:rPr>
      <w:fldChar w:fldCharType="separate"/>
    </w:r>
    <w:r>
      <w:rPr>
        <w:rStyle w:val="a6"/>
        <w:rFonts w:ascii="宋体" w:eastAsia="宋体" w:hAnsi="宋体" w:hint="eastAsia"/>
        <w:sz w:val="28"/>
      </w:rPr>
      <w:t>1</w:t>
    </w:r>
    <w:r w:rsidR="00AE6A44">
      <w:rPr>
        <w:rFonts w:ascii="宋体" w:eastAsia="宋体" w:hAnsi="宋体" w:hint="eastAsia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</w:t>
    </w:r>
    <w:r>
      <w:rPr>
        <w:rFonts w:ascii="宋体" w:eastAsia="宋体" w:hAnsi="宋体"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A44" w:rsidRDefault="004F7E0C">
    <w:pPr>
      <w:pStyle w:val="a4"/>
      <w:wordWrap w:val="0"/>
      <w:spacing w:line="420" w:lineRule="auto"/>
      <w:ind w:rightChars="100" w:right="308"/>
      <w:jc w:val="right"/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 w:hint="eastAsia"/>
        <w:sz w:val="28"/>
      </w:rPr>
      <w:t xml:space="preserve"> </w:t>
    </w:r>
    <w:r w:rsidR="00AE6A44">
      <w:rPr>
        <w:rFonts w:ascii="宋体" w:eastAsia="宋体" w:hAnsi="宋体" w:hint="eastAsia"/>
        <w:sz w:val="28"/>
      </w:rPr>
      <w:fldChar w:fldCharType="begin"/>
    </w:r>
    <w:r>
      <w:rPr>
        <w:rStyle w:val="a6"/>
        <w:rFonts w:ascii="宋体" w:eastAsia="宋体" w:hAnsi="宋体" w:hint="eastAsia"/>
        <w:sz w:val="28"/>
      </w:rPr>
      <w:instrText xml:space="preserve"> PAGE </w:instrText>
    </w:r>
    <w:r w:rsidR="00AE6A44">
      <w:rPr>
        <w:rFonts w:ascii="宋体" w:eastAsia="宋体" w:hAnsi="宋体" w:hint="eastAsia"/>
        <w:sz w:val="28"/>
      </w:rPr>
      <w:fldChar w:fldCharType="separate"/>
    </w:r>
    <w:r>
      <w:rPr>
        <w:rStyle w:val="a6"/>
        <w:rFonts w:ascii="宋体" w:eastAsia="宋体" w:hAnsi="宋体" w:hint="eastAsia"/>
        <w:sz w:val="28"/>
      </w:rPr>
      <w:t>3</w:t>
    </w:r>
    <w:r w:rsidR="00AE6A44">
      <w:rPr>
        <w:rFonts w:ascii="宋体" w:eastAsia="宋体" w:hAnsi="宋体" w:hint="eastAsia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</w:t>
    </w:r>
    <w:r>
      <w:rPr>
        <w:rFonts w:ascii="宋体" w:eastAsia="宋体" w:hAnsi="宋体" w:hint="eastAsia"/>
        <w:sz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A44" w:rsidRDefault="00AE6A44">
    <w:pPr>
      <w:pStyle w:val="a4"/>
      <w:ind w:leftChars="100" w:left="3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E0C" w:rsidRDefault="004F7E0C">
      <w:pPr>
        <w:spacing w:line="240" w:lineRule="auto"/>
      </w:pPr>
      <w:r>
        <w:separator/>
      </w:r>
    </w:p>
  </w:footnote>
  <w:footnote w:type="continuationSeparator" w:id="0">
    <w:p w:rsidR="004F7E0C" w:rsidRDefault="004F7E0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A44" w:rsidRDefault="00AE6A4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A44" w:rsidRDefault="00AE6A4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evenAndOddHeaders/>
  <w:drawingGridHorizontalSpacing w:val="0"/>
  <w:drawingGridVerticalSpacing w:val="283"/>
  <w:displayHorizontalDrawingGridEvery w:val="2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iDocStyle" w:val="2"/>
  </w:docVars>
  <w:rsids>
    <w:rsidRoot w:val="00172A27"/>
    <w:rsid w:val="CFBFC1DC"/>
    <w:rsid w:val="D67BACA8"/>
    <w:rsid w:val="D7DF8DE2"/>
    <w:rsid w:val="DFEFB9A2"/>
    <w:rsid w:val="E7D54F2A"/>
    <w:rsid w:val="EF5BCA67"/>
    <w:rsid w:val="F3B91730"/>
    <w:rsid w:val="F6BE4970"/>
    <w:rsid w:val="00172A27"/>
    <w:rsid w:val="004F7E0C"/>
    <w:rsid w:val="00957CF3"/>
    <w:rsid w:val="00AE6A44"/>
    <w:rsid w:val="075F6AE1"/>
    <w:rsid w:val="08104A32"/>
    <w:rsid w:val="0B1DC411"/>
    <w:rsid w:val="124B54A1"/>
    <w:rsid w:val="12601583"/>
    <w:rsid w:val="1A8273F9"/>
    <w:rsid w:val="1B3A5C1C"/>
    <w:rsid w:val="28AF1006"/>
    <w:rsid w:val="31266493"/>
    <w:rsid w:val="430973FF"/>
    <w:rsid w:val="4691567B"/>
    <w:rsid w:val="4B9D325E"/>
    <w:rsid w:val="4BB3703B"/>
    <w:rsid w:val="4BED1367"/>
    <w:rsid w:val="4D4C390D"/>
    <w:rsid w:val="50AB225D"/>
    <w:rsid w:val="5A09180B"/>
    <w:rsid w:val="5DDFB2AD"/>
    <w:rsid w:val="5F5B6A2F"/>
    <w:rsid w:val="65AF0047"/>
    <w:rsid w:val="6E6968C6"/>
    <w:rsid w:val="6ECFC8A4"/>
    <w:rsid w:val="7A5467E4"/>
    <w:rsid w:val="7D6E20C6"/>
    <w:rsid w:val="7F89A98E"/>
    <w:rsid w:val="895F92C6"/>
    <w:rsid w:val="AF8BE1D8"/>
    <w:rsid w:val="BEFD2430"/>
    <w:rsid w:val="BFF0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annotation text" w:qFormat="1"/>
    <w:lsdException w:name="header" w:qFormat="1"/>
    <w:lsdException w:name="footer" w:qFormat="1"/>
    <w:lsdException w:name="line number" w:qFormat="1"/>
    <w:lsdException w:name="page number" w:qFormat="1"/>
    <w:lsdException w:name="Default Paragraph Font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A44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paragraph" w:styleId="1">
    <w:name w:val="heading 1"/>
    <w:basedOn w:val="a"/>
    <w:next w:val="a"/>
    <w:qFormat/>
    <w:rsid w:val="00AE6A44"/>
    <w:pPr>
      <w:keepNext/>
      <w:keepLines/>
      <w:spacing w:beforeLines="50" w:afterLines="50" w:line="360" w:lineRule="auto"/>
      <w:jc w:val="center"/>
      <w:outlineLvl w:val="0"/>
    </w:pPr>
    <w:rPr>
      <w:rFonts w:eastAsia="方正小标宋简体"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AE6A44"/>
    <w:pPr>
      <w:jc w:val="left"/>
    </w:pPr>
  </w:style>
  <w:style w:type="paragraph" w:styleId="a4">
    <w:name w:val="footer"/>
    <w:basedOn w:val="a"/>
    <w:qFormat/>
    <w:rsid w:val="00AE6A4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5">
    <w:name w:val="header"/>
    <w:basedOn w:val="a"/>
    <w:qFormat/>
    <w:rsid w:val="00AE6A4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Style4">
    <w:name w:val="_Style 4"/>
    <w:basedOn w:val="a"/>
    <w:qFormat/>
    <w:rsid w:val="00AE6A44"/>
    <w:pPr>
      <w:tabs>
        <w:tab w:val="left" w:pos="432"/>
      </w:tabs>
      <w:spacing w:line="400" w:lineRule="exact"/>
      <w:ind w:left="432" w:hanging="432"/>
    </w:pPr>
  </w:style>
  <w:style w:type="character" w:styleId="a6">
    <w:name w:val="page number"/>
    <w:basedOn w:val="a0"/>
    <w:qFormat/>
    <w:rsid w:val="00AE6A44"/>
  </w:style>
  <w:style w:type="character" w:styleId="a7">
    <w:name w:val="line number"/>
    <w:basedOn w:val="a0"/>
    <w:qFormat/>
    <w:rsid w:val="00AE6A4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　急</dc:title>
  <dc:creator>Archer</dc:creator>
  <cp:lastModifiedBy>gy</cp:lastModifiedBy>
  <cp:revision>3</cp:revision>
  <cp:lastPrinted>2020-08-01T14:58:00Z</cp:lastPrinted>
  <dcterms:created xsi:type="dcterms:W3CDTF">2012-04-22T18:31:00Z</dcterms:created>
  <dcterms:modified xsi:type="dcterms:W3CDTF">2025-05-16T09:07:00Z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eyJoZGlkIjoiZGE5NjQ2OTZlNDVjZDNkMmE2YWUxMjVkZDRjMWVjNjEiLCJ1c2VySWQiOiI3MzEyODU4OTAifQ==</vt:lpwstr>
  </property>
  <property fmtid="{D5CDD505-2E9C-101B-9397-08002B2CF9AE}" pid="4" name="ICV">
    <vt:lpwstr>7F1EF99B55FC46E6A3621A28E0D99FE5_13</vt:lpwstr>
  </property>
</Properties>
</file>