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F72A04">
      <w:pPr>
        <w:jc w:val="center"/>
        <w:rPr>
          <w:rFonts w:hint="eastAsia"/>
        </w:rPr>
      </w:pPr>
    </w:p>
    <w:p w14:paraId="7DFB75FD">
      <w:pPr>
        <w:jc w:val="center"/>
        <w:rPr>
          <w:rFonts w:hint="eastAsia" w:ascii="方正公文小标宋" w:hAnsi="方正公文小标宋" w:eastAsia="方正公文小标宋" w:cs="方正公文小标宋"/>
          <w:sz w:val="36"/>
          <w:szCs w:val="36"/>
        </w:rPr>
      </w:pPr>
      <w:r>
        <w:rPr>
          <w:rFonts w:hint="eastAsia" w:ascii="方正公文小标宋" w:hAnsi="方正公文小标宋" w:eastAsia="方正公文小标宋" w:cs="方正公文小标宋"/>
          <w:sz w:val="36"/>
          <w:szCs w:val="36"/>
        </w:rPr>
        <w:t>《牛智慧养殖管理技术规程》编写说明</w:t>
      </w:r>
    </w:p>
    <w:p w14:paraId="3D2B14FC">
      <w:pPr>
        <w:ind w:firstLine="636" w:firstLineChars="200"/>
        <w:rPr>
          <w:rFonts w:hint="eastAsia"/>
        </w:rPr>
      </w:pPr>
    </w:p>
    <w:p w14:paraId="1343B261">
      <w:pPr>
        <w:ind w:firstLine="636" w:firstLineChars="200"/>
        <w:rPr>
          <w:rFonts w:hint="eastAsia"/>
        </w:rPr>
      </w:pPr>
      <w:r>
        <w:rPr>
          <w:rFonts w:hint="eastAsia"/>
        </w:rPr>
        <w:t>随着信息技术和智能技术的快速发展，传统的畜牧业正逐步向</w:t>
      </w:r>
      <w:r>
        <w:rPr>
          <w:rFonts w:hint="eastAsia"/>
          <w:lang w:val="en-US" w:eastAsia="zh-CN"/>
        </w:rPr>
        <w:t>数字化、</w:t>
      </w:r>
      <w:r>
        <w:rPr>
          <w:rFonts w:hint="eastAsia"/>
        </w:rPr>
        <w:t>智能化、信息化转型。为了推动我省牛产业的现代化进程，提高养殖效率和产品质量，规范牛智慧养殖管理流程和技术应用，省农业农村厅提出了《牛智慧养殖技术规程》的编制需求</w:t>
      </w:r>
      <w:r>
        <w:rPr>
          <w:rFonts w:hint="eastAsia"/>
          <w:lang w:eastAsia="zh-CN"/>
        </w:rPr>
        <w:t>，</w:t>
      </w:r>
      <w:r>
        <w:rPr>
          <w:rFonts w:hint="eastAsia"/>
        </w:rPr>
        <w:t>经过立项论证，省市场监督管理局于2024年11月将本项目列入了甘肃省地方标准制修订项目计划。</w:t>
      </w:r>
    </w:p>
    <w:p w14:paraId="0F141EBB">
      <w:pPr>
        <w:ind w:firstLine="636" w:firstLineChars="200"/>
        <w:rPr>
          <w:rFonts w:hint="eastAsia" w:ascii="黑体" w:hAnsi="黑体" w:eastAsia="黑体" w:cs="黑体"/>
          <w:lang w:val="en-US" w:eastAsia="zh-CN"/>
        </w:rPr>
      </w:pPr>
      <w:r>
        <w:rPr>
          <w:rFonts w:hint="eastAsia" w:ascii="黑体" w:hAnsi="黑体" w:eastAsia="黑体" w:cs="黑体"/>
        </w:rPr>
        <w:t>一、</w:t>
      </w:r>
      <w:r>
        <w:rPr>
          <w:rFonts w:hint="eastAsia" w:ascii="黑体" w:hAnsi="黑体" w:eastAsia="黑体" w:cs="黑体"/>
          <w:lang w:val="en-US" w:eastAsia="zh-CN"/>
        </w:rPr>
        <w:t>基本情况</w:t>
      </w:r>
    </w:p>
    <w:p w14:paraId="1A1A4857">
      <w:pPr>
        <w:ind w:firstLine="636" w:firstLineChars="200"/>
        <w:rPr>
          <w:rFonts w:hint="eastAsia"/>
          <w:lang w:eastAsia="zh-CN"/>
        </w:rPr>
      </w:pPr>
      <w:r>
        <w:rPr>
          <w:rFonts w:hint="eastAsia"/>
          <w:b/>
          <w:bCs/>
        </w:rPr>
        <w:t>立项</w:t>
      </w:r>
      <w:r>
        <w:rPr>
          <w:rFonts w:hint="eastAsia"/>
          <w:b/>
          <w:bCs/>
          <w:lang w:val="en-US" w:eastAsia="zh-CN"/>
        </w:rPr>
        <w:t>文件</w:t>
      </w:r>
      <w:r>
        <w:rPr>
          <w:rFonts w:hint="eastAsia"/>
          <w:b/>
          <w:bCs/>
          <w:lang w:eastAsia="zh-CN"/>
        </w:rPr>
        <w:t>：</w:t>
      </w:r>
      <w:r>
        <w:rPr>
          <w:rFonts w:hint="eastAsia"/>
          <w:lang w:eastAsia="zh-CN"/>
        </w:rPr>
        <w:t>甘肃省市场监督管理局关于下达2024年度第3批地方标准制修订计划的通知</w:t>
      </w:r>
    </w:p>
    <w:p w14:paraId="7FF5D755">
      <w:pPr>
        <w:ind w:firstLine="636" w:firstLineChars="200"/>
        <w:rPr>
          <w:rFonts w:hint="eastAsia"/>
        </w:rPr>
      </w:pPr>
      <w:r>
        <w:rPr>
          <w:rFonts w:hint="eastAsia"/>
          <w:b/>
          <w:bCs/>
        </w:rPr>
        <w:t>提出单位：</w:t>
      </w:r>
      <w:r>
        <w:rPr>
          <w:rFonts w:hint="eastAsia"/>
        </w:rPr>
        <w:t>甘肃省农业农村厅</w:t>
      </w:r>
    </w:p>
    <w:p w14:paraId="41D32377">
      <w:pPr>
        <w:ind w:firstLine="636" w:firstLineChars="200"/>
        <w:rPr>
          <w:rFonts w:hint="eastAsia"/>
        </w:rPr>
      </w:pPr>
      <w:r>
        <w:rPr>
          <w:rFonts w:hint="eastAsia"/>
          <w:b/>
          <w:bCs/>
        </w:rPr>
        <w:t>归口单位：</w:t>
      </w:r>
      <w:r>
        <w:rPr>
          <w:rFonts w:hint="eastAsia"/>
        </w:rPr>
        <w:t>甘肃省畜牧业标准化技术委员会</w:t>
      </w:r>
    </w:p>
    <w:p w14:paraId="20D179A3">
      <w:pPr>
        <w:ind w:firstLine="636" w:firstLineChars="200"/>
        <w:rPr>
          <w:rFonts w:hint="eastAsia"/>
        </w:rPr>
      </w:pPr>
      <w:r>
        <w:rPr>
          <w:rFonts w:hint="eastAsia"/>
          <w:b/>
          <w:bCs/>
        </w:rPr>
        <w:t>起草单位：</w:t>
      </w:r>
      <w:r>
        <w:rPr>
          <w:rFonts w:hint="eastAsia"/>
        </w:rPr>
        <w:t>张掖市家畜繁育改良工作站、甘州区畜牧兽医工作站、高台县畜牧技术推广站、临泽县畜牧技术推广站</w:t>
      </w:r>
    </w:p>
    <w:p w14:paraId="1E493F4E">
      <w:pPr>
        <w:ind w:firstLine="636" w:firstLineChars="200"/>
        <w:rPr>
          <w:rFonts w:hint="eastAsia"/>
        </w:rPr>
      </w:pPr>
      <w:r>
        <w:rPr>
          <w:rFonts w:hint="eastAsia"/>
          <w:b/>
          <w:bCs/>
        </w:rPr>
        <w:t>主要起草人：</w:t>
      </w:r>
      <w:r>
        <w:rPr>
          <w:rFonts w:hint="eastAsia"/>
        </w:rPr>
        <w:t>王磊、马斌、田春花、杨博、鞠伟国、刘彦甫、周国乔、李廷全、刘雪娇</w:t>
      </w:r>
    </w:p>
    <w:p w14:paraId="129CABEE">
      <w:pPr>
        <w:ind w:firstLine="636" w:firstLineChars="200"/>
        <w:rPr>
          <w:rFonts w:hint="eastAsia" w:ascii="黑体" w:hAnsi="黑体" w:eastAsia="黑体" w:cs="黑体"/>
        </w:rPr>
      </w:pPr>
      <w:r>
        <w:rPr>
          <w:rFonts w:hint="eastAsia" w:ascii="黑体" w:hAnsi="黑体" w:eastAsia="黑体" w:cs="黑体"/>
        </w:rPr>
        <w:t>二、制定标准的目的和意义</w:t>
      </w:r>
    </w:p>
    <w:p w14:paraId="50CA7112">
      <w:pPr>
        <w:ind w:firstLine="636" w:firstLineChars="200"/>
        <w:rPr>
          <w:rFonts w:hint="eastAsia"/>
        </w:rPr>
      </w:pPr>
      <w:r>
        <w:rPr>
          <w:rFonts w:hint="eastAsia"/>
        </w:rPr>
        <w:t>随着现代信息技术的发展，智慧养殖已成为畜牧业转型升级的重要方向。本标准的制定旨在为从事牛智慧养殖的企业和个人提供一套科学合理的技术指导文件，规范和指导肉牛和奶牛养殖场的智能化、数字化建设、改造、管理、评估和运维，通过集成现代信息技术和智能化硬件设备，实现生产信息的自动采集、传输、分析和处理，提供精准控制、监测预警、决策支持和管理服务，从而提高养殖效率，降低养殖成本，保障产品质量安全，推动畜牧业可持续发展。</w:t>
      </w:r>
    </w:p>
    <w:p w14:paraId="052B567C">
      <w:pPr>
        <w:ind w:firstLine="636" w:firstLineChars="200"/>
        <w:rPr>
          <w:rFonts w:hint="eastAsia" w:ascii="黑体" w:hAnsi="黑体" w:eastAsia="黑体" w:cs="黑体"/>
        </w:rPr>
      </w:pPr>
      <w:r>
        <w:rPr>
          <w:rFonts w:hint="eastAsia" w:ascii="黑体" w:hAnsi="黑体" w:eastAsia="黑体" w:cs="黑体"/>
        </w:rPr>
        <w:t>三、编制过程</w:t>
      </w:r>
    </w:p>
    <w:p w14:paraId="68D1F8C5">
      <w:pPr>
        <w:ind w:firstLine="636" w:firstLineChars="200"/>
        <w:rPr>
          <w:rFonts w:hint="eastAsia"/>
        </w:rPr>
      </w:pPr>
      <w:r>
        <w:rPr>
          <w:rFonts w:hint="eastAsia"/>
          <w:b/>
          <w:bCs/>
          <w:lang w:val="en-US" w:eastAsia="zh-CN"/>
        </w:rPr>
        <w:t>1.</w:t>
      </w:r>
      <w:r>
        <w:rPr>
          <w:rFonts w:hint="eastAsia"/>
          <w:b/>
          <w:bCs/>
        </w:rPr>
        <w:t>成立工作组</w:t>
      </w:r>
      <w:r>
        <w:rPr>
          <w:rFonts w:hint="eastAsia"/>
          <w:b/>
          <w:bCs/>
          <w:lang w:eastAsia="zh-CN"/>
        </w:rPr>
        <w:t>，</w:t>
      </w:r>
      <w:r>
        <w:rPr>
          <w:rFonts w:hint="eastAsia"/>
          <w:b/>
          <w:bCs/>
        </w:rPr>
        <w:t>明确分工</w:t>
      </w:r>
      <w:r>
        <w:rPr>
          <w:rFonts w:hint="eastAsia"/>
          <w:b/>
          <w:bCs/>
          <w:lang w:eastAsia="zh-CN"/>
        </w:rPr>
        <w:t>。</w:t>
      </w:r>
      <w:r>
        <w:rPr>
          <w:rFonts w:hint="eastAsia"/>
        </w:rPr>
        <w:t>标准任务下达后，</w:t>
      </w:r>
      <w:r>
        <w:rPr>
          <w:rFonts w:hint="eastAsia"/>
          <w:lang w:val="en-US" w:eastAsia="zh-CN"/>
        </w:rPr>
        <w:t>张掖市家畜繁育改良工作站</w:t>
      </w:r>
      <w:r>
        <w:rPr>
          <w:rFonts w:hint="eastAsia"/>
        </w:rPr>
        <w:t>组织成立了标准编制工作组，经深入考察，制定了标准编制的详细工作计划，明确工作组成员的任务分工，做到责任落实到人。市家畜繁育改良工作站负责标准编制的总体协调、起草和修订工作。甘州区畜牧兽医工作站、高台县畜牧技术推广站、临泽县畜牧技术推广站参与标准内容的调研、讨论和修订。</w:t>
      </w:r>
    </w:p>
    <w:p w14:paraId="3A6CC73E">
      <w:pPr>
        <w:ind w:firstLine="636" w:firstLineChars="200"/>
        <w:rPr>
          <w:rFonts w:hint="eastAsia"/>
        </w:rPr>
      </w:pPr>
      <w:r>
        <w:rPr>
          <w:rFonts w:hint="eastAsia"/>
          <w:b/>
          <w:bCs/>
          <w:lang w:val="en-US" w:eastAsia="zh-CN"/>
        </w:rPr>
        <w:t>2.</w:t>
      </w:r>
      <w:r>
        <w:rPr>
          <w:rFonts w:hint="eastAsia"/>
          <w:b/>
          <w:bCs/>
        </w:rPr>
        <w:t>明确提纲</w:t>
      </w:r>
      <w:r>
        <w:rPr>
          <w:rFonts w:hint="eastAsia"/>
          <w:b/>
          <w:bCs/>
          <w:lang w:eastAsia="zh-CN"/>
        </w:rPr>
        <w:t>，</w:t>
      </w:r>
      <w:r>
        <w:rPr>
          <w:rFonts w:hint="eastAsia"/>
          <w:b/>
          <w:bCs/>
        </w:rPr>
        <w:t>起草初稿</w:t>
      </w:r>
      <w:r>
        <w:rPr>
          <w:rFonts w:hint="eastAsia"/>
          <w:b/>
          <w:bCs/>
          <w:lang w:eastAsia="zh-CN"/>
        </w:rPr>
        <w:t>。</w:t>
      </w:r>
      <w:r>
        <w:rPr>
          <w:rFonts w:hint="eastAsia"/>
        </w:rPr>
        <w:t>标准起草工作组成员认真学习了《地方标准管理办法》（国家市场监管总局令第26号）等有关规定，查阅、梳理了行业主管部门关于规划编制的相关政策、文件及文献等资料，召开标准起草人会议，认真研究标准框架内容，确定了《牛智慧养殖技术规程》的范围、规范性引用文件、术语和定义、</w:t>
      </w:r>
      <w:r>
        <w:rPr>
          <w:rFonts w:hint="eastAsia"/>
          <w:lang w:val="en-US" w:eastAsia="zh-CN"/>
        </w:rPr>
        <w:t>基本要求、基础信息设施、精准饲喂、智能管理、报表分析</w:t>
      </w:r>
      <w:r>
        <w:rPr>
          <w:rFonts w:hint="eastAsia"/>
        </w:rPr>
        <w:t>等要求。结合国内外相关标准和实际情况，开展了深入的调研和讨论，形成了《牛智慧养殖技术规程》草案初稿。</w:t>
      </w:r>
    </w:p>
    <w:p w14:paraId="667671B0">
      <w:pPr>
        <w:ind w:firstLine="636" w:firstLineChars="200"/>
        <w:rPr>
          <w:rFonts w:hint="eastAsia"/>
        </w:rPr>
      </w:pPr>
      <w:r>
        <w:rPr>
          <w:rFonts w:hint="eastAsia"/>
          <w:b/>
          <w:bCs/>
          <w:lang w:val="en-US" w:eastAsia="zh-CN"/>
        </w:rPr>
        <w:t>3.</w:t>
      </w:r>
      <w:r>
        <w:rPr>
          <w:rFonts w:hint="eastAsia"/>
          <w:b/>
          <w:bCs/>
        </w:rPr>
        <w:t>召开研讨会，形成征求意见稿</w:t>
      </w:r>
      <w:r>
        <w:rPr>
          <w:rFonts w:hint="eastAsia"/>
          <w:b/>
          <w:bCs/>
          <w:lang w:eastAsia="zh-CN"/>
        </w:rPr>
        <w:t>。</w:t>
      </w:r>
      <w:r>
        <w:rPr>
          <w:rFonts w:hint="eastAsia"/>
        </w:rPr>
        <w:t>在初稿的基础上反复研讨，多次向省厅有关处室进行汇报，对初稿加以调整、完善，经多次讨论和修改，</w:t>
      </w:r>
      <w:r>
        <w:rPr>
          <w:rFonts w:hint="eastAsia"/>
          <w:lang w:val="en-US" w:eastAsia="zh-CN"/>
        </w:rPr>
        <w:t>同时</w:t>
      </w:r>
      <w:r>
        <w:rPr>
          <w:rFonts w:hint="eastAsia"/>
        </w:rPr>
        <w:t>向</w:t>
      </w:r>
      <w:r>
        <w:rPr>
          <w:rFonts w:hint="eastAsia"/>
          <w:lang w:val="en-US" w:eastAsia="zh-CN"/>
        </w:rPr>
        <w:t>省内市州行业部门、</w:t>
      </w:r>
      <w:r>
        <w:rPr>
          <w:rFonts w:hint="eastAsia"/>
        </w:rPr>
        <w:t>畜牧养殖、物联网、大数据、云计算等领域的专家、学者以及养殖企业征求了意见，对于收到的意见和建议，我们进行了认真研究分析，并根据实际情况对部分内容进行了调整优化，力求使规程更加完善。</w:t>
      </w:r>
    </w:p>
    <w:p w14:paraId="29F54D02">
      <w:pPr>
        <w:ind w:firstLine="636" w:firstLineChars="200"/>
        <w:rPr>
          <w:rFonts w:hint="eastAsia" w:ascii="黑体" w:hAnsi="黑体" w:eastAsia="黑体" w:cs="黑体"/>
        </w:rPr>
      </w:pPr>
      <w:r>
        <w:rPr>
          <w:rFonts w:hint="eastAsia" w:ascii="黑体" w:hAnsi="黑体" w:eastAsia="黑体" w:cs="黑体"/>
        </w:rPr>
        <w:t>四、制定标准的原则和依据</w:t>
      </w:r>
    </w:p>
    <w:p w14:paraId="3A1599F0">
      <w:pPr>
        <w:ind w:firstLine="636" w:firstLineChars="200"/>
        <w:rPr>
          <w:rFonts w:hint="eastAsia"/>
        </w:rPr>
      </w:pPr>
      <w:r>
        <w:rPr>
          <w:rFonts w:hint="eastAsia"/>
          <w:b/>
          <w:bCs/>
        </w:rPr>
        <w:t>1</w:t>
      </w:r>
      <w:r>
        <w:rPr>
          <w:rFonts w:hint="eastAsia"/>
          <w:b/>
          <w:bCs/>
          <w:lang w:eastAsia="zh-CN"/>
        </w:rPr>
        <w:t>.</w:t>
      </w:r>
      <w:r>
        <w:rPr>
          <w:rFonts w:hint="eastAsia"/>
          <w:b/>
          <w:bCs/>
        </w:rPr>
        <w:t>通用性原则</w:t>
      </w:r>
      <w:r>
        <w:rPr>
          <w:rFonts w:hint="eastAsia"/>
          <w:b/>
          <w:bCs/>
          <w:lang w:eastAsia="zh-CN"/>
        </w:rPr>
        <w:t>。</w:t>
      </w:r>
      <w:r>
        <w:rPr>
          <w:rFonts w:hint="eastAsia"/>
        </w:rPr>
        <w:t>本标准参考了国内外畜牧养殖、物联网、大数据、云计算等相关领域的技术标准，结合甘肃省实际情况，制定了具有通用性的技术规程。</w:t>
      </w:r>
    </w:p>
    <w:p w14:paraId="6F6C5971">
      <w:pPr>
        <w:ind w:firstLine="636" w:firstLineChars="200"/>
        <w:rPr>
          <w:rFonts w:hint="eastAsia"/>
        </w:rPr>
      </w:pPr>
      <w:r>
        <w:rPr>
          <w:rFonts w:hint="eastAsia"/>
          <w:b/>
          <w:bCs/>
        </w:rPr>
        <w:t>2</w:t>
      </w:r>
      <w:r>
        <w:rPr>
          <w:rFonts w:hint="eastAsia"/>
          <w:b/>
          <w:bCs/>
          <w:lang w:eastAsia="zh-CN"/>
        </w:rPr>
        <w:t>.</w:t>
      </w:r>
      <w:r>
        <w:rPr>
          <w:rFonts w:hint="eastAsia"/>
          <w:b/>
          <w:bCs/>
        </w:rPr>
        <w:t>先进性原则</w:t>
      </w:r>
      <w:r>
        <w:rPr>
          <w:rFonts w:hint="eastAsia"/>
          <w:b/>
          <w:bCs/>
          <w:lang w:eastAsia="zh-CN"/>
        </w:rPr>
        <w:t>。</w:t>
      </w:r>
      <w:r>
        <w:rPr>
          <w:rFonts w:hint="eastAsia"/>
        </w:rPr>
        <w:t>本标准集成了现代信息技术和智能化硬件设备，采用了最新的物联网、大数据、云计算等技术手段，体现了智慧养殖的先进性和前瞻性。</w:t>
      </w:r>
    </w:p>
    <w:p w14:paraId="1A9451E1">
      <w:pPr>
        <w:ind w:firstLine="636" w:firstLineChars="200"/>
        <w:rPr>
          <w:rFonts w:hint="eastAsia"/>
        </w:rPr>
      </w:pPr>
      <w:r>
        <w:rPr>
          <w:rFonts w:hint="eastAsia"/>
          <w:b/>
          <w:bCs/>
        </w:rPr>
        <w:t>3</w:t>
      </w:r>
      <w:r>
        <w:rPr>
          <w:rFonts w:hint="eastAsia"/>
          <w:b/>
          <w:bCs/>
          <w:lang w:eastAsia="zh-CN"/>
        </w:rPr>
        <w:t>.</w:t>
      </w:r>
      <w:r>
        <w:rPr>
          <w:rFonts w:hint="eastAsia"/>
          <w:b/>
          <w:bCs/>
        </w:rPr>
        <w:t>可操作性原则</w:t>
      </w:r>
      <w:r>
        <w:rPr>
          <w:rFonts w:hint="eastAsia"/>
          <w:b/>
          <w:bCs/>
          <w:lang w:eastAsia="zh-CN"/>
        </w:rPr>
        <w:t>。</w:t>
      </w:r>
      <w:r>
        <w:rPr>
          <w:rFonts w:hint="eastAsia"/>
        </w:rPr>
        <w:t>本标准注重实用性和可操作性，明确了各项技术要求和操作步骤，便于养殖企业实施和应用。</w:t>
      </w:r>
    </w:p>
    <w:p w14:paraId="1E88E169">
      <w:pPr>
        <w:ind w:firstLine="636" w:firstLineChars="200"/>
        <w:rPr>
          <w:rFonts w:hint="eastAsia"/>
        </w:rPr>
      </w:pPr>
      <w:r>
        <w:rPr>
          <w:rFonts w:hint="eastAsia"/>
          <w:b/>
          <w:bCs/>
        </w:rPr>
        <w:t>4.实用性原则</w:t>
      </w:r>
      <w:r>
        <w:rPr>
          <w:rFonts w:hint="eastAsia"/>
          <w:b/>
          <w:bCs/>
          <w:lang w:eastAsia="zh-CN"/>
        </w:rPr>
        <w:t>。</w:t>
      </w:r>
      <w:r>
        <w:rPr>
          <w:rFonts w:hint="eastAsia"/>
        </w:rPr>
        <w:t>本标准紧密结合了畜牧养殖的实际需求，充分考虑了养殖企业的经济承受能力和技术水平，确保标准具有广泛的适用性和推广价值。</w:t>
      </w:r>
    </w:p>
    <w:p w14:paraId="72E8FC9C">
      <w:pPr>
        <w:ind w:firstLine="636" w:firstLineChars="200"/>
        <w:rPr>
          <w:rFonts w:hint="eastAsia" w:ascii="黑体" w:hAnsi="黑体" w:eastAsia="黑体" w:cs="黑体"/>
        </w:rPr>
      </w:pPr>
      <w:r>
        <w:rPr>
          <w:rFonts w:hint="eastAsia" w:ascii="黑体" w:hAnsi="黑体" w:eastAsia="黑体" w:cs="黑体"/>
        </w:rPr>
        <w:t>五、主要条款的说明</w:t>
      </w:r>
    </w:p>
    <w:p w14:paraId="0010F1AC">
      <w:pPr>
        <w:ind w:firstLine="636" w:firstLineChars="200"/>
        <w:rPr>
          <w:rFonts w:hint="eastAsia"/>
        </w:rPr>
      </w:pPr>
      <w:r>
        <w:rPr>
          <w:rFonts w:hint="eastAsia"/>
        </w:rPr>
        <w:t>1.术语和定义</w:t>
      </w:r>
      <w:r>
        <w:rPr>
          <w:rFonts w:hint="eastAsia"/>
          <w:lang w:eastAsia="zh-CN"/>
        </w:rPr>
        <w:t>。</w:t>
      </w:r>
      <w:r>
        <w:rPr>
          <w:rFonts w:hint="eastAsia"/>
        </w:rPr>
        <w:t>本标准明确了牛智慧养殖的术语和定义，包括牛智慧养殖、RFID、TMR、NVR、AI等，为后续内容的阐述提供了基础。</w:t>
      </w:r>
    </w:p>
    <w:p w14:paraId="512490A8">
      <w:pPr>
        <w:ind w:firstLine="636" w:firstLineChars="200"/>
        <w:rPr>
          <w:rFonts w:hint="eastAsia"/>
        </w:rPr>
      </w:pPr>
      <w:r>
        <w:rPr>
          <w:rFonts w:hint="eastAsia"/>
        </w:rPr>
        <w:t>2</w:t>
      </w:r>
      <w:r>
        <w:rPr>
          <w:rFonts w:hint="eastAsia"/>
          <w:lang w:eastAsia="zh-CN"/>
        </w:rPr>
        <w:t>.</w:t>
      </w:r>
      <w:r>
        <w:rPr>
          <w:rFonts w:hint="eastAsia"/>
        </w:rPr>
        <w:t>基本要求</w:t>
      </w:r>
      <w:r>
        <w:rPr>
          <w:rFonts w:hint="eastAsia"/>
          <w:lang w:eastAsia="zh-CN"/>
        </w:rPr>
        <w:t>。</w:t>
      </w:r>
      <w:r>
        <w:rPr>
          <w:rFonts w:hint="eastAsia"/>
        </w:rPr>
        <w:t>本标准规定了牛智慧养殖的供电、网络和养殖要求，确保养殖场的智能化、数字化建设具备基本条件。</w:t>
      </w:r>
    </w:p>
    <w:p w14:paraId="4AC7DB7B">
      <w:pPr>
        <w:ind w:firstLine="636" w:firstLineChars="200"/>
        <w:rPr>
          <w:rFonts w:hint="eastAsia"/>
        </w:rPr>
      </w:pPr>
      <w:r>
        <w:rPr>
          <w:rFonts w:hint="eastAsia"/>
        </w:rPr>
        <w:t>3.基础信息设施</w:t>
      </w:r>
      <w:r>
        <w:rPr>
          <w:rFonts w:hint="eastAsia"/>
          <w:lang w:eastAsia="zh-CN"/>
        </w:rPr>
        <w:t>。</w:t>
      </w:r>
      <w:r>
        <w:rPr>
          <w:rFonts w:hint="eastAsia"/>
        </w:rPr>
        <w:t>本标准详细列出了牛智慧养殖所需的基础信息设施，包括个体识别、饲喂设备、繁殖设备、测定设备、环境控制设备、监控展示设备、网络和通讯设备、其他设备以及平台设备等，为养殖场的智能化建设提供了全面指导。</w:t>
      </w:r>
    </w:p>
    <w:p w14:paraId="38BE8224">
      <w:pPr>
        <w:ind w:firstLine="636" w:firstLineChars="200"/>
        <w:rPr>
          <w:rFonts w:hint="eastAsia"/>
        </w:rPr>
      </w:pPr>
      <w:r>
        <w:rPr>
          <w:rFonts w:hint="eastAsia"/>
        </w:rPr>
        <w:t>4.精准饲喂</w:t>
      </w:r>
      <w:r>
        <w:rPr>
          <w:rFonts w:hint="eastAsia"/>
          <w:lang w:eastAsia="zh-CN"/>
        </w:rPr>
        <w:t>。</w:t>
      </w:r>
      <w:r>
        <w:rPr>
          <w:rFonts w:hint="eastAsia"/>
        </w:rPr>
        <w:t>本标准规定了精准饲喂的技术要求，包括计划制定、中央厨房和智能饲喂等方面，旨在通过智能化手段实现饲料的精准投喂和成本控制。</w:t>
      </w:r>
    </w:p>
    <w:p w14:paraId="116722CA">
      <w:pPr>
        <w:ind w:firstLine="636" w:firstLineChars="200"/>
        <w:rPr>
          <w:rFonts w:hint="eastAsia"/>
        </w:rPr>
      </w:pPr>
      <w:r>
        <w:rPr>
          <w:rFonts w:hint="eastAsia"/>
        </w:rPr>
        <w:t>5.智能管理</w:t>
      </w:r>
      <w:r>
        <w:rPr>
          <w:rFonts w:hint="eastAsia"/>
          <w:lang w:eastAsia="zh-CN"/>
        </w:rPr>
        <w:t>。</w:t>
      </w:r>
      <w:r>
        <w:rPr>
          <w:rFonts w:hint="eastAsia"/>
        </w:rPr>
        <w:t>本标准明确了智能管理的技术要求，包括牛只信息管理、养殖档案管理、采购销售管理、物资管理等，旨在提高养殖场的管理效率和决策水平。</w:t>
      </w:r>
    </w:p>
    <w:p w14:paraId="31705928">
      <w:pPr>
        <w:ind w:firstLine="636" w:firstLineChars="200"/>
        <w:rPr>
          <w:rFonts w:hint="eastAsia"/>
        </w:rPr>
      </w:pPr>
      <w:r>
        <w:rPr>
          <w:rFonts w:hint="eastAsia"/>
        </w:rPr>
        <w:t>6.报表分析</w:t>
      </w:r>
      <w:r>
        <w:rPr>
          <w:rFonts w:hint="eastAsia"/>
          <w:lang w:eastAsia="zh-CN"/>
        </w:rPr>
        <w:t>。</w:t>
      </w:r>
      <w:r>
        <w:rPr>
          <w:rFonts w:hint="eastAsia"/>
        </w:rPr>
        <w:t>本标准规定了养殖场报表分析的技术要求，旨在通过数据分析和挖掘，为养殖场的经营决策提供科学依据。</w:t>
      </w:r>
    </w:p>
    <w:p w14:paraId="0558FC49">
      <w:pPr>
        <w:ind w:firstLine="636" w:firstLineChars="200"/>
        <w:rPr>
          <w:rFonts w:hint="eastAsia" w:ascii="黑体" w:hAnsi="黑体" w:eastAsia="黑体" w:cs="黑体"/>
        </w:rPr>
      </w:pPr>
      <w:r>
        <w:rPr>
          <w:rFonts w:hint="eastAsia" w:ascii="黑体" w:hAnsi="黑体" w:eastAsia="黑体" w:cs="黑体"/>
        </w:rPr>
        <w:t>六、重大意见分歧的处理依据和结果</w:t>
      </w:r>
    </w:p>
    <w:p w14:paraId="46C05DD0">
      <w:pPr>
        <w:ind w:firstLine="636" w:firstLineChars="200"/>
        <w:rPr>
          <w:rFonts w:hint="eastAsia"/>
        </w:rPr>
      </w:pPr>
      <w:r>
        <w:rPr>
          <w:rFonts w:hint="eastAsia"/>
        </w:rPr>
        <w:t>在标准编制过程中，未出现重大意见分歧。如遇到重大意见分歧，标准起草小组将依据实验结果和相关标准予以确定，并咨询多名相关资深专家，经过深入讨论和反复论证后予以确认。</w:t>
      </w:r>
    </w:p>
    <w:p w14:paraId="1BACD34E">
      <w:pPr>
        <w:ind w:firstLine="636" w:firstLineChars="200"/>
        <w:rPr>
          <w:rFonts w:hint="eastAsia"/>
        </w:rPr>
      </w:pPr>
      <w:r>
        <w:rPr>
          <w:rFonts w:hint="eastAsia" w:ascii="黑体" w:hAnsi="黑体" w:eastAsia="黑体" w:cs="黑体"/>
        </w:rPr>
        <w:t>七、采用国际标准或国外先进标准的说明</w:t>
      </w:r>
    </w:p>
    <w:p w14:paraId="18104F8E">
      <w:pPr>
        <w:ind w:firstLine="636" w:firstLineChars="200"/>
        <w:rPr>
          <w:rFonts w:hint="eastAsia"/>
        </w:rPr>
      </w:pPr>
      <w:r>
        <w:rPr>
          <w:rFonts w:hint="eastAsia"/>
        </w:rPr>
        <w:t>本标准在制定过程中参考了国内外相关标准和先进经验，但主要依据国内畜牧业发展的实际情况和需求进行了定制和优化。与国内同类标准相比，本标准在技术应用和智能化程度上具有一定的先进性。</w:t>
      </w:r>
    </w:p>
    <w:p w14:paraId="46ECDE96">
      <w:pPr>
        <w:ind w:firstLine="636" w:firstLineChars="200"/>
        <w:rPr>
          <w:rFonts w:hint="eastAsia" w:ascii="黑体" w:hAnsi="黑体" w:eastAsia="黑体" w:cs="黑体"/>
        </w:rPr>
      </w:pPr>
      <w:r>
        <w:rPr>
          <w:rFonts w:hint="eastAsia" w:ascii="黑体" w:hAnsi="黑体" w:eastAsia="黑体" w:cs="黑体"/>
        </w:rPr>
        <w:t>八、推广实施</w:t>
      </w:r>
    </w:p>
    <w:p w14:paraId="3180EA59">
      <w:pPr>
        <w:ind w:firstLine="636" w:firstLineChars="200"/>
        <w:rPr>
          <w:rFonts w:hint="eastAsia"/>
        </w:rPr>
      </w:pPr>
      <w:r>
        <w:rPr>
          <w:rFonts w:hint="eastAsia"/>
        </w:rPr>
        <w:t>本标准确认后，将作为甘肃省肉牛和奶牛养殖场智能化、数字化建设的重要依据和指导文件。甘肃省农业农村厅将组织相关培训和技术推广活动，推动标准的实施和应用。同时，鼓励养殖企业积极采用本标准进行智能化改造和升级，提高养殖效率和效益。</w:t>
      </w:r>
    </w:p>
    <w:p w14:paraId="59932A15">
      <w:pPr>
        <w:ind w:firstLine="636" w:firstLineChars="200"/>
        <w:rPr>
          <w:rFonts w:hint="eastAsia" w:ascii="黑体" w:hAnsi="黑体" w:eastAsia="黑体" w:cs="黑体"/>
        </w:rPr>
      </w:pPr>
      <w:r>
        <w:rPr>
          <w:rFonts w:hint="eastAsia" w:ascii="黑体" w:hAnsi="黑体" w:eastAsia="黑体" w:cs="黑体"/>
        </w:rPr>
        <w:t>九、其他应说明的事项</w:t>
      </w:r>
    </w:p>
    <w:p w14:paraId="048372A2">
      <w:pPr>
        <w:ind w:firstLine="636" w:firstLineChars="200"/>
      </w:pPr>
      <w:r>
        <w:rPr>
          <w:rFonts w:hint="eastAsia"/>
        </w:rPr>
        <w:t>无其他应说明的事项。</w:t>
      </w:r>
      <w:bookmarkStart w:id="0" w:name="_GoBack"/>
      <w:bookmarkEnd w:id="0"/>
    </w:p>
    <w:sectPr>
      <w:pgSz w:w="11906" w:h="16838"/>
      <w:pgMar w:top="2098" w:right="1474" w:bottom="1984" w:left="1531" w:header="851" w:footer="1417" w:gutter="0"/>
      <w:cols w:space="0" w:num="1"/>
      <w:rtlGutter w:val="0"/>
      <w:docGrid w:type="linesAndChars" w:linePitch="579" w:charSpace="-4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D2F458-E1A2-434A-86F7-73D591AE6D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9B37B25-06A3-46E1-9E3B-B89DB374FF21}"/>
  </w:font>
  <w:font w:name="仿宋_GB2312">
    <w:panose1 w:val="02010609030101010101"/>
    <w:charset w:val="86"/>
    <w:family w:val="auto"/>
    <w:pitch w:val="default"/>
    <w:sig w:usb0="00000001" w:usb1="080E0000" w:usb2="00000000" w:usb3="00000000" w:csb0="00040000" w:csb1="00000000"/>
  </w:font>
  <w:font w:name="兰米正黑体">
    <w:panose1 w:val="02000503000000000000"/>
    <w:charset w:val="86"/>
    <w:family w:val="auto"/>
    <w:pitch w:val="default"/>
    <w:sig w:usb0="8000002F" w:usb1="084164F8" w:usb2="00000012" w:usb3="00000000" w:csb0="00040001" w:csb1="00000000"/>
  </w:font>
  <w:font w:name="汉仪太极体简">
    <w:panose1 w:val="02010600000101010101"/>
    <w:charset w:val="86"/>
    <w:family w:val="auto"/>
    <w:pitch w:val="default"/>
    <w:sig w:usb0="00000001" w:usb1="080E0800" w:usb2="00000002" w:usb3="00000000" w:csb0="00040000" w:csb1="00000000"/>
  </w:font>
  <w:font w:name="汉仪超级战甲W">
    <w:panose1 w:val="00020600040101010101"/>
    <w:charset w:val="86"/>
    <w:family w:val="auto"/>
    <w:pitch w:val="default"/>
    <w:sig w:usb0="A000003F" w:usb1="0AC17CFA" w:usb2="00000016" w:usb3="00000000" w:csb0="0004009F" w:csb1="00000000"/>
  </w:font>
  <w:font w:name="方正大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三极明渊行书">
    <w:panose1 w:val="00000500000000000000"/>
    <w:charset w:val="86"/>
    <w:family w:val="auto"/>
    <w:pitch w:val="default"/>
    <w:sig w:usb0="00000001" w:usb1="08070010" w:usb2="00000016" w:usb3="00000000" w:csb0="00040000" w:csb1="00000000"/>
  </w:font>
  <w:font w:name="汉仪超级战甲简">
    <w:panose1 w:val="00020600040101010101"/>
    <w:charset w:val="86"/>
    <w:family w:val="auto"/>
    <w:pitch w:val="default"/>
    <w:sig w:usb0="A000003F" w:usb1="0AC17CFA" w:usb2="00000016" w:usb3="00000000" w:csb0="0004009F" w:csb1="00000000"/>
  </w:font>
  <w:font w:name="方正楷体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embedRegular r:id="rId3" w:fontKey="{8938C65E-DBA1-437C-8EEC-D4098063C782}"/>
  </w:font>
  <w:font w:name="汉仪铸字木头人简">
    <w:panose1 w:val="00020600040101010101"/>
    <w:charset w:val="86"/>
    <w:family w:val="auto"/>
    <w:pitch w:val="default"/>
    <w:sig w:usb0="800000FF" w:usb1="1AC17CFA" w:usb2="00000016" w:usb3="00000000" w:csb0="0004009F" w:csb1="00000000"/>
  </w:font>
  <w:font w:name="汉仪程行简">
    <w:panose1 w:val="00020600040101010101"/>
    <w:charset w:val="86"/>
    <w:family w:val="auto"/>
    <w:pitch w:val="default"/>
    <w:sig w:usb0="A00002BF" w:usb1="18EF7CFA" w:usb2="00000016" w:usb3="00000000" w:csb0="0004009F" w:csb1="DFD70000"/>
  </w:font>
  <w:font w:name="三极魏碑简体">
    <w:panose1 w:val="00000500000000000000"/>
    <w:charset w:val="86"/>
    <w:family w:val="auto"/>
    <w:pitch w:val="default"/>
    <w:sig w:usb0="00000003" w:usb1="080E0810" w:usb2="00000012" w:usb3="00000000" w:csb0="00040000" w:csb1="00000000"/>
  </w:font>
  <w:font w:name="汉仪游园体简">
    <w:panose1 w:val="00020600040101010101"/>
    <w:charset w:val="86"/>
    <w:family w:val="auto"/>
    <w:pitch w:val="default"/>
    <w:sig w:usb0="8000003F" w:usb1="0A09001A" w:usb2="00000016" w:usb3="00000000" w:csb0="0004009F" w:csb1="00000000"/>
  </w:font>
  <w:font w:name="汉仪刚艺体-95简">
    <w:panose1 w:val="00020600040101010101"/>
    <w:charset w:val="86"/>
    <w:family w:val="auto"/>
    <w:pitch w:val="default"/>
    <w:sig w:usb0="A00002BF" w:usb1="1ACF7CFA" w:usb2="00000016" w:usb3="00000000" w:csb0="00040000" w:csb1="00000000"/>
  </w:font>
  <w:font w:name="方正小标宋_GBK">
    <w:panose1 w:val="02000000000000000000"/>
    <w:charset w:val="86"/>
    <w:family w:val="auto"/>
    <w:pitch w:val="default"/>
    <w:sig w:usb0="A00002BF" w:usb1="38CF7CFA" w:usb2="00082016" w:usb3="00000000" w:csb0="00040001" w:csb1="00000000"/>
  </w:font>
  <w:font w:name="锐字温帅小可爱简">
    <w:panose1 w:val="02010604000000000000"/>
    <w:charset w:val="86"/>
    <w:family w:val="auto"/>
    <w:pitch w:val="default"/>
    <w:sig w:usb0="00000003" w:usb1="080E0000" w:usb2="00000000" w:usb3="00000000" w:csb0="00040001" w:csb1="00000000"/>
  </w:font>
  <w:font w:name="汉仪游园体W">
    <w:panose1 w:val="00020600040101010101"/>
    <w:charset w:val="86"/>
    <w:family w:val="auto"/>
    <w:pitch w:val="default"/>
    <w:sig w:usb0="8000003F" w:usb1="2A09001A" w:usb2="00000016" w:usb3="00000000" w:csb0="0004009F" w:csb1="00000000"/>
  </w:font>
  <w:font w:name="方正仿宋_GB2312">
    <w:panose1 w:val="02000000000000000000"/>
    <w:charset w:val="86"/>
    <w:family w:val="auto"/>
    <w:pitch w:val="default"/>
    <w:sig w:usb0="A00002BF" w:usb1="184F6CFA" w:usb2="00000012" w:usb3="00000000" w:csb0="00040001" w:csb1="00000000"/>
  </w:font>
  <w:font w:name="站酷快乐体">
    <w:panose1 w:val="02010600030101010101"/>
    <w:charset w:val="80"/>
    <w:family w:val="auto"/>
    <w:pitch w:val="default"/>
    <w:sig w:usb0="80000283" w:usb1="080F1C10" w:usb2="00000016" w:usb3="00000000" w:csb0="40020001" w:csb1="C0D60000"/>
  </w:font>
  <w:font w:name="汉仪超粗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evenAndOddHeaders w:val="1"/>
  <w:drawingGridVerticalSpacing w:val="156"/>
  <w:displayHorizontalDrawingGridEvery w:val="2"/>
  <w:displayVerticalDrawingGridEvery w:val="4"/>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75B9A"/>
    <w:rsid w:val="06500E91"/>
    <w:rsid w:val="0B071D3B"/>
    <w:rsid w:val="1CED3684"/>
    <w:rsid w:val="1F2C53B2"/>
    <w:rsid w:val="20C274CD"/>
    <w:rsid w:val="211A004B"/>
    <w:rsid w:val="2329358A"/>
    <w:rsid w:val="2B341EF0"/>
    <w:rsid w:val="2C6B57F0"/>
    <w:rsid w:val="314B5E77"/>
    <w:rsid w:val="33D44600"/>
    <w:rsid w:val="366B28CE"/>
    <w:rsid w:val="36E630A0"/>
    <w:rsid w:val="3F367F1D"/>
    <w:rsid w:val="433D5937"/>
    <w:rsid w:val="47F95F8C"/>
    <w:rsid w:val="530F48B5"/>
    <w:rsid w:val="58990C35"/>
    <w:rsid w:val="5C4E28F2"/>
    <w:rsid w:val="5F447FDD"/>
    <w:rsid w:val="6CC42F7D"/>
    <w:rsid w:val="78475B9A"/>
    <w:rsid w:val="787F7110"/>
    <w:rsid w:val="7CA1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仿宋_GB2312"/>
      <w:kern w:val="0"/>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60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2025-03-12T01:46:00Z</dcterms:created>
  <dc:creator>31704</dc:creator>
  <cp:lastModifiedBy>马斌</cp:lastModifiedBy>
  <dcterms:modified xsi:type="dcterms:W3CDTF">2025-03-12T02:38:51Z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9D29B10D796F43E5A05F44D500DAC6A7_11</vt:lpwstr>
  </property>
  <property fmtid="{D5CDD505-2E9C-101B-9397-08002B2CF9AE}" pid="4" name="KSOTemplateDocerSaveRecord">
    <vt:lpwstr>eyJoZGlkIjoiYjJhMjg4ZGQzZGQyYzU2MTNlYjIzYjIwYWQzNzg3N2UiLCJ1c2VySWQiOiI0MDYzMDE3NTgifQ==</vt:lpwstr>
  </property>
</Properties>
</file>