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2ADC0">
      <w:pPr>
        <w:pStyle w:val="2"/>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14:paraId="3A31CEF7">
      <w:pPr>
        <w:pStyle w:val="4"/>
        <w:bidi w:val="0"/>
        <w:rPr>
          <w:rFonts w:hint="eastAsia"/>
          <w:sz w:val="44"/>
          <w:szCs w:val="44"/>
          <w:lang w:val="en-US" w:eastAsia="zh-CN"/>
        </w:rPr>
      </w:pPr>
      <w:r>
        <w:rPr>
          <w:rFonts w:hint="eastAsia"/>
          <w:sz w:val="44"/>
          <w:szCs w:val="44"/>
          <w:lang w:val="en-US" w:eastAsia="zh-CN"/>
        </w:rPr>
        <w:t>电动自行车以旧换新参与主体申请表</w:t>
      </w:r>
    </w:p>
    <w:p w14:paraId="3D91436F">
      <w:pPr>
        <w:rPr>
          <w:rFonts w:hint="eastAsia" w:ascii="宋体" w:hAnsi="宋体" w:eastAsia="宋体" w:cs="宋体"/>
          <w:sz w:val="24"/>
          <w:szCs w:val="24"/>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367"/>
        <w:gridCol w:w="1470"/>
        <w:gridCol w:w="1350"/>
        <w:gridCol w:w="1200"/>
        <w:gridCol w:w="1436"/>
      </w:tblGrid>
      <w:tr w14:paraId="6BDF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908F7C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参与主体名称</w:t>
            </w:r>
          </w:p>
        </w:tc>
        <w:tc>
          <w:tcPr>
            <w:tcW w:w="6823" w:type="dxa"/>
            <w:gridSpan w:val="5"/>
            <w:tcBorders>
              <w:top w:val="single" w:color="auto" w:sz="4" w:space="0"/>
              <w:left w:val="single" w:color="auto" w:sz="4" w:space="0"/>
              <w:bottom w:val="single" w:color="auto" w:sz="4" w:space="0"/>
              <w:right w:val="single" w:color="auto" w:sz="4" w:space="0"/>
            </w:tcBorders>
            <w:noWrap w:val="0"/>
            <w:vAlign w:val="center"/>
          </w:tcPr>
          <w:p w14:paraId="7D027AC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0075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77F6384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注册地址</w:t>
            </w:r>
          </w:p>
        </w:tc>
        <w:tc>
          <w:tcPr>
            <w:tcW w:w="6823" w:type="dxa"/>
            <w:gridSpan w:val="5"/>
            <w:tcBorders>
              <w:top w:val="single" w:color="auto" w:sz="4" w:space="0"/>
              <w:left w:val="single" w:color="auto" w:sz="4" w:space="0"/>
              <w:bottom w:val="single" w:color="auto" w:sz="4" w:space="0"/>
              <w:right w:val="single" w:color="auto" w:sz="4" w:space="0"/>
            </w:tcBorders>
            <w:noWrap w:val="0"/>
            <w:vAlign w:val="center"/>
          </w:tcPr>
          <w:p w14:paraId="46CD73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602C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4DE6BA4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法定代表人</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172AAA51">
            <w:pPr>
              <w:rPr>
                <w:rFonts w:hint="eastAsia"/>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7EFA9A85">
            <w:pPr>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联系人</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8563D6C">
            <w:pPr>
              <w:jc w:val="center"/>
              <w:rPr>
                <w:rFonts w:hint="eastAsia" w:ascii="方正黑体_GBK" w:hAnsi="方正黑体_GBK" w:eastAsia="方正黑体_GBK" w:cs="方正黑体_GBK"/>
                <w:sz w:val="24"/>
                <w:szCs w:val="24"/>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A59E890">
            <w:pPr>
              <w:jc w:val="center"/>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联系电话</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47205368">
            <w:pPr>
              <w:jc w:val="center"/>
              <w:rPr>
                <w:rFonts w:hint="eastAsia" w:ascii="方正黑体_GBK" w:hAnsi="方正黑体_GBK" w:eastAsia="方正黑体_GBK" w:cs="方正黑体_GBK"/>
                <w:sz w:val="24"/>
                <w:szCs w:val="24"/>
                <w:lang w:val="en-US" w:eastAsia="zh-CN"/>
              </w:rPr>
            </w:pPr>
          </w:p>
        </w:tc>
      </w:tr>
      <w:tr w14:paraId="3EDB1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33EC778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直营门店数</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3122561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143D1F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经营品牌</w:t>
            </w:r>
          </w:p>
        </w:tc>
        <w:tc>
          <w:tcPr>
            <w:tcW w:w="3986" w:type="dxa"/>
            <w:gridSpan w:val="3"/>
            <w:tcBorders>
              <w:top w:val="single" w:color="auto" w:sz="4" w:space="0"/>
              <w:left w:val="single" w:color="auto" w:sz="4" w:space="0"/>
              <w:bottom w:val="single" w:color="auto" w:sz="4" w:space="0"/>
              <w:right w:val="single" w:color="auto" w:sz="4" w:space="0"/>
            </w:tcBorders>
            <w:noWrap w:val="0"/>
            <w:vAlign w:val="center"/>
          </w:tcPr>
          <w:p w14:paraId="4866A23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p>
        </w:tc>
      </w:tr>
      <w:tr w14:paraId="5C06A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51267E2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2024年销售量（辆）</w:t>
            </w:r>
          </w:p>
        </w:tc>
        <w:tc>
          <w:tcPr>
            <w:tcW w:w="1367" w:type="dxa"/>
            <w:tcBorders>
              <w:top w:val="single" w:color="auto" w:sz="4" w:space="0"/>
              <w:left w:val="single" w:color="auto" w:sz="4" w:space="0"/>
              <w:bottom w:val="single" w:color="auto" w:sz="4" w:space="0"/>
              <w:right w:val="single" w:color="auto" w:sz="4" w:space="0"/>
            </w:tcBorders>
            <w:noWrap w:val="0"/>
            <w:vAlign w:val="center"/>
          </w:tcPr>
          <w:p w14:paraId="555B2DE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14:paraId="520C3BD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2024年销售额（万元）</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4ABA19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E29638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2024年回收量</w:t>
            </w:r>
          </w:p>
        </w:tc>
        <w:tc>
          <w:tcPr>
            <w:tcW w:w="1436" w:type="dxa"/>
            <w:tcBorders>
              <w:top w:val="single" w:color="auto" w:sz="4" w:space="0"/>
              <w:left w:val="single" w:color="auto" w:sz="4" w:space="0"/>
              <w:bottom w:val="single" w:color="auto" w:sz="4" w:space="0"/>
              <w:right w:val="single" w:color="auto" w:sz="4" w:space="0"/>
            </w:tcBorders>
            <w:noWrap w:val="0"/>
            <w:vAlign w:val="center"/>
          </w:tcPr>
          <w:p w14:paraId="2116EAB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p>
        </w:tc>
      </w:tr>
      <w:tr w14:paraId="525A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EEDB0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申请参与类型</w:t>
            </w:r>
          </w:p>
        </w:tc>
        <w:tc>
          <w:tcPr>
            <w:tcW w:w="6823" w:type="dxa"/>
            <w:gridSpan w:val="5"/>
            <w:tcBorders>
              <w:top w:val="single" w:color="auto" w:sz="4" w:space="0"/>
              <w:left w:val="single" w:color="auto" w:sz="4" w:space="0"/>
              <w:bottom w:val="single" w:color="auto" w:sz="4" w:space="0"/>
              <w:right w:val="single" w:color="auto" w:sz="4" w:space="0"/>
            </w:tcBorders>
            <w:noWrap w:val="0"/>
            <w:vAlign w:val="center"/>
          </w:tcPr>
          <w:p w14:paraId="208EAB7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CESI仿宋-GB2312" w:hAnsi="CESI仿宋-GB2312" w:eastAsia="CESI仿宋-GB2312" w:cs="CESI仿宋-GB2312"/>
                <w:b w:val="0"/>
                <w:bCs w:val="0"/>
                <w:sz w:val="24"/>
                <w:szCs w:val="24"/>
                <w:vertAlign w:val="baseline"/>
                <w:lang w:val="en-US" w:eastAsia="zh-CN"/>
              </w:rPr>
            </w:pPr>
            <w:r>
              <w:rPr>
                <w:rFonts w:hint="eastAsia" w:ascii="CESI仿宋-GB2312" w:hAnsi="CESI仿宋-GB2312" w:eastAsia="CESI仿宋-GB2312" w:cs="CESI仿宋-GB2312"/>
                <w:b w:val="0"/>
                <w:bCs w:val="0"/>
                <w:sz w:val="24"/>
                <w:szCs w:val="24"/>
                <w:vertAlign w:val="baseline"/>
                <w:lang w:val="en-US" w:eastAsia="zh-CN"/>
              </w:rPr>
              <w:sym w:font="Wingdings 2" w:char="00A3"/>
            </w:r>
            <w:r>
              <w:rPr>
                <w:rFonts w:hint="eastAsia" w:ascii="CESI仿宋-GB2312" w:hAnsi="CESI仿宋-GB2312" w:eastAsia="CESI仿宋-GB2312" w:cs="CESI仿宋-GB2312"/>
                <w:b w:val="0"/>
                <w:bCs w:val="0"/>
                <w:sz w:val="24"/>
                <w:szCs w:val="24"/>
                <w:vertAlign w:val="baseline"/>
                <w:lang w:val="en-US" w:eastAsia="zh-CN"/>
              </w:rPr>
              <w:t xml:space="preserve">销售主体       </w:t>
            </w:r>
            <w:r>
              <w:rPr>
                <w:rFonts w:hint="eastAsia" w:ascii="CESI仿宋-GB2312" w:hAnsi="CESI仿宋-GB2312" w:eastAsia="CESI仿宋-GB2312" w:cs="CESI仿宋-GB2312"/>
                <w:b w:val="0"/>
                <w:bCs w:val="0"/>
                <w:sz w:val="24"/>
                <w:szCs w:val="24"/>
                <w:vertAlign w:val="baseline"/>
                <w:lang w:val="en-US" w:eastAsia="zh-CN"/>
              </w:rPr>
              <w:sym w:font="Wingdings 2" w:char="00A3"/>
            </w:r>
            <w:r>
              <w:rPr>
                <w:rFonts w:hint="eastAsia" w:ascii="CESI仿宋-GB2312" w:hAnsi="CESI仿宋-GB2312" w:eastAsia="CESI仿宋-GB2312" w:cs="CESI仿宋-GB2312"/>
                <w:b w:val="0"/>
                <w:bCs w:val="0"/>
                <w:sz w:val="24"/>
                <w:szCs w:val="24"/>
                <w:vertAlign w:val="baseline"/>
                <w:lang w:val="en-US" w:eastAsia="zh-CN"/>
              </w:rPr>
              <w:t xml:space="preserve">回收主体    </w:t>
            </w:r>
            <w:r>
              <w:rPr>
                <w:rFonts w:hint="eastAsia" w:ascii="CESI仿宋-GB2312" w:hAnsi="CESI仿宋-GB2312" w:eastAsia="CESI仿宋-GB2312" w:cs="CESI仿宋-GB2312"/>
                <w:b/>
                <w:bCs/>
                <w:sz w:val="24"/>
                <w:szCs w:val="24"/>
                <w:vertAlign w:val="baseline"/>
                <w:lang w:val="en-US" w:eastAsia="zh-CN"/>
              </w:rPr>
              <w:t>（符合两个类型可同时勾选）</w:t>
            </w:r>
          </w:p>
        </w:tc>
      </w:tr>
      <w:tr w14:paraId="3511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676" w:type="dxa"/>
            <w:tcBorders>
              <w:top w:val="single" w:color="auto" w:sz="4" w:space="0"/>
              <w:left w:val="single" w:color="auto" w:sz="4" w:space="0"/>
              <w:right w:val="single" w:color="auto" w:sz="4" w:space="0"/>
            </w:tcBorders>
            <w:noWrap w:val="0"/>
            <w:vAlign w:val="center"/>
          </w:tcPr>
          <w:p w14:paraId="1C31772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参与主体简介</w:t>
            </w:r>
          </w:p>
        </w:tc>
        <w:tc>
          <w:tcPr>
            <w:tcW w:w="6823" w:type="dxa"/>
            <w:gridSpan w:val="5"/>
            <w:tcBorders>
              <w:top w:val="single" w:color="auto" w:sz="4" w:space="0"/>
              <w:left w:val="single" w:color="auto" w:sz="4" w:space="0"/>
              <w:bottom w:val="single" w:color="auto" w:sz="4" w:space="0"/>
              <w:right w:val="single" w:color="auto" w:sz="4" w:space="0"/>
            </w:tcBorders>
            <w:noWrap w:val="0"/>
            <w:vAlign w:val="center"/>
          </w:tcPr>
          <w:p w14:paraId="778E66A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val="0"/>
                <w:sz w:val="24"/>
                <w:szCs w:val="24"/>
                <w:vertAlign w:val="baseline"/>
                <w:lang w:val="en-US" w:eastAsia="zh-CN"/>
              </w:rPr>
            </w:pPr>
          </w:p>
        </w:tc>
      </w:tr>
      <w:tr w14:paraId="1782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2C1E5DB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承诺</w:t>
            </w:r>
          </w:p>
        </w:tc>
        <w:tc>
          <w:tcPr>
            <w:tcW w:w="6823" w:type="dxa"/>
            <w:gridSpan w:val="5"/>
            <w:tcBorders>
              <w:top w:val="single" w:color="auto" w:sz="4" w:space="0"/>
              <w:left w:val="single" w:color="auto" w:sz="4" w:space="0"/>
              <w:bottom w:val="single" w:color="auto" w:sz="4" w:space="0"/>
              <w:right w:val="single" w:color="auto" w:sz="4" w:space="0"/>
            </w:tcBorders>
            <w:noWrap w:val="0"/>
            <w:vAlign w:val="center"/>
          </w:tcPr>
          <w:p w14:paraId="3CB0F039">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自愿承接电动自行车以旧换新补贴工作，严格遵守电动自行车以旧换新活动相关规定要求，所提交资料真实有效，并确保以旧换新相关票据、凭证、台账等真实准确。强化安全管理，诚信合法经营，配合相关部门严防套补、骗补等行为，积极协调处理相关诉求纠纷。</w:t>
            </w:r>
          </w:p>
          <w:p w14:paraId="0C056F18">
            <w:pPr>
              <w:pStyle w:val="9"/>
              <w:keepNext w:val="0"/>
              <w:keepLines w:val="0"/>
              <w:pageBreakBefore w:val="0"/>
              <w:kinsoku/>
              <w:wordWrap w:val="0"/>
              <w:overflowPunct/>
              <w:topLinePunct w:val="0"/>
              <w:autoSpaceDE/>
              <w:autoSpaceDN/>
              <w:bidi w:val="0"/>
              <w:adjustRightInd/>
              <w:snapToGrid/>
              <w:spacing w:line="360" w:lineRule="exact"/>
              <w:jc w:val="right"/>
              <w:textAlignment w:val="auto"/>
              <w:rPr>
                <w:rFonts w:hint="eastAsia" w:ascii="方正仿宋_GBK" w:hAnsi="方正仿宋_GBK" w:eastAsia="方正仿宋_GBK" w:cs="方正仿宋_GBK"/>
                <w:kern w:val="2"/>
                <w:sz w:val="28"/>
                <w:szCs w:val="28"/>
                <w:vertAlign w:val="baseline"/>
                <w:lang w:val="en-US" w:eastAsia="zh-CN" w:bidi="ar-SA"/>
              </w:rPr>
            </w:pPr>
          </w:p>
          <w:p w14:paraId="68A5AA20">
            <w:pPr>
              <w:pStyle w:val="9"/>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 xml:space="preserve">负责人签字（加盖公章）：            </w:t>
            </w:r>
          </w:p>
          <w:p w14:paraId="7671BF79">
            <w:pPr>
              <w:pStyle w:val="9"/>
              <w:keepNext w:val="0"/>
              <w:keepLines w:val="0"/>
              <w:pageBreakBefore w:val="0"/>
              <w:kinsoku/>
              <w:wordWrap w:val="0"/>
              <w:overflowPunct/>
              <w:topLinePunct w:val="0"/>
              <w:autoSpaceDE/>
              <w:autoSpaceDN/>
              <w:bidi w:val="0"/>
              <w:adjustRightInd/>
              <w:snapToGrid/>
              <w:spacing w:line="360" w:lineRule="exact"/>
              <w:jc w:val="right"/>
              <w:textAlignment w:val="auto"/>
              <w:rPr>
                <w:rFonts w:hint="eastAsia" w:ascii="宋体" w:hAnsi="宋体" w:eastAsia="宋体" w:cs="宋体"/>
                <w:b w:val="0"/>
                <w:bCs w:val="0"/>
                <w:sz w:val="24"/>
                <w:szCs w:val="24"/>
                <w:lang w:val="en-US" w:eastAsia="zh-CN"/>
              </w:rPr>
            </w:pPr>
            <w:r>
              <w:rPr>
                <w:rFonts w:hint="eastAsia" w:ascii="方正仿宋_GBK" w:hAnsi="方正仿宋_GBK" w:eastAsia="方正仿宋_GBK" w:cs="方正仿宋_GBK"/>
                <w:kern w:val="2"/>
                <w:sz w:val="28"/>
                <w:szCs w:val="28"/>
                <w:vertAlign w:val="baseline"/>
                <w:lang w:val="en-US" w:eastAsia="zh-CN" w:bidi="ar-SA"/>
              </w:rPr>
              <w:t xml:space="preserve">2025年  月  日    </w:t>
            </w:r>
            <w:r>
              <w:rPr>
                <w:rFonts w:hint="eastAsia" w:ascii="宋体" w:hAnsi="宋体" w:eastAsia="宋体" w:cs="宋体"/>
                <w:b w:val="0"/>
                <w:bCs w:val="0"/>
                <w:sz w:val="24"/>
                <w:szCs w:val="24"/>
                <w:vertAlign w:val="baseline"/>
                <w:lang w:val="en-US" w:eastAsia="zh-CN"/>
              </w:rPr>
              <w:t xml:space="preserve">   </w:t>
            </w:r>
          </w:p>
        </w:tc>
      </w:tr>
      <w:tr w14:paraId="201A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1676" w:type="dxa"/>
            <w:tcBorders>
              <w:top w:val="single" w:color="auto" w:sz="4" w:space="0"/>
              <w:left w:val="single" w:color="auto" w:sz="4" w:space="0"/>
              <w:bottom w:val="single" w:color="auto" w:sz="4" w:space="0"/>
              <w:right w:val="single" w:color="auto" w:sz="4" w:space="0"/>
            </w:tcBorders>
            <w:noWrap w:val="0"/>
            <w:vAlign w:val="center"/>
          </w:tcPr>
          <w:p w14:paraId="00EF2D98">
            <w:pPr>
              <w:keepNext w:val="0"/>
              <w:keepLines w:val="0"/>
              <w:pageBreakBefore w:val="0"/>
              <w:widowControl/>
              <w:suppressLineNumbers w:val="0"/>
              <w:kinsoku/>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方正黑体_GBK" w:hAnsi="方正黑体_GBK" w:eastAsia="方正黑体_GBK" w:cs="方正黑体_GBK"/>
                <w:b w:val="0"/>
                <w:bCs w:val="0"/>
                <w:i w:val="0"/>
                <w:iCs w:val="0"/>
                <w:caps w:val="0"/>
                <w:spacing w:val="0"/>
                <w:kern w:val="0"/>
                <w:sz w:val="24"/>
                <w:szCs w:val="24"/>
                <w:shd w:val="clear" w:color="auto" w:fill="FFFFFF"/>
                <w:lang w:val="en-US" w:eastAsia="zh-CN" w:bidi="ar"/>
              </w:rPr>
              <w:t>属地商务主管部门初审意见</w:t>
            </w:r>
          </w:p>
        </w:tc>
        <w:tc>
          <w:tcPr>
            <w:tcW w:w="6823" w:type="dxa"/>
            <w:gridSpan w:val="5"/>
            <w:tcBorders>
              <w:top w:val="single" w:color="auto" w:sz="4" w:space="0"/>
              <w:left w:val="single" w:color="auto" w:sz="4" w:space="0"/>
              <w:bottom w:val="single" w:color="auto" w:sz="4" w:space="0"/>
              <w:right w:val="single" w:color="auto" w:sz="4" w:space="0"/>
            </w:tcBorders>
            <w:noWrap w:val="0"/>
            <w:vAlign w:val="center"/>
          </w:tcPr>
          <w:p w14:paraId="164E4E89">
            <w:pPr>
              <w:keepNext w:val="0"/>
              <w:keepLines w:val="0"/>
              <w:pageBreakBefore w:val="0"/>
              <w:kinsoku/>
              <w:wordWrap w:val="0"/>
              <w:overflowPunct/>
              <w:topLinePunct w:val="0"/>
              <w:autoSpaceDE/>
              <w:autoSpaceDN/>
              <w:bidi w:val="0"/>
              <w:adjustRightInd/>
              <w:snapToGrid/>
              <w:spacing w:line="360" w:lineRule="exact"/>
              <w:jc w:val="right"/>
              <w:textAlignment w:val="auto"/>
              <w:rPr>
                <w:rFonts w:hint="eastAsia"/>
                <w:lang w:val="en-US" w:eastAsia="zh-CN"/>
              </w:rPr>
            </w:pPr>
          </w:p>
          <w:p w14:paraId="3A24358D">
            <w:pPr>
              <w:keepNext w:val="0"/>
              <w:keepLines w:val="0"/>
              <w:pageBreakBefore w:val="0"/>
              <w:kinsoku/>
              <w:wordWrap w:val="0"/>
              <w:overflowPunct/>
              <w:topLinePunct w:val="0"/>
              <w:autoSpaceDE/>
              <w:autoSpaceDN/>
              <w:bidi w:val="0"/>
              <w:adjustRightInd/>
              <w:snapToGrid/>
              <w:spacing w:line="360" w:lineRule="exact"/>
              <w:jc w:val="right"/>
              <w:textAlignment w:val="auto"/>
              <w:rPr>
                <w:rFonts w:hint="eastAsia"/>
                <w:lang w:val="en-US" w:eastAsia="zh-CN"/>
              </w:rPr>
            </w:pPr>
          </w:p>
          <w:p w14:paraId="72794A1C">
            <w:pPr>
              <w:pStyle w:val="9"/>
              <w:keepNext w:val="0"/>
              <w:keepLines w:val="0"/>
              <w:pageBreakBefore w:val="0"/>
              <w:kinsoku/>
              <w:wordWrap w:val="0"/>
              <w:overflowPunct/>
              <w:topLinePunct w:val="0"/>
              <w:autoSpaceDE/>
              <w:autoSpaceDN/>
              <w:bidi w:val="0"/>
              <w:adjustRightInd/>
              <w:snapToGrid/>
              <w:spacing w:line="400" w:lineRule="exact"/>
              <w:jc w:val="center"/>
              <w:textAlignment w:val="auto"/>
              <w:rPr>
                <w:rFonts w:hint="eastAsia"/>
                <w:lang w:val="en-US" w:eastAsia="zh-CN"/>
              </w:rPr>
            </w:pPr>
          </w:p>
          <w:p w14:paraId="5217CBD3">
            <w:pPr>
              <w:pStyle w:val="8"/>
              <w:ind w:left="0" w:leftChars="0" w:firstLine="0" w:firstLineChars="0"/>
              <w:rPr>
                <w:rFonts w:hint="eastAsia"/>
                <w:lang w:val="en-US" w:eastAsia="zh-CN"/>
              </w:rPr>
            </w:pPr>
          </w:p>
          <w:p w14:paraId="78322AC1">
            <w:pPr>
              <w:pStyle w:val="9"/>
              <w:keepNext w:val="0"/>
              <w:keepLines w:val="0"/>
              <w:pageBreakBefore w:val="0"/>
              <w:kinsoku/>
              <w:wordWrap w:val="0"/>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 xml:space="preserve">          （加盖公章）：            </w:t>
            </w:r>
          </w:p>
          <w:p w14:paraId="6B5F8DF9">
            <w:pPr>
              <w:pStyle w:val="9"/>
              <w:ind w:firstLine="3080" w:firstLineChars="1100"/>
              <w:rPr>
                <w:rFonts w:hint="eastAsia"/>
                <w:lang w:val="en-US" w:eastAsia="zh-CN"/>
              </w:rPr>
            </w:pPr>
            <w:r>
              <w:rPr>
                <w:rFonts w:hint="eastAsia" w:ascii="方正仿宋_GBK" w:hAnsi="方正仿宋_GBK" w:eastAsia="方正仿宋_GBK" w:cs="方正仿宋_GBK"/>
                <w:kern w:val="2"/>
                <w:sz w:val="28"/>
                <w:szCs w:val="28"/>
                <w:vertAlign w:val="baseline"/>
                <w:lang w:val="en-US" w:eastAsia="zh-CN" w:bidi="ar-SA"/>
              </w:rPr>
              <w:t xml:space="preserve">2025年  月  日   </w:t>
            </w:r>
          </w:p>
        </w:tc>
      </w:tr>
    </w:tbl>
    <w:p w14:paraId="1FA9BCE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附件</w:t>
      </w:r>
      <w:r>
        <w:rPr>
          <w:rFonts w:hint="eastAsia" w:ascii="方正黑体_GBK" w:hAnsi="方正黑体_GBK" w:eastAsia="方正黑体_GBK" w:cs="方正黑体_GBK"/>
          <w:b w:val="0"/>
          <w:bCs w:val="0"/>
          <w:sz w:val="32"/>
          <w:szCs w:val="32"/>
          <w:lang w:val="en-US" w:eastAsia="zh-CN"/>
        </w:rPr>
        <w:t>2</w:t>
      </w:r>
    </w:p>
    <w:p w14:paraId="3E8ED0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6"/>
          <w:sz w:val="44"/>
          <w:szCs w:val="44"/>
          <w:highlight w:val="none"/>
          <w:lang w:val="en-US" w:eastAsia="zh-CN"/>
        </w:rPr>
      </w:pPr>
      <w:r>
        <w:rPr>
          <w:rFonts w:hint="eastAsia" w:ascii="Times New Roman" w:hAnsi="Times New Roman" w:eastAsia="方正小标宋简体" w:cs="Times New Roman"/>
          <w:spacing w:val="6"/>
          <w:sz w:val="44"/>
          <w:szCs w:val="44"/>
          <w:highlight w:val="none"/>
          <w:lang w:val="en-US" w:eastAsia="zh-CN"/>
        </w:rPr>
        <w:t>呼和浩特市电动自行车以旧换新</w:t>
      </w:r>
    </w:p>
    <w:p w14:paraId="568108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6"/>
          <w:sz w:val="44"/>
          <w:szCs w:val="44"/>
          <w:highlight w:val="none"/>
          <w:lang w:val="en-US" w:eastAsia="zh-CN"/>
        </w:rPr>
      </w:pPr>
      <w:r>
        <w:rPr>
          <w:rFonts w:hint="eastAsia" w:ascii="Times New Roman" w:hAnsi="Times New Roman" w:eastAsia="方正小标宋简体" w:cs="Times New Roman"/>
          <w:spacing w:val="6"/>
          <w:sz w:val="44"/>
          <w:szCs w:val="44"/>
          <w:highlight w:val="none"/>
          <w:lang w:val="en-US" w:eastAsia="zh-CN"/>
        </w:rPr>
        <w:t>销售主体承诺书</w:t>
      </w:r>
    </w:p>
    <w:p w14:paraId="2C2768ED">
      <w:pPr>
        <w:keepNext w:val="0"/>
        <w:keepLines w:val="0"/>
        <w:pageBreakBefore w:val="0"/>
        <w:widowControl w:val="0"/>
        <w:kinsoku/>
        <w:wordWrap/>
        <w:overflowPunct/>
        <w:topLinePunct w:val="0"/>
        <w:autoSpaceDE/>
        <w:autoSpaceDN/>
        <w:bidi w:val="0"/>
        <w:adjustRightInd/>
        <w:snapToGrid/>
        <w:spacing w:line="520" w:lineRule="exact"/>
        <w:ind w:firstLine="665"/>
        <w:textAlignment w:val="auto"/>
        <w:rPr>
          <w:rFonts w:hint="default" w:ascii="仿宋" w:hAnsi="仿宋" w:eastAsia="仿宋" w:cs="仿宋"/>
          <w:sz w:val="32"/>
          <w:szCs w:val="32"/>
          <w:lang w:val="en-US" w:eastAsia="zh-CN"/>
        </w:rPr>
      </w:pPr>
    </w:p>
    <w:p w14:paraId="3A8CC49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本单位自愿参加呼和浩特市电动自行车以旧换新补贴活动，能够先行垫付活动补贴资金，并承诺严格遵守以下规则要求：</w:t>
      </w:r>
    </w:p>
    <w:p w14:paraId="0934AD8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一、严格落实中央、自治区及呼和浩特市关于消费品以旧换新的政策要求，遵守自治区、呼和浩特市电动自行车以旧换新补贴相关规定和后续政策。</w:t>
      </w:r>
    </w:p>
    <w:p w14:paraId="62143C1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二、销售的参加以旧换新活动的电动自行车新车，具有符合现行强制性国家标准的产品合格证、强制性产品认证（CCC）证书。参与活动的产品符合补贴政策，提供的产品信息真实、有效、准确，</w:t>
      </w:r>
      <w:r>
        <w:rPr>
          <w:rFonts w:hint="eastAsia" w:ascii="CESI仿宋-GB2312" w:hAnsi="CESI仿宋-GB2312" w:eastAsia="CESI仿宋-GB2312" w:cs="CESI仿宋-GB2312"/>
          <w:b w:val="0"/>
          <w:color w:val="000000"/>
          <w:spacing w:val="6"/>
          <w:sz w:val="32"/>
          <w:szCs w:val="32"/>
          <w:highlight w:val="none"/>
        </w:rPr>
        <w:t>不为个人消费者享受补贴政策增设任何附加条件。</w:t>
      </w:r>
    </w:p>
    <w:p w14:paraId="32FCB42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能够为消费者开具正规发票，发票开具方和参与主体名称一致，开具的发票金额为包含政府补贴金额的全额发票。承诺不搞先涨价再补贴，销售的参加以旧换新活动的电动自行车新车价格不高于参加前1个月内本单位同款产品的平均成交价格。</w:t>
      </w:r>
    </w:p>
    <w:p w14:paraId="3DF8552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四、能够建立完整规范的以旧换新工作台账，承诺以旧换新相关票据、凭证、台账等信息真实、完整。</w:t>
      </w:r>
    </w:p>
    <w:p w14:paraId="5AAC67A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五、自愿接受政府相关部门或委托的第三方机构进行监督、审计。能够按要求保留相应的凭证资料，并在监督审计时配合提供相关材料。</w:t>
      </w:r>
    </w:p>
    <w:p w14:paraId="0E543B8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六、保证将回收的旧电动自行车及自带的锂离子蓄电池、铅酸蓄电池交由正规回收拆解企业，不非法拆解处理，杜绝再次流入市场。</w:t>
      </w:r>
    </w:p>
    <w:p w14:paraId="2CAA001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hint="default" w:ascii="Times New Roman" w:hAnsi="Times New Roman" w:eastAsia="仿宋_GB2312" w:cs="Times New Roman"/>
          <w:spacing w:val="6"/>
          <w:sz w:val="32"/>
          <w:szCs w:val="32"/>
          <w:highlight w:val="none"/>
          <w:lang w:val="en-US" w:eastAsia="zh-CN"/>
        </w:rPr>
        <w:t>妥善临时性保管参加以旧换新活动收回的老旧电动自行车及自带的锂离子蓄电池、铅酸蓄电池，不在居民住宅、人员密集场所违规储存。及时交回收企业清运，做到</w:t>
      </w:r>
      <w:r>
        <w:rPr>
          <w:rFonts w:hint="eastAsia" w:ascii="Times New Roman" w:hAnsi="Times New Roman" w:eastAsia="仿宋_GB2312" w:cs="Times New Roman"/>
          <w:spacing w:val="6"/>
          <w:sz w:val="32"/>
          <w:szCs w:val="32"/>
          <w:highlight w:val="none"/>
          <w:lang w:val="en-US" w:eastAsia="zh-CN"/>
        </w:rPr>
        <w:t>“</w:t>
      </w:r>
      <w:r>
        <w:rPr>
          <w:rFonts w:hint="default" w:ascii="Times New Roman" w:hAnsi="Times New Roman" w:eastAsia="仿宋_GB2312" w:cs="Times New Roman"/>
          <w:spacing w:val="6"/>
          <w:sz w:val="32"/>
          <w:szCs w:val="32"/>
          <w:highlight w:val="none"/>
          <w:lang w:val="en-US" w:eastAsia="zh-CN"/>
        </w:rPr>
        <w:t>一日一清</w:t>
      </w:r>
      <w:r>
        <w:rPr>
          <w:rFonts w:hint="eastAsia" w:ascii="Times New Roman" w:hAnsi="Times New Roman" w:eastAsia="仿宋_GB2312" w:cs="Times New Roman"/>
          <w:spacing w:val="6"/>
          <w:sz w:val="32"/>
          <w:szCs w:val="32"/>
          <w:highlight w:val="none"/>
          <w:lang w:val="en-US" w:eastAsia="zh-CN"/>
        </w:rPr>
        <w:t>”</w:t>
      </w:r>
      <w:r>
        <w:rPr>
          <w:rFonts w:hint="default" w:ascii="Times New Roman" w:hAnsi="Times New Roman" w:eastAsia="仿宋_GB2312" w:cs="Times New Roman"/>
          <w:spacing w:val="6"/>
          <w:sz w:val="32"/>
          <w:szCs w:val="32"/>
          <w:highlight w:val="none"/>
          <w:lang w:val="en-US" w:eastAsia="zh-CN"/>
        </w:rPr>
        <w:t>。参加以旧换新活动期间，</w:t>
      </w:r>
      <w:r>
        <w:rPr>
          <w:rFonts w:hint="eastAsia" w:ascii="Times New Roman" w:hAnsi="Times New Roman" w:eastAsia="仿宋_GB2312" w:cs="Times New Roman"/>
          <w:spacing w:val="6"/>
          <w:sz w:val="32"/>
          <w:szCs w:val="32"/>
          <w:highlight w:val="none"/>
          <w:lang w:val="en-US" w:eastAsia="zh-CN"/>
        </w:rPr>
        <w:t>防范和</w:t>
      </w:r>
      <w:r>
        <w:rPr>
          <w:rFonts w:hint="default" w:ascii="Times New Roman" w:hAnsi="Times New Roman" w:eastAsia="仿宋_GB2312" w:cs="Times New Roman"/>
          <w:spacing w:val="6"/>
          <w:sz w:val="32"/>
          <w:szCs w:val="32"/>
          <w:highlight w:val="none"/>
          <w:lang w:val="en-US" w:eastAsia="zh-CN"/>
        </w:rPr>
        <w:t>杜绝发生火灾事故。</w:t>
      </w:r>
    </w:p>
    <w:p w14:paraId="112306D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八、开展电动自行车以旧换新活动政策、规则等的宣传、解释、引导等服务受理工作，张贴、布放活动宣传物料。指定专人负责处理包括但不限于业务沟通、举报投诉及宣传推广等各项事宜。</w:t>
      </w:r>
    </w:p>
    <w:p w14:paraId="0C97C4F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九、承诺不弄虚作假，</w:t>
      </w:r>
      <w:r>
        <w:rPr>
          <w:rFonts w:hint="default" w:ascii="仿宋" w:hAnsi="仿宋" w:eastAsia="仿宋" w:cs="仿宋"/>
          <w:sz w:val="32"/>
          <w:szCs w:val="32"/>
          <w:lang w:val="en-US" w:eastAsia="zh-CN"/>
        </w:rPr>
        <w:t>杜绝假冒伪劣、以次充好、以旧充新的产品进入市场</w:t>
      </w:r>
      <w:r>
        <w:rPr>
          <w:rFonts w:hint="eastAsia" w:ascii="仿宋" w:hAnsi="仿宋" w:eastAsia="仿宋" w:cs="仿宋"/>
          <w:sz w:val="32"/>
          <w:szCs w:val="32"/>
          <w:lang w:val="en-US" w:eastAsia="zh-CN"/>
        </w:rPr>
        <w:t>，不以不合格产品作为换新产品。因本单位提供的产品及服务问题或未按照要求执行活动而引发的消费者投诉、争议、舆情、赔偿等事宜，本单位全权负责解决处理，并承担相应责任。</w:t>
      </w:r>
    </w:p>
    <w:p w14:paraId="4233186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lang w:val="en-US" w:eastAsia="zh-CN"/>
        </w:rPr>
      </w:pPr>
      <w:r>
        <w:rPr>
          <w:rFonts w:hint="eastAsia" w:ascii="仿宋" w:hAnsi="仿宋" w:eastAsia="仿宋" w:cs="仿宋"/>
          <w:sz w:val="32"/>
          <w:szCs w:val="32"/>
          <w:lang w:val="en-US" w:eastAsia="zh-CN"/>
        </w:rPr>
        <w:t>十、承诺无虚假宣传、虚假交易、变相涨价等行为，主动制止并杜绝任何违反活动规则、套取骗取财政资金的行为。活动过程中如被查实有违法违规行为，同意取消活动参与资格，并承担失信联合惩戒、行政处罚等法律责任，涉嫌违法犯罪的，接受司法机关查处。</w:t>
      </w:r>
    </w:p>
    <w:p w14:paraId="41B7FF7D">
      <w:pPr>
        <w:keepNext w:val="0"/>
        <w:keepLines w:val="0"/>
        <w:pageBreakBefore w:val="0"/>
        <w:kinsoku/>
        <w:wordWrap/>
        <w:overflowPunct/>
        <w:topLinePunct w:val="0"/>
        <w:autoSpaceDE/>
        <w:autoSpaceDN/>
        <w:bidi w:val="0"/>
        <w:adjustRightInd/>
        <w:snapToGrid/>
        <w:spacing w:line="520" w:lineRule="exact"/>
        <w:textAlignment w:val="auto"/>
        <w:rPr>
          <w:rFonts w:hint="default"/>
          <w:lang w:val="en-US" w:eastAsia="zh-CN"/>
        </w:rPr>
      </w:pPr>
    </w:p>
    <w:p w14:paraId="40FD3F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负责人（签字）：       </w:t>
      </w:r>
    </w:p>
    <w:p w14:paraId="36EBEA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default" w:ascii="仿宋" w:hAnsi="仿宋" w:eastAsia="仿宋" w:cs="仿宋"/>
          <w:sz w:val="32"/>
          <w:szCs w:val="32"/>
          <w:lang w:val="en-US" w:eastAsia="zh-CN"/>
        </w:rPr>
        <w:t>单位名称（盖章）：</w:t>
      </w:r>
    </w:p>
    <w:p w14:paraId="5DE93BF1">
      <w:pPr>
        <w:keepNext w:val="0"/>
        <w:keepLines w:val="0"/>
        <w:pageBreakBefore w:val="0"/>
        <w:kinsoku/>
        <w:wordWrap/>
        <w:overflowPunct/>
        <w:topLinePunct w:val="0"/>
        <w:autoSpaceDE/>
        <w:autoSpaceDN/>
        <w:bidi w:val="0"/>
        <w:adjustRightInd/>
        <w:snapToGrid/>
        <w:spacing w:line="520" w:lineRule="exact"/>
        <w:textAlignment w:val="auto"/>
        <w:rPr>
          <w:rFonts w:hint="default"/>
          <w:lang w:val="en-US" w:eastAsia="zh-CN"/>
        </w:rPr>
      </w:pPr>
    </w:p>
    <w:p w14:paraId="1A106B80">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w:t>
      </w: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年  月  日</w:t>
      </w:r>
    </w:p>
    <w:p w14:paraId="3453CED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6"/>
          <w:sz w:val="32"/>
          <w:szCs w:val="32"/>
          <w:highlight w:val="none"/>
          <w:lang w:val="en-US" w:eastAsia="zh-CN"/>
        </w:rPr>
      </w:pPr>
      <w:r>
        <w:rPr>
          <w:rFonts w:hint="default" w:ascii="方正黑体_GBK" w:hAnsi="方正黑体_GBK" w:eastAsia="方正黑体_GBK" w:cs="方正黑体_GBK"/>
          <w:b w:val="0"/>
          <w:bCs w:val="0"/>
          <w:sz w:val="32"/>
          <w:szCs w:val="32"/>
          <w:lang w:val="en-US" w:eastAsia="zh-CN"/>
        </w:rPr>
        <w:t>附件</w:t>
      </w:r>
      <w:r>
        <w:rPr>
          <w:rFonts w:hint="eastAsia" w:ascii="方正黑体_GBK" w:hAnsi="方正黑体_GBK" w:eastAsia="方正黑体_GBK" w:cs="方正黑体_GBK"/>
          <w:b w:val="0"/>
          <w:bCs w:val="0"/>
          <w:sz w:val="32"/>
          <w:szCs w:val="32"/>
          <w:lang w:val="en-US" w:eastAsia="zh-CN"/>
        </w:rPr>
        <w:t>3</w:t>
      </w:r>
    </w:p>
    <w:p w14:paraId="5F059A4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pacing w:val="6"/>
          <w:sz w:val="44"/>
          <w:szCs w:val="44"/>
          <w:highlight w:val="none"/>
          <w:lang w:val="en-US" w:eastAsia="zh-CN"/>
        </w:rPr>
      </w:pPr>
      <w:r>
        <w:rPr>
          <w:rFonts w:hint="eastAsia" w:ascii="Times New Roman" w:hAnsi="Times New Roman" w:eastAsia="方正小标宋简体" w:cs="Times New Roman"/>
          <w:spacing w:val="6"/>
          <w:sz w:val="44"/>
          <w:szCs w:val="44"/>
          <w:highlight w:val="none"/>
          <w:lang w:val="en-US" w:eastAsia="zh-CN"/>
        </w:rPr>
        <w:t>呼和浩特</w:t>
      </w:r>
      <w:r>
        <w:rPr>
          <w:rFonts w:hint="default" w:ascii="Times New Roman" w:hAnsi="Times New Roman" w:eastAsia="方正小标宋简体" w:cs="Times New Roman"/>
          <w:spacing w:val="6"/>
          <w:sz w:val="44"/>
          <w:szCs w:val="44"/>
          <w:highlight w:val="none"/>
          <w:lang w:val="en-US" w:eastAsia="zh-CN"/>
        </w:rPr>
        <w:t>市电动自行车以旧换新</w:t>
      </w:r>
    </w:p>
    <w:p w14:paraId="186106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pacing w:val="6"/>
          <w:sz w:val="44"/>
          <w:szCs w:val="44"/>
          <w:highlight w:val="none"/>
          <w:lang w:val="en-US" w:eastAsia="zh-CN"/>
        </w:rPr>
      </w:pPr>
      <w:r>
        <w:rPr>
          <w:rFonts w:hint="default" w:ascii="Times New Roman" w:hAnsi="Times New Roman" w:eastAsia="方正小标宋简体" w:cs="Times New Roman"/>
          <w:spacing w:val="6"/>
          <w:sz w:val="44"/>
          <w:szCs w:val="44"/>
          <w:highlight w:val="none"/>
          <w:lang w:val="en-US" w:eastAsia="zh-CN"/>
        </w:rPr>
        <w:t>回收企业承诺书</w:t>
      </w:r>
    </w:p>
    <w:p w14:paraId="04990360">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default" w:ascii="Times New Roman" w:hAnsi="Times New Roman" w:eastAsia="仿宋_GB2312" w:cs="Times New Roman"/>
          <w:spacing w:val="6"/>
          <w:sz w:val="32"/>
          <w:szCs w:val="32"/>
          <w:highlight w:val="none"/>
          <w:lang w:val="en-US" w:eastAsia="zh-CN"/>
        </w:rPr>
      </w:pPr>
    </w:p>
    <w:p w14:paraId="72D4514B">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default" w:ascii="Times New Roman" w:hAnsi="Times New Roman" w:eastAsia="仿宋_GB2312" w:cs="Times New Roman"/>
          <w:spacing w:val="6"/>
          <w:sz w:val="32"/>
          <w:szCs w:val="32"/>
          <w:highlight w:val="none"/>
        </w:rPr>
      </w:pPr>
      <w:r>
        <w:rPr>
          <w:rFonts w:hint="default" w:ascii="Times New Roman" w:hAnsi="Times New Roman" w:eastAsia="仿宋_GB2312" w:cs="Times New Roman"/>
          <w:spacing w:val="6"/>
          <w:sz w:val="32"/>
          <w:szCs w:val="32"/>
          <w:highlight w:val="none"/>
          <w:lang w:val="en-US" w:eastAsia="zh-CN"/>
        </w:rPr>
        <w:t>我单位作为回收企业，自愿参加电动自行车以旧换新，经批准后，承担老旧电动自行车报废回收任务，现郑重承诺如下：</w:t>
      </w:r>
    </w:p>
    <w:p w14:paraId="2ACB74CB">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default"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lang w:val="en-US" w:eastAsia="zh-CN"/>
        </w:rPr>
        <w:t>一、</w:t>
      </w:r>
      <w:r>
        <w:rPr>
          <w:rFonts w:hint="default" w:ascii="Times New Roman" w:hAnsi="Times New Roman" w:eastAsia="仿宋_GB2312" w:cs="Times New Roman"/>
          <w:spacing w:val="6"/>
          <w:sz w:val="32"/>
          <w:szCs w:val="32"/>
          <w:highlight w:val="none"/>
          <w:lang w:val="en-US" w:eastAsia="zh-CN"/>
        </w:rPr>
        <w:t>本单位依法合规设立，具备相应回收资质。</w:t>
      </w:r>
    </w:p>
    <w:p w14:paraId="156B5746">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default"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二、</w:t>
      </w:r>
      <w:r>
        <w:rPr>
          <w:rFonts w:hint="default" w:ascii="Times New Roman" w:hAnsi="Times New Roman" w:eastAsia="仿宋_GB2312" w:cs="Times New Roman"/>
          <w:spacing w:val="6"/>
          <w:sz w:val="32"/>
          <w:szCs w:val="32"/>
          <w:highlight w:val="none"/>
          <w:lang w:val="en-US" w:eastAsia="zh-CN"/>
        </w:rPr>
        <w:t>按照公允原则回收消费者交售的报废老旧电动自行车，保证价格公平、不操纵市场，不串通压价。</w:t>
      </w:r>
    </w:p>
    <w:p w14:paraId="22F2D6CB">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default"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lang w:val="en-US" w:eastAsia="zh-CN"/>
        </w:rPr>
        <w:t>三、</w:t>
      </w:r>
      <w:r>
        <w:rPr>
          <w:rFonts w:hint="default" w:ascii="Times New Roman" w:hAnsi="Times New Roman" w:eastAsia="仿宋_GB2312" w:cs="Times New Roman"/>
          <w:spacing w:val="6"/>
          <w:sz w:val="32"/>
          <w:szCs w:val="32"/>
          <w:highlight w:val="none"/>
          <w:lang w:val="en-US" w:eastAsia="zh-CN"/>
        </w:rPr>
        <w:t>妥善处理报废旧车，及时到销售门店接收、清运以旧换新活动回收的报废车辆，完善交接登记手续，其蓄电池应做到</w:t>
      </w:r>
      <w:r>
        <w:rPr>
          <w:rFonts w:hint="eastAsia" w:ascii="Times New Roman" w:hAnsi="Times New Roman" w:eastAsia="仿宋_GB2312" w:cs="Times New Roman"/>
          <w:spacing w:val="6"/>
          <w:sz w:val="32"/>
          <w:szCs w:val="32"/>
          <w:highlight w:val="none"/>
          <w:lang w:val="en-US" w:eastAsia="zh-CN"/>
        </w:rPr>
        <w:t>“</w:t>
      </w:r>
      <w:r>
        <w:rPr>
          <w:rFonts w:hint="default" w:ascii="Times New Roman" w:hAnsi="Times New Roman" w:eastAsia="仿宋_GB2312" w:cs="Times New Roman"/>
          <w:spacing w:val="6"/>
          <w:sz w:val="32"/>
          <w:szCs w:val="32"/>
          <w:highlight w:val="none"/>
          <w:lang w:val="en-US" w:eastAsia="zh-CN"/>
        </w:rPr>
        <w:t>一日一清</w:t>
      </w:r>
      <w:r>
        <w:rPr>
          <w:rFonts w:hint="eastAsia" w:ascii="Times New Roman" w:hAnsi="Times New Roman" w:eastAsia="仿宋_GB2312" w:cs="Times New Roman"/>
          <w:spacing w:val="6"/>
          <w:sz w:val="32"/>
          <w:szCs w:val="32"/>
          <w:highlight w:val="none"/>
          <w:lang w:val="en-US" w:eastAsia="zh-CN"/>
        </w:rPr>
        <w:t>”</w:t>
      </w:r>
      <w:r>
        <w:rPr>
          <w:rFonts w:hint="default" w:ascii="Times New Roman" w:hAnsi="Times New Roman" w:eastAsia="仿宋_GB2312" w:cs="Times New Roman"/>
          <w:spacing w:val="6"/>
          <w:sz w:val="32"/>
          <w:szCs w:val="32"/>
          <w:highlight w:val="none"/>
          <w:lang w:val="en-US" w:eastAsia="zh-CN"/>
        </w:rPr>
        <w:t>，确保安全。</w:t>
      </w:r>
    </w:p>
    <w:p w14:paraId="0F819824">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default"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lang w:val="en-US" w:eastAsia="zh-CN"/>
        </w:rPr>
        <w:t>四、</w:t>
      </w:r>
      <w:r>
        <w:rPr>
          <w:rFonts w:hint="default" w:ascii="Times New Roman" w:hAnsi="Times New Roman" w:eastAsia="仿宋_GB2312" w:cs="Times New Roman"/>
          <w:spacing w:val="6"/>
          <w:sz w:val="32"/>
          <w:szCs w:val="32"/>
          <w:highlight w:val="none"/>
          <w:lang w:val="en-US" w:eastAsia="zh-CN"/>
        </w:rPr>
        <w:t xml:space="preserve">保证对回收的报废老旧电动自行车及自带的锂离子蓄电池、铅酸蓄电池，交由具备资质的拆解或综合利用企业进行专业处置，不非法拆解处理。 </w:t>
      </w:r>
    </w:p>
    <w:p w14:paraId="2ABF9310">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default"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lang w:val="en-US" w:eastAsia="zh-CN"/>
        </w:rPr>
        <w:t>五、</w:t>
      </w:r>
      <w:r>
        <w:rPr>
          <w:rFonts w:hint="default" w:ascii="Times New Roman" w:hAnsi="Times New Roman" w:eastAsia="仿宋_GB2312" w:cs="Times New Roman"/>
          <w:spacing w:val="6"/>
          <w:sz w:val="32"/>
          <w:szCs w:val="32"/>
          <w:highlight w:val="none"/>
          <w:lang w:val="en-US" w:eastAsia="zh-CN"/>
        </w:rPr>
        <w:t>保证以旧换新活动回收的车架、锂离子蓄电池、铅酸蓄电池未经我单位流入二手市场、改装黑作坊和骗补，严防发生安全事故。</w:t>
      </w:r>
    </w:p>
    <w:p w14:paraId="579C0D87">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default" w:ascii="Times New Roman" w:hAnsi="Times New Roman" w:eastAsia="仿宋_GB2312" w:cs="Times New Roman"/>
          <w:spacing w:val="6"/>
          <w:sz w:val="32"/>
          <w:szCs w:val="32"/>
          <w:highlight w:val="none"/>
        </w:rPr>
      </w:pPr>
      <w:r>
        <w:rPr>
          <w:rFonts w:hint="eastAsia" w:ascii="Times New Roman" w:hAnsi="Times New Roman" w:eastAsia="仿宋_GB2312" w:cs="Times New Roman"/>
          <w:spacing w:val="6"/>
          <w:sz w:val="32"/>
          <w:szCs w:val="32"/>
          <w:highlight w:val="none"/>
          <w:lang w:val="en-US" w:eastAsia="zh-CN"/>
        </w:rPr>
        <w:t>六、</w:t>
      </w:r>
      <w:r>
        <w:rPr>
          <w:rFonts w:hint="default" w:ascii="Times New Roman" w:hAnsi="Times New Roman" w:eastAsia="仿宋_GB2312" w:cs="Times New Roman"/>
          <w:spacing w:val="6"/>
          <w:sz w:val="32"/>
          <w:szCs w:val="32"/>
          <w:highlight w:val="none"/>
          <w:lang w:val="en-US" w:eastAsia="zh-CN"/>
        </w:rPr>
        <w:t>接受资质审批的行业主管部门监督管理，以及电动自行车以旧换新工作牵头部门的工作指导，落实各项工作要求。</w:t>
      </w:r>
    </w:p>
    <w:p w14:paraId="656BD95F">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default" w:ascii="Times New Roman" w:hAnsi="Times New Roman" w:eastAsia="仿宋_GB2312" w:cs="Times New Roman"/>
          <w:spacing w:val="6"/>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如果违反以上承诺，本企业愿意无条件承担相应后果和法律责任。</w:t>
      </w:r>
    </w:p>
    <w:p w14:paraId="0CC9C8E6">
      <w:pPr>
        <w:keepNext w:val="0"/>
        <w:keepLines w:val="0"/>
        <w:pageBreakBefore w:val="0"/>
        <w:widowControl w:val="0"/>
        <w:kinsoku/>
        <w:wordWrap w:val="0"/>
        <w:overflowPunct/>
        <w:topLinePunct w:val="0"/>
        <w:autoSpaceDE/>
        <w:autoSpaceDN/>
        <w:bidi w:val="0"/>
        <w:adjustRightInd/>
        <w:snapToGrid/>
        <w:spacing w:line="500" w:lineRule="exact"/>
        <w:ind w:firstLine="664" w:firstLineChars="200"/>
        <w:jc w:val="center"/>
        <w:textAlignment w:val="auto"/>
        <w:rPr>
          <w:rFonts w:hint="default" w:ascii="Times New Roman" w:hAnsi="Times New Roman" w:eastAsia="仿宋_GB2312" w:cs="Times New Roman"/>
          <w:spacing w:val="6"/>
          <w:sz w:val="32"/>
          <w:szCs w:val="32"/>
          <w:highlight w:val="none"/>
          <w:lang w:val="en-US"/>
        </w:rPr>
      </w:pPr>
      <w:r>
        <w:rPr>
          <w:rFonts w:hint="default" w:ascii="Times New Roman" w:hAnsi="Times New Roman" w:eastAsia="仿宋_GB2312" w:cs="Times New Roman"/>
          <w:spacing w:val="6"/>
          <w:sz w:val="32"/>
          <w:szCs w:val="32"/>
          <w:highlight w:val="none"/>
          <w:lang w:val="en-US" w:eastAsia="zh-CN"/>
        </w:rPr>
        <w:t xml:space="preserve">承诺企业（盖章）：        </w:t>
      </w:r>
    </w:p>
    <w:p w14:paraId="28429523">
      <w:pPr>
        <w:keepNext w:val="0"/>
        <w:keepLines w:val="0"/>
        <w:pageBreakBefore w:val="0"/>
        <w:widowControl w:val="0"/>
        <w:kinsoku/>
        <w:wordWrap w:val="0"/>
        <w:overflowPunct/>
        <w:topLinePunct w:val="0"/>
        <w:autoSpaceDE/>
        <w:autoSpaceDN/>
        <w:bidi w:val="0"/>
        <w:adjustRightInd/>
        <w:snapToGrid/>
        <w:spacing w:line="500" w:lineRule="exact"/>
        <w:ind w:firstLine="664" w:firstLineChars="200"/>
        <w:jc w:val="center"/>
        <w:textAlignment w:val="auto"/>
        <w:rPr>
          <w:rFonts w:hint="eastAsia" w:ascii="CESI仿宋-GB2312" w:hAnsi="CESI仿宋-GB2312" w:eastAsia="CESI仿宋-GB2312" w:cs="CESI仿宋-GB2312"/>
          <w:spacing w:val="6"/>
          <w:sz w:val="32"/>
          <w:szCs w:val="32"/>
          <w:highlight w:val="none"/>
          <w:lang w:val="en-US"/>
        </w:rPr>
      </w:pPr>
      <w:r>
        <w:rPr>
          <w:rFonts w:hint="eastAsia" w:ascii="Times New Roman" w:hAnsi="Times New Roman" w:eastAsia="仿宋_GB2312" w:cs="Times New Roman"/>
          <w:spacing w:val="6"/>
          <w:sz w:val="32"/>
          <w:szCs w:val="32"/>
          <w:highlight w:val="none"/>
          <w:lang w:val="en-US" w:eastAsia="zh-CN"/>
        </w:rPr>
        <w:t xml:space="preserve">  </w:t>
      </w:r>
      <w:r>
        <w:rPr>
          <w:rFonts w:hint="default" w:ascii="Times New Roman" w:hAnsi="Times New Roman" w:eastAsia="仿宋_GB2312" w:cs="Times New Roman"/>
          <w:spacing w:val="6"/>
          <w:sz w:val="32"/>
          <w:szCs w:val="32"/>
          <w:highlight w:val="none"/>
          <w:lang w:val="en-US" w:eastAsia="zh-CN"/>
        </w:rPr>
        <w:t>法</w:t>
      </w:r>
      <w:r>
        <w:rPr>
          <w:rFonts w:hint="eastAsia" w:ascii="Times New Roman" w:hAnsi="Times New Roman" w:eastAsia="仿宋_GB2312" w:cs="Times New Roman"/>
          <w:spacing w:val="6"/>
          <w:sz w:val="32"/>
          <w:szCs w:val="32"/>
          <w:highlight w:val="none"/>
          <w:lang w:val="en-US" w:eastAsia="zh-CN"/>
        </w:rPr>
        <w:t>定</w:t>
      </w:r>
      <w:r>
        <w:rPr>
          <w:rFonts w:hint="default" w:ascii="Times New Roman" w:hAnsi="Times New Roman" w:eastAsia="仿宋_GB2312" w:cs="Times New Roman"/>
          <w:spacing w:val="6"/>
          <w:sz w:val="32"/>
          <w:szCs w:val="32"/>
          <w:highlight w:val="none"/>
          <w:lang w:val="en-US" w:eastAsia="zh-CN"/>
        </w:rPr>
        <w:t>代表</w:t>
      </w:r>
      <w:r>
        <w:rPr>
          <w:rFonts w:hint="eastAsia" w:ascii="Times New Roman" w:hAnsi="Times New Roman" w:eastAsia="仿宋_GB2312" w:cs="Times New Roman"/>
          <w:spacing w:val="6"/>
          <w:sz w:val="32"/>
          <w:szCs w:val="32"/>
          <w:highlight w:val="none"/>
          <w:lang w:val="en-US" w:eastAsia="zh-CN"/>
        </w:rPr>
        <w:t>人</w:t>
      </w:r>
      <w:r>
        <w:rPr>
          <w:rFonts w:hint="eastAsia" w:ascii="CESI仿宋-GB2312" w:hAnsi="CESI仿宋-GB2312" w:eastAsia="CESI仿宋-GB2312" w:cs="CESI仿宋-GB2312"/>
          <w:spacing w:val="6"/>
          <w:sz w:val="32"/>
          <w:szCs w:val="32"/>
          <w:highlight w:val="none"/>
          <w:lang w:val="en-US" w:eastAsia="zh-CN"/>
        </w:rPr>
        <w:t xml:space="preserve">（签字）：        </w:t>
      </w:r>
    </w:p>
    <w:p w14:paraId="43FDD40A">
      <w:pPr>
        <w:keepNext w:val="0"/>
        <w:keepLines w:val="0"/>
        <w:pageBreakBefore w:val="0"/>
        <w:widowControl w:val="0"/>
        <w:kinsoku/>
        <w:wordWrap w:val="0"/>
        <w:overflowPunct/>
        <w:topLinePunct w:val="0"/>
        <w:autoSpaceDE/>
        <w:autoSpaceDN/>
        <w:bidi w:val="0"/>
        <w:adjustRightInd/>
        <w:snapToGrid/>
        <w:spacing w:line="500" w:lineRule="exact"/>
        <w:ind w:firstLine="664" w:firstLineChars="200"/>
        <w:jc w:val="center"/>
        <w:textAlignment w:val="auto"/>
        <w:rPr>
          <w:rFonts w:hint="eastAsia"/>
          <w:lang w:eastAsia="zh-CN"/>
        </w:rPr>
        <w:sectPr>
          <w:pgSz w:w="11906" w:h="16838"/>
          <w:pgMar w:top="1440" w:right="1800" w:bottom="1440" w:left="1800" w:header="851" w:footer="992" w:gutter="0"/>
          <w:cols w:space="425" w:num="1"/>
          <w:docGrid w:type="lines" w:linePitch="312" w:charSpace="0"/>
        </w:sectPr>
      </w:pPr>
      <w:r>
        <w:rPr>
          <w:rFonts w:hint="eastAsia" w:ascii="CESI仿宋-GB2312" w:hAnsi="CESI仿宋-GB2312" w:eastAsia="CESI仿宋-GB2312" w:cs="CESI仿宋-GB2312"/>
          <w:spacing w:val="6"/>
          <w:sz w:val="32"/>
          <w:szCs w:val="32"/>
          <w:highlight w:val="none"/>
          <w:lang w:val="en-US" w:eastAsia="zh-CN"/>
        </w:rPr>
        <w:t xml:space="preserve">                    2025年  月  日     </w:t>
      </w:r>
      <w:r>
        <w:rPr>
          <w:rFonts w:hint="default" w:ascii="Times New Roman" w:hAnsi="Times New Roman" w:eastAsia="仿宋_GB2312" w:cs="Times New Roman"/>
          <w:spacing w:val="6"/>
          <w:sz w:val="32"/>
          <w:szCs w:val="32"/>
          <w:highlight w:val="none"/>
          <w:lang w:val="en-US" w:eastAsia="zh-CN"/>
        </w:rPr>
        <w:t xml:space="preserve"> </w:t>
      </w:r>
    </w:p>
    <w:p w14:paraId="4FCF9ACE">
      <w:pPr>
        <w:keepNext w:val="0"/>
        <w:keepLines w:val="0"/>
        <w:pageBreakBefore w:val="0"/>
        <w:kinsoku/>
        <w:wordWrap/>
        <w:overflowPunct/>
        <w:topLinePunct w:val="0"/>
        <w:autoSpaceDE/>
        <w:autoSpaceDN/>
        <w:bidi w:val="0"/>
        <w:adjustRightInd/>
        <w:snapToGrid/>
        <w:spacing w:line="500" w:lineRule="exact"/>
        <w:textAlignment w:val="auto"/>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4</w:t>
      </w:r>
    </w:p>
    <w:p w14:paraId="03FC32D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CESI仿宋-GB2312" w:hAnsi="CESI仿宋-GB2312" w:eastAsia="CESI仿宋-GB2312" w:cs="CESI仿宋-GB2312"/>
          <w:b/>
          <w:bCs/>
          <w:sz w:val="32"/>
          <w:szCs w:val="32"/>
          <w:lang w:val="en-US" w:eastAsia="zh-CN"/>
        </w:rPr>
      </w:pPr>
      <w:r>
        <w:rPr>
          <w:rFonts w:hint="eastAsia" w:ascii="宋体" w:hAnsi="宋体" w:eastAsia="宋体" w:cs="宋体"/>
          <w:b/>
          <w:bCs/>
          <w:sz w:val="44"/>
          <w:szCs w:val="44"/>
          <w:vertAlign w:val="baseline"/>
          <w:lang w:val="en-US" w:eastAsia="zh-CN"/>
        </w:rPr>
        <w:t>电动自行车以旧换新补贴活动推荐名单</w:t>
      </w:r>
    </w:p>
    <w:p w14:paraId="58FA95F9">
      <w:pPr>
        <w:keepNext w:val="0"/>
        <w:keepLines w:val="0"/>
        <w:pageBreakBefore w:val="0"/>
        <w:kinsoku/>
        <w:wordWrap/>
        <w:overflowPunct/>
        <w:topLinePunct w:val="0"/>
        <w:autoSpaceDE/>
        <w:autoSpaceDN/>
        <w:bidi w:val="0"/>
        <w:adjustRightInd/>
        <w:snapToGrid/>
        <w:spacing w:line="500" w:lineRule="exact"/>
        <w:ind w:left="0" w:leftChars="0" w:firstLine="0" w:firstLineChars="0"/>
        <w:jc w:val="left"/>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旗县区商务主管部门（加盖公章）：</w:t>
      </w:r>
    </w:p>
    <w:tbl>
      <w:tblPr>
        <w:tblStyle w:val="11"/>
        <w:tblW w:w="13965"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2565"/>
        <w:gridCol w:w="2520"/>
        <w:gridCol w:w="2205"/>
        <w:gridCol w:w="1920"/>
        <w:gridCol w:w="1350"/>
        <w:gridCol w:w="1355"/>
        <w:gridCol w:w="1240"/>
      </w:tblGrid>
      <w:tr w14:paraId="06F3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10" w:type="dxa"/>
            <w:noWrap w:val="0"/>
            <w:vAlign w:val="top"/>
          </w:tcPr>
          <w:p w14:paraId="51CCB2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序号</w:t>
            </w:r>
          </w:p>
        </w:tc>
        <w:tc>
          <w:tcPr>
            <w:tcW w:w="2565" w:type="dxa"/>
            <w:noWrap w:val="0"/>
            <w:vAlign w:val="top"/>
          </w:tcPr>
          <w:p w14:paraId="77376A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参与主体名称</w:t>
            </w:r>
          </w:p>
        </w:tc>
        <w:tc>
          <w:tcPr>
            <w:tcW w:w="2520" w:type="dxa"/>
            <w:noWrap w:val="0"/>
            <w:vAlign w:val="top"/>
          </w:tcPr>
          <w:p w14:paraId="6118BF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参与类型（销售、回收）</w:t>
            </w:r>
          </w:p>
        </w:tc>
        <w:tc>
          <w:tcPr>
            <w:tcW w:w="2205" w:type="dxa"/>
            <w:noWrap w:val="0"/>
            <w:vAlign w:val="top"/>
          </w:tcPr>
          <w:p w14:paraId="45FBE24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kern w:val="2"/>
                <w:sz w:val="24"/>
                <w:szCs w:val="24"/>
                <w:vertAlign w:val="baseline"/>
                <w:lang w:val="en-US" w:eastAsia="zh-CN" w:bidi="ar-SA"/>
              </w:rPr>
            </w:pPr>
            <w:r>
              <w:rPr>
                <w:rFonts w:hint="eastAsia" w:ascii="方正黑体_GBK" w:hAnsi="方正黑体_GBK" w:eastAsia="方正黑体_GBK" w:cs="方正黑体_GBK"/>
                <w:sz w:val="24"/>
                <w:szCs w:val="24"/>
                <w:vertAlign w:val="baseline"/>
                <w:lang w:val="en-US" w:eastAsia="zh-CN"/>
              </w:rPr>
              <w:t>直营门店名称</w:t>
            </w:r>
          </w:p>
        </w:tc>
        <w:tc>
          <w:tcPr>
            <w:tcW w:w="1920" w:type="dxa"/>
            <w:noWrap w:val="0"/>
            <w:vAlign w:val="top"/>
          </w:tcPr>
          <w:p w14:paraId="45AF12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详细地址</w:t>
            </w:r>
          </w:p>
        </w:tc>
        <w:tc>
          <w:tcPr>
            <w:tcW w:w="1350" w:type="dxa"/>
            <w:noWrap w:val="0"/>
            <w:vAlign w:val="top"/>
          </w:tcPr>
          <w:p w14:paraId="21F290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负责人</w:t>
            </w:r>
          </w:p>
        </w:tc>
        <w:tc>
          <w:tcPr>
            <w:tcW w:w="1355" w:type="dxa"/>
            <w:noWrap w:val="0"/>
            <w:vAlign w:val="top"/>
          </w:tcPr>
          <w:p w14:paraId="32A6A8A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联系方式</w:t>
            </w:r>
          </w:p>
        </w:tc>
        <w:tc>
          <w:tcPr>
            <w:tcW w:w="1240" w:type="dxa"/>
            <w:noWrap w:val="0"/>
            <w:vAlign w:val="top"/>
          </w:tcPr>
          <w:p w14:paraId="7B7FD8F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24"/>
                <w:szCs w:val="24"/>
                <w:vertAlign w:val="baseline"/>
                <w:lang w:val="en-US" w:eastAsia="zh-CN"/>
              </w:rPr>
            </w:pPr>
            <w:r>
              <w:rPr>
                <w:rFonts w:hint="eastAsia" w:ascii="方正黑体_GBK" w:hAnsi="方正黑体_GBK" w:eastAsia="方正黑体_GBK" w:cs="方正黑体_GBK"/>
                <w:sz w:val="24"/>
                <w:szCs w:val="24"/>
                <w:vertAlign w:val="baseline"/>
                <w:lang w:val="en-US" w:eastAsia="zh-CN"/>
              </w:rPr>
              <w:t>备注</w:t>
            </w:r>
          </w:p>
        </w:tc>
      </w:tr>
      <w:tr w14:paraId="4F4C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0" w:type="dxa"/>
            <w:noWrap w:val="0"/>
            <w:vAlign w:val="top"/>
          </w:tcPr>
          <w:p w14:paraId="4225BAE5">
            <w:pPr>
              <w:widowControl w:val="0"/>
              <w:jc w:val="center"/>
              <w:rPr>
                <w:rFonts w:hint="eastAsia"/>
                <w:sz w:val="24"/>
                <w:szCs w:val="24"/>
                <w:vertAlign w:val="baseline"/>
                <w:lang w:val="en-US" w:eastAsia="zh-CN"/>
              </w:rPr>
            </w:pPr>
          </w:p>
        </w:tc>
        <w:tc>
          <w:tcPr>
            <w:tcW w:w="2565" w:type="dxa"/>
            <w:noWrap w:val="0"/>
            <w:vAlign w:val="top"/>
          </w:tcPr>
          <w:p w14:paraId="31FEDA48">
            <w:pPr>
              <w:pStyle w:val="8"/>
              <w:ind w:left="108" w:leftChars="0" w:firstLine="240" w:firstLineChars="100"/>
              <w:jc w:val="both"/>
              <w:rPr>
                <w:rFonts w:hint="eastAsia"/>
                <w:sz w:val="24"/>
                <w:szCs w:val="24"/>
                <w:lang w:val="en-US" w:eastAsia="zh-CN"/>
              </w:rPr>
            </w:pPr>
          </w:p>
        </w:tc>
        <w:tc>
          <w:tcPr>
            <w:tcW w:w="2520" w:type="dxa"/>
            <w:noWrap w:val="0"/>
            <w:vAlign w:val="top"/>
          </w:tcPr>
          <w:p w14:paraId="5FF4A59E">
            <w:pPr>
              <w:pStyle w:val="8"/>
              <w:ind w:left="108" w:leftChars="0" w:firstLine="240" w:firstLineChars="100"/>
              <w:jc w:val="both"/>
              <w:rPr>
                <w:rFonts w:hint="eastAsia"/>
                <w:sz w:val="24"/>
                <w:szCs w:val="24"/>
                <w:lang w:val="en-US" w:eastAsia="zh-CN"/>
              </w:rPr>
            </w:pPr>
          </w:p>
        </w:tc>
        <w:tc>
          <w:tcPr>
            <w:tcW w:w="2205" w:type="dxa"/>
            <w:noWrap w:val="0"/>
            <w:vAlign w:val="top"/>
          </w:tcPr>
          <w:p w14:paraId="7CF97FAB">
            <w:pPr>
              <w:widowControl w:val="0"/>
              <w:jc w:val="center"/>
              <w:rPr>
                <w:rFonts w:hint="eastAsia"/>
                <w:sz w:val="24"/>
                <w:szCs w:val="24"/>
                <w:vertAlign w:val="baseline"/>
                <w:lang w:val="en-US" w:eastAsia="zh-CN"/>
              </w:rPr>
            </w:pPr>
          </w:p>
        </w:tc>
        <w:tc>
          <w:tcPr>
            <w:tcW w:w="1920" w:type="dxa"/>
            <w:noWrap w:val="0"/>
            <w:vAlign w:val="top"/>
          </w:tcPr>
          <w:p w14:paraId="4C7D6C7E">
            <w:pPr>
              <w:widowControl w:val="0"/>
              <w:jc w:val="center"/>
              <w:rPr>
                <w:rFonts w:hint="eastAsia"/>
                <w:sz w:val="24"/>
                <w:szCs w:val="24"/>
                <w:vertAlign w:val="baseline"/>
                <w:lang w:val="en-US" w:eastAsia="zh-CN"/>
              </w:rPr>
            </w:pPr>
          </w:p>
        </w:tc>
        <w:tc>
          <w:tcPr>
            <w:tcW w:w="1350" w:type="dxa"/>
            <w:noWrap w:val="0"/>
            <w:vAlign w:val="top"/>
          </w:tcPr>
          <w:p w14:paraId="0232BE1D">
            <w:pPr>
              <w:widowControl w:val="0"/>
              <w:jc w:val="center"/>
              <w:rPr>
                <w:rFonts w:hint="eastAsia"/>
                <w:sz w:val="24"/>
                <w:szCs w:val="24"/>
                <w:vertAlign w:val="baseline"/>
                <w:lang w:val="en-US" w:eastAsia="zh-CN"/>
              </w:rPr>
            </w:pPr>
          </w:p>
        </w:tc>
        <w:tc>
          <w:tcPr>
            <w:tcW w:w="1355" w:type="dxa"/>
            <w:noWrap w:val="0"/>
            <w:vAlign w:val="top"/>
          </w:tcPr>
          <w:p w14:paraId="34D305AF">
            <w:pPr>
              <w:widowControl w:val="0"/>
              <w:jc w:val="center"/>
              <w:rPr>
                <w:rFonts w:hint="default"/>
                <w:sz w:val="24"/>
                <w:szCs w:val="24"/>
                <w:vertAlign w:val="baseline"/>
                <w:lang w:val="en-US" w:eastAsia="zh-CN"/>
              </w:rPr>
            </w:pPr>
          </w:p>
        </w:tc>
        <w:tc>
          <w:tcPr>
            <w:tcW w:w="1240" w:type="dxa"/>
            <w:noWrap w:val="0"/>
            <w:vAlign w:val="top"/>
          </w:tcPr>
          <w:p w14:paraId="43253F9C">
            <w:pPr>
              <w:widowControl w:val="0"/>
              <w:jc w:val="center"/>
              <w:rPr>
                <w:rFonts w:hint="default"/>
                <w:sz w:val="24"/>
                <w:szCs w:val="24"/>
                <w:vertAlign w:val="baseline"/>
                <w:lang w:val="en-US" w:eastAsia="zh-CN"/>
              </w:rPr>
            </w:pPr>
          </w:p>
        </w:tc>
      </w:tr>
      <w:tr w14:paraId="49BC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4FEC439D">
            <w:pPr>
              <w:widowControl w:val="0"/>
              <w:jc w:val="center"/>
              <w:rPr>
                <w:rFonts w:hint="eastAsia"/>
                <w:sz w:val="24"/>
                <w:szCs w:val="24"/>
                <w:vertAlign w:val="baseline"/>
                <w:lang w:val="en-US" w:eastAsia="zh-CN"/>
              </w:rPr>
            </w:pPr>
          </w:p>
        </w:tc>
        <w:tc>
          <w:tcPr>
            <w:tcW w:w="2565" w:type="dxa"/>
            <w:noWrap w:val="0"/>
            <w:vAlign w:val="top"/>
          </w:tcPr>
          <w:p w14:paraId="2F8F1416">
            <w:pPr>
              <w:pStyle w:val="8"/>
              <w:ind w:left="108" w:leftChars="0" w:firstLine="240" w:firstLineChars="100"/>
              <w:jc w:val="both"/>
              <w:rPr>
                <w:rFonts w:hint="eastAsia"/>
                <w:sz w:val="24"/>
                <w:szCs w:val="24"/>
                <w:lang w:val="en-US" w:eastAsia="zh-CN"/>
              </w:rPr>
            </w:pPr>
          </w:p>
        </w:tc>
        <w:tc>
          <w:tcPr>
            <w:tcW w:w="2520" w:type="dxa"/>
            <w:noWrap w:val="0"/>
            <w:vAlign w:val="top"/>
          </w:tcPr>
          <w:p w14:paraId="453EE330">
            <w:pPr>
              <w:pStyle w:val="8"/>
              <w:ind w:left="108" w:leftChars="0" w:firstLine="240" w:firstLineChars="100"/>
              <w:jc w:val="both"/>
              <w:rPr>
                <w:rFonts w:hint="eastAsia"/>
                <w:sz w:val="24"/>
                <w:szCs w:val="24"/>
                <w:lang w:val="en-US" w:eastAsia="zh-CN"/>
              </w:rPr>
            </w:pPr>
          </w:p>
        </w:tc>
        <w:tc>
          <w:tcPr>
            <w:tcW w:w="2205" w:type="dxa"/>
            <w:noWrap w:val="0"/>
            <w:vAlign w:val="top"/>
          </w:tcPr>
          <w:p w14:paraId="368A5028">
            <w:pPr>
              <w:widowControl w:val="0"/>
              <w:jc w:val="center"/>
              <w:rPr>
                <w:rFonts w:hint="eastAsia"/>
                <w:sz w:val="24"/>
                <w:szCs w:val="24"/>
                <w:vertAlign w:val="baseline"/>
                <w:lang w:val="en-US" w:eastAsia="zh-CN"/>
              </w:rPr>
            </w:pPr>
          </w:p>
        </w:tc>
        <w:tc>
          <w:tcPr>
            <w:tcW w:w="1920" w:type="dxa"/>
            <w:noWrap w:val="0"/>
            <w:vAlign w:val="top"/>
          </w:tcPr>
          <w:p w14:paraId="7E5748BC">
            <w:pPr>
              <w:widowControl w:val="0"/>
              <w:jc w:val="center"/>
              <w:rPr>
                <w:rFonts w:hint="eastAsia"/>
                <w:sz w:val="24"/>
                <w:szCs w:val="24"/>
                <w:vertAlign w:val="baseline"/>
                <w:lang w:val="en-US" w:eastAsia="zh-CN"/>
              </w:rPr>
            </w:pPr>
          </w:p>
        </w:tc>
        <w:tc>
          <w:tcPr>
            <w:tcW w:w="1350" w:type="dxa"/>
            <w:noWrap w:val="0"/>
            <w:vAlign w:val="top"/>
          </w:tcPr>
          <w:p w14:paraId="53743CB0">
            <w:pPr>
              <w:widowControl w:val="0"/>
              <w:jc w:val="center"/>
              <w:rPr>
                <w:rFonts w:hint="eastAsia"/>
                <w:sz w:val="24"/>
                <w:szCs w:val="24"/>
                <w:vertAlign w:val="baseline"/>
                <w:lang w:val="en-US" w:eastAsia="zh-CN"/>
              </w:rPr>
            </w:pPr>
          </w:p>
        </w:tc>
        <w:tc>
          <w:tcPr>
            <w:tcW w:w="1355" w:type="dxa"/>
            <w:noWrap w:val="0"/>
            <w:vAlign w:val="top"/>
          </w:tcPr>
          <w:p w14:paraId="4CD90D00">
            <w:pPr>
              <w:widowControl w:val="0"/>
              <w:jc w:val="center"/>
              <w:rPr>
                <w:rFonts w:hint="eastAsia"/>
                <w:sz w:val="24"/>
                <w:szCs w:val="24"/>
                <w:vertAlign w:val="baseline"/>
                <w:lang w:val="en-US" w:eastAsia="zh-CN"/>
              </w:rPr>
            </w:pPr>
          </w:p>
        </w:tc>
        <w:tc>
          <w:tcPr>
            <w:tcW w:w="1240" w:type="dxa"/>
            <w:noWrap w:val="0"/>
            <w:vAlign w:val="top"/>
          </w:tcPr>
          <w:p w14:paraId="0A5CE4CC">
            <w:pPr>
              <w:widowControl w:val="0"/>
              <w:jc w:val="center"/>
              <w:rPr>
                <w:rFonts w:hint="eastAsia"/>
                <w:sz w:val="24"/>
                <w:szCs w:val="24"/>
                <w:vertAlign w:val="baseline"/>
                <w:lang w:val="en-US" w:eastAsia="zh-CN"/>
              </w:rPr>
            </w:pPr>
          </w:p>
        </w:tc>
      </w:tr>
      <w:tr w14:paraId="161C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1F436C35">
            <w:pPr>
              <w:widowControl w:val="0"/>
              <w:jc w:val="center"/>
              <w:rPr>
                <w:rFonts w:hint="eastAsia"/>
                <w:sz w:val="24"/>
                <w:szCs w:val="24"/>
                <w:vertAlign w:val="baseline"/>
                <w:lang w:val="en-US" w:eastAsia="zh-CN"/>
              </w:rPr>
            </w:pPr>
          </w:p>
        </w:tc>
        <w:tc>
          <w:tcPr>
            <w:tcW w:w="2565" w:type="dxa"/>
            <w:noWrap w:val="0"/>
            <w:vAlign w:val="top"/>
          </w:tcPr>
          <w:p w14:paraId="4C94962B">
            <w:pPr>
              <w:pStyle w:val="8"/>
              <w:ind w:left="108" w:leftChars="0" w:firstLine="240" w:firstLineChars="100"/>
              <w:jc w:val="both"/>
              <w:rPr>
                <w:rFonts w:hint="eastAsia"/>
                <w:sz w:val="24"/>
                <w:szCs w:val="24"/>
                <w:lang w:val="en-US" w:eastAsia="zh-CN"/>
              </w:rPr>
            </w:pPr>
          </w:p>
        </w:tc>
        <w:tc>
          <w:tcPr>
            <w:tcW w:w="2520" w:type="dxa"/>
            <w:noWrap w:val="0"/>
            <w:vAlign w:val="top"/>
          </w:tcPr>
          <w:p w14:paraId="5C4C6EAC">
            <w:pPr>
              <w:pStyle w:val="8"/>
              <w:ind w:left="108" w:leftChars="0" w:firstLine="240" w:firstLineChars="100"/>
              <w:jc w:val="both"/>
              <w:rPr>
                <w:rFonts w:hint="eastAsia"/>
                <w:sz w:val="24"/>
                <w:szCs w:val="24"/>
                <w:lang w:val="en-US" w:eastAsia="zh-CN"/>
              </w:rPr>
            </w:pPr>
          </w:p>
        </w:tc>
        <w:tc>
          <w:tcPr>
            <w:tcW w:w="2205" w:type="dxa"/>
            <w:noWrap w:val="0"/>
            <w:vAlign w:val="top"/>
          </w:tcPr>
          <w:p w14:paraId="1E9121B9">
            <w:pPr>
              <w:widowControl w:val="0"/>
              <w:jc w:val="center"/>
              <w:rPr>
                <w:rFonts w:hint="eastAsia"/>
                <w:sz w:val="24"/>
                <w:szCs w:val="24"/>
                <w:vertAlign w:val="baseline"/>
                <w:lang w:val="en-US" w:eastAsia="zh-CN"/>
              </w:rPr>
            </w:pPr>
          </w:p>
        </w:tc>
        <w:tc>
          <w:tcPr>
            <w:tcW w:w="1920" w:type="dxa"/>
            <w:noWrap w:val="0"/>
            <w:vAlign w:val="top"/>
          </w:tcPr>
          <w:p w14:paraId="4A5F58AB">
            <w:pPr>
              <w:widowControl w:val="0"/>
              <w:jc w:val="center"/>
              <w:rPr>
                <w:rFonts w:hint="eastAsia"/>
                <w:sz w:val="24"/>
                <w:szCs w:val="24"/>
                <w:vertAlign w:val="baseline"/>
                <w:lang w:val="en-US" w:eastAsia="zh-CN"/>
              </w:rPr>
            </w:pPr>
          </w:p>
        </w:tc>
        <w:tc>
          <w:tcPr>
            <w:tcW w:w="1350" w:type="dxa"/>
            <w:noWrap w:val="0"/>
            <w:vAlign w:val="top"/>
          </w:tcPr>
          <w:p w14:paraId="6E700CBB">
            <w:pPr>
              <w:widowControl w:val="0"/>
              <w:jc w:val="center"/>
              <w:rPr>
                <w:rFonts w:hint="eastAsia"/>
                <w:sz w:val="24"/>
                <w:szCs w:val="24"/>
                <w:vertAlign w:val="baseline"/>
                <w:lang w:val="en-US" w:eastAsia="zh-CN"/>
              </w:rPr>
            </w:pPr>
          </w:p>
        </w:tc>
        <w:tc>
          <w:tcPr>
            <w:tcW w:w="1355" w:type="dxa"/>
            <w:noWrap w:val="0"/>
            <w:vAlign w:val="top"/>
          </w:tcPr>
          <w:p w14:paraId="2D0B3F0E">
            <w:pPr>
              <w:widowControl w:val="0"/>
              <w:jc w:val="center"/>
              <w:rPr>
                <w:rFonts w:hint="eastAsia"/>
                <w:sz w:val="24"/>
                <w:szCs w:val="24"/>
                <w:vertAlign w:val="baseline"/>
                <w:lang w:val="en-US" w:eastAsia="zh-CN"/>
              </w:rPr>
            </w:pPr>
          </w:p>
        </w:tc>
        <w:tc>
          <w:tcPr>
            <w:tcW w:w="1240" w:type="dxa"/>
            <w:noWrap w:val="0"/>
            <w:vAlign w:val="top"/>
          </w:tcPr>
          <w:p w14:paraId="78FD6DD8">
            <w:pPr>
              <w:widowControl w:val="0"/>
              <w:jc w:val="center"/>
              <w:rPr>
                <w:rFonts w:hint="eastAsia"/>
                <w:sz w:val="24"/>
                <w:szCs w:val="24"/>
                <w:vertAlign w:val="baseline"/>
                <w:lang w:val="en-US" w:eastAsia="zh-CN"/>
              </w:rPr>
            </w:pPr>
          </w:p>
        </w:tc>
      </w:tr>
      <w:tr w14:paraId="7850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51D20199">
            <w:pPr>
              <w:widowControl w:val="0"/>
              <w:jc w:val="center"/>
              <w:rPr>
                <w:rFonts w:hint="eastAsia"/>
                <w:sz w:val="24"/>
                <w:szCs w:val="24"/>
                <w:vertAlign w:val="baseline"/>
                <w:lang w:val="en-US" w:eastAsia="zh-CN"/>
              </w:rPr>
            </w:pPr>
          </w:p>
        </w:tc>
        <w:tc>
          <w:tcPr>
            <w:tcW w:w="2565" w:type="dxa"/>
            <w:noWrap w:val="0"/>
            <w:vAlign w:val="top"/>
          </w:tcPr>
          <w:p w14:paraId="7E769200">
            <w:pPr>
              <w:pStyle w:val="8"/>
              <w:ind w:left="108" w:leftChars="0" w:firstLine="240" w:firstLineChars="100"/>
              <w:jc w:val="both"/>
              <w:rPr>
                <w:rFonts w:hint="eastAsia"/>
                <w:sz w:val="24"/>
                <w:szCs w:val="24"/>
                <w:lang w:val="en-US" w:eastAsia="zh-CN"/>
              </w:rPr>
            </w:pPr>
          </w:p>
        </w:tc>
        <w:tc>
          <w:tcPr>
            <w:tcW w:w="2520" w:type="dxa"/>
            <w:noWrap w:val="0"/>
            <w:vAlign w:val="top"/>
          </w:tcPr>
          <w:p w14:paraId="38033337">
            <w:pPr>
              <w:pStyle w:val="8"/>
              <w:ind w:left="108" w:leftChars="0" w:firstLine="240" w:firstLineChars="100"/>
              <w:jc w:val="both"/>
              <w:rPr>
                <w:rFonts w:hint="eastAsia"/>
                <w:sz w:val="24"/>
                <w:szCs w:val="24"/>
                <w:lang w:val="en-US" w:eastAsia="zh-CN"/>
              </w:rPr>
            </w:pPr>
          </w:p>
        </w:tc>
        <w:tc>
          <w:tcPr>
            <w:tcW w:w="2205" w:type="dxa"/>
            <w:noWrap w:val="0"/>
            <w:vAlign w:val="top"/>
          </w:tcPr>
          <w:p w14:paraId="5C8CCCEF">
            <w:pPr>
              <w:widowControl w:val="0"/>
              <w:jc w:val="center"/>
              <w:rPr>
                <w:rFonts w:hint="eastAsia"/>
                <w:sz w:val="24"/>
                <w:szCs w:val="24"/>
                <w:vertAlign w:val="baseline"/>
                <w:lang w:val="en-US" w:eastAsia="zh-CN"/>
              </w:rPr>
            </w:pPr>
          </w:p>
        </w:tc>
        <w:tc>
          <w:tcPr>
            <w:tcW w:w="1920" w:type="dxa"/>
            <w:noWrap w:val="0"/>
            <w:vAlign w:val="top"/>
          </w:tcPr>
          <w:p w14:paraId="63B19E55">
            <w:pPr>
              <w:widowControl w:val="0"/>
              <w:jc w:val="center"/>
              <w:rPr>
                <w:rFonts w:hint="eastAsia"/>
                <w:sz w:val="24"/>
                <w:szCs w:val="24"/>
                <w:vertAlign w:val="baseline"/>
                <w:lang w:val="en-US" w:eastAsia="zh-CN"/>
              </w:rPr>
            </w:pPr>
          </w:p>
        </w:tc>
        <w:tc>
          <w:tcPr>
            <w:tcW w:w="1350" w:type="dxa"/>
            <w:noWrap w:val="0"/>
            <w:vAlign w:val="top"/>
          </w:tcPr>
          <w:p w14:paraId="57A5F623">
            <w:pPr>
              <w:widowControl w:val="0"/>
              <w:jc w:val="center"/>
              <w:rPr>
                <w:rFonts w:hint="eastAsia"/>
                <w:sz w:val="24"/>
                <w:szCs w:val="24"/>
                <w:vertAlign w:val="baseline"/>
                <w:lang w:val="en-US" w:eastAsia="zh-CN"/>
              </w:rPr>
            </w:pPr>
          </w:p>
        </w:tc>
        <w:tc>
          <w:tcPr>
            <w:tcW w:w="1355" w:type="dxa"/>
            <w:noWrap w:val="0"/>
            <w:vAlign w:val="top"/>
          </w:tcPr>
          <w:p w14:paraId="62FB9D70">
            <w:pPr>
              <w:widowControl w:val="0"/>
              <w:jc w:val="center"/>
              <w:rPr>
                <w:rFonts w:hint="eastAsia"/>
                <w:sz w:val="24"/>
                <w:szCs w:val="24"/>
                <w:vertAlign w:val="baseline"/>
                <w:lang w:val="en-US" w:eastAsia="zh-CN"/>
              </w:rPr>
            </w:pPr>
          </w:p>
        </w:tc>
        <w:tc>
          <w:tcPr>
            <w:tcW w:w="1240" w:type="dxa"/>
            <w:noWrap w:val="0"/>
            <w:vAlign w:val="top"/>
          </w:tcPr>
          <w:p w14:paraId="4A7962FA">
            <w:pPr>
              <w:widowControl w:val="0"/>
              <w:jc w:val="center"/>
              <w:rPr>
                <w:rFonts w:hint="eastAsia"/>
                <w:sz w:val="24"/>
                <w:szCs w:val="24"/>
                <w:vertAlign w:val="baseline"/>
                <w:lang w:val="en-US" w:eastAsia="zh-CN"/>
              </w:rPr>
            </w:pPr>
          </w:p>
        </w:tc>
      </w:tr>
      <w:tr w14:paraId="61CA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722DAE4F">
            <w:pPr>
              <w:widowControl w:val="0"/>
              <w:jc w:val="center"/>
              <w:rPr>
                <w:rFonts w:hint="eastAsia"/>
                <w:sz w:val="24"/>
                <w:szCs w:val="24"/>
                <w:vertAlign w:val="baseline"/>
                <w:lang w:val="en-US" w:eastAsia="zh-CN"/>
              </w:rPr>
            </w:pPr>
          </w:p>
        </w:tc>
        <w:tc>
          <w:tcPr>
            <w:tcW w:w="2565" w:type="dxa"/>
            <w:noWrap w:val="0"/>
            <w:vAlign w:val="top"/>
          </w:tcPr>
          <w:p w14:paraId="5616158A">
            <w:pPr>
              <w:pStyle w:val="8"/>
              <w:jc w:val="both"/>
              <w:rPr>
                <w:rFonts w:hint="eastAsia"/>
                <w:sz w:val="24"/>
                <w:szCs w:val="24"/>
                <w:lang w:val="en-US" w:eastAsia="zh-CN"/>
              </w:rPr>
            </w:pPr>
          </w:p>
        </w:tc>
        <w:tc>
          <w:tcPr>
            <w:tcW w:w="2520" w:type="dxa"/>
            <w:noWrap w:val="0"/>
            <w:vAlign w:val="top"/>
          </w:tcPr>
          <w:p w14:paraId="4C3C11CF">
            <w:pPr>
              <w:pStyle w:val="8"/>
              <w:jc w:val="both"/>
              <w:rPr>
                <w:rFonts w:hint="eastAsia"/>
                <w:sz w:val="24"/>
                <w:szCs w:val="24"/>
                <w:lang w:val="en-US" w:eastAsia="zh-CN"/>
              </w:rPr>
            </w:pPr>
          </w:p>
        </w:tc>
        <w:tc>
          <w:tcPr>
            <w:tcW w:w="2205" w:type="dxa"/>
            <w:noWrap w:val="0"/>
            <w:vAlign w:val="top"/>
          </w:tcPr>
          <w:p w14:paraId="5E8A3ED9">
            <w:pPr>
              <w:widowControl w:val="0"/>
              <w:jc w:val="center"/>
              <w:rPr>
                <w:rFonts w:hint="eastAsia"/>
                <w:sz w:val="24"/>
                <w:szCs w:val="24"/>
                <w:vertAlign w:val="baseline"/>
                <w:lang w:val="en-US" w:eastAsia="zh-CN"/>
              </w:rPr>
            </w:pPr>
          </w:p>
        </w:tc>
        <w:tc>
          <w:tcPr>
            <w:tcW w:w="1920" w:type="dxa"/>
            <w:noWrap w:val="0"/>
            <w:vAlign w:val="top"/>
          </w:tcPr>
          <w:p w14:paraId="2C59158F">
            <w:pPr>
              <w:widowControl w:val="0"/>
              <w:jc w:val="center"/>
              <w:rPr>
                <w:rFonts w:hint="eastAsia"/>
                <w:sz w:val="24"/>
                <w:szCs w:val="24"/>
                <w:vertAlign w:val="baseline"/>
                <w:lang w:val="en-US" w:eastAsia="zh-CN"/>
              </w:rPr>
            </w:pPr>
          </w:p>
        </w:tc>
        <w:tc>
          <w:tcPr>
            <w:tcW w:w="1350" w:type="dxa"/>
            <w:noWrap w:val="0"/>
            <w:vAlign w:val="top"/>
          </w:tcPr>
          <w:p w14:paraId="79B22305">
            <w:pPr>
              <w:widowControl w:val="0"/>
              <w:jc w:val="center"/>
              <w:rPr>
                <w:rFonts w:hint="eastAsia"/>
                <w:sz w:val="24"/>
                <w:szCs w:val="24"/>
                <w:vertAlign w:val="baseline"/>
                <w:lang w:val="en-US" w:eastAsia="zh-CN"/>
              </w:rPr>
            </w:pPr>
          </w:p>
        </w:tc>
        <w:tc>
          <w:tcPr>
            <w:tcW w:w="1355" w:type="dxa"/>
            <w:noWrap w:val="0"/>
            <w:vAlign w:val="top"/>
          </w:tcPr>
          <w:p w14:paraId="5416FA01">
            <w:pPr>
              <w:widowControl w:val="0"/>
              <w:jc w:val="center"/>
              <w:rPr>
                <w:rFonts w:hint="eastAsia"/>
                <w:sz w:val="24"/>
                <w:szCs w:val="24"/>
                <w:vertAlign w:val="baseline"/>
                <w:lang w:val="en-US" w:eastAsia="zh-CN"/>
              </w:rPr>
            </w:pPr>
          </w:p>
        </w:tc>
        <w:tc>
          <w:tcPr>
            <w:tcW w:w="1240" w:type="dxa"/>
            <w:noWrap w:val="0"/>
            <w:vAlign w:val="top"/>
          </w:tcPr>
          <w:p w14:paraId="1A91E373">
            <w:pPr>
              <w:widowControl w:val="0"/>
              <w:jc w:val="center"/>
              <w:rPr>
                <w:rFonts w:hint="eastAsia"/>
                <w:sz w:val="24"/>
                <w:szCs w:val="24"/>
                <w:vertAlign w:val="baseline"/>
                <w:lang w:val="en-US" w:eastAsia="zh-CN"/>
              </w:rPr>
            </w:pPr>
          </w:p>
        </w:tc>
      </w:tr>
      <w:tr w14:paraId="7535D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279AEAF3">
            <w:pPr>
              <w:widowControl w:val="0"/>
              <w:jc w:val="center"/>
              <w:rPr>
                <w:rFonts w:hint="eastAsia"/>
                <w:sz w:val="24"/>
                <w:szCs w:val="24"/>
                <w:vertAlign w:val="baseline"/>
                <w:lang w:val="en-US" w:eastAsia="zh-CN"/>
              </w:rPr>
            </w:pPr>
          </w:p>
        </w:tc>
        <w:tc>
          <w:tcPr>
            <w:tcW w:w="2565" w:type="dxa"/>
            <w:noWrap w:val="0"/>
            <w:vAlign w:val="top"/>
          </w:tcPr>
          <w:p w14:paraId="42B3EDF6">
            <w:pPr>
              <w:pStyle w:val="8"/>
              <w:jc w:val="both"/>
              <w:rPr>
                <w:rFonts w:hint="eastAsia"/>
                <w:sz w:val="24"/>
                <w:szCs w:val="24"/>
                <w:lang w:val="en-US" w:eastAsia="zh-CN"/>
              </w:rPr>
            </w:pPr>
          </w:p>
        </w:tc>
        <w:tc>
          <w:tcPr>
            <w:tcW w:w="2520" w:type="dxa"/>
            <w:noWrap w:val="0"/>
            <w:vAlign w:val="top"/>
          </w:tcPr>
          <w:p w14:paraId="1B2EA443">
            <w:pPr>
              <w:pStyle w:val="8"/>
              <w:jc w:val="both"/>
              <w:rPr>
                <w:rFonts w:hint="eastAsia"/>
                <w:sz w:val="24"/>
                <w:szCs w:val="24"/>
                <w:lang w:val="en-US" w:eastAsia="zh-CN"/>
              </w:rPr>
            </w:pPr>
          </w:p>
        </w:tc>
        <w:tc>
          <w:tcPr>
            <w:tcW w:w="2205" w:type="dxa"/>
            <w:noWrap w:val="0"/>
            <w:vAlign w:val="top"/>
          </w:tcPr>
          <w:p w14:paraId="66FB4F4D">
            <w:pPr>
              <w:widowControl w:val="0"/>
              <w:jc w:val="center"/>
              <w:rPr>
                <w:rFonts w:hint="eastAsia"/>
                <w:sz w:val="24"/>
                <w:szCs w:val="24"/>
                <w:vertAlign w:val="baseline"/>
                <w:lang w:val="en-US" w:eastAsia="zh-CN"/>
              </w:rPr>
            </w:pPr>
          </w:p>
        </w:tc>
        <w:tc>
          <w:tcPr>
            <w:tcW w:w="1920" w:type="dxa"/>
            <w:noWrap w:val="0"/>
            <w:vAlign w:val="top"/>
          </w:tcPr>
          <w:p w14:paraId="0A9723CD">
            <w:pPr>
              <w:widowControl w:val="0"/>
              <w:jc w:val="center"/>
              <w:rPr>
                <w:rFonts w:hint="eastAsia"/>
                <w:sz w:val="24"/>
                <w:szCs w:val="24"/>
                <w:vertAlign w:val="baseline"/>
                <w:lang w:val="en-US" w:eastAsia="zh-CN"/>
              </w:rPr>
            </w:pPr>
          </w:p>
        </w:tc>
        <w:tc>
          <w:tcPr>
            <w:tcW w:w="1350" w:type="dxa"/>
            <w:noWrap w:val="0"/>
            <w:vAlign w:val="top"/>
          </w:tcPr>
          <w:p w14:paraId="78DF54D1">
            <w:pPr>
              <w:widowControl w:val="0"/>
              <w:jc w:val="center"/>
              <w:rPr>
                <w:rFonts w:hint="eastAsia"/>
                <w:sz w:val="24"/>
                <w:szCs w:val="24"/>
                <w:vertAlign w:val="baseline"/>
                <w:lang w:val="en-US" w:eastAsia="zh-CN"/>
              </w:rPr>
            </w:pPr>
          </w:p>
        </w:tc>
        <w:tc>
          <w:tcPr>
            <w:tcW w:w="1355" w:type="dxa"/>
            <w:noWrap w:val="0"/>
            <w:vAlign w:val="top"/>
          </w:tcPr>
          <w:p w14:paraId="4B793705">
            <w:pPr>
              <w:widowControl w:val="0"/>
              <w:jc w:val="center"/>
              <w:rPr>
                <w:rFonts w:hint="eastAsia"/>
                <w:sz w:val="24"/>
                <w:szCs w:val="24"/>
                <w:vertAlign w:val="baseline"/>
                <w:lang w:val="en-US" w:eastAsia="zh-CN"/>
              </w:rPr>
            </w:pPr>
          </w:p>
        </w:tc>
        <w:tc>
          <w:tcPr>
            <w:tcW w:w="1240" w:type="dxa"/>
            <w:noWrap w:val="0"/>
            <w:vAlign w:val="top"/>
          </w:tcPr>
          <w:p w14:paraId="43493896">
            <w:pPr>
              <w:widowControl w:val="0"/>
              <w:jc w:val="center"/>
              <w:rPr>
                <w:rFonts w:hint="eastAsia"/>
                <w:sz w:val="24"/>
                <w:szCs w:val="24"/>
                <w:vertAlign w:val="baseline"/>
                <w:lang w:val="en-US" w:eastAsia="zh-CN"/>
              </w:rPr>
            </w:pPr>
          </w:p>
        </w:tc>
      </w:tr>
      <w:tr w14:paraId="02B9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401B1432">
            <w:pPr>
              <w:widowControl w:val="0"/>
              <w:jc w:val="center"/>
              <w:rPr>
                <w:rFonts w:hint="eastAsia"/>
                <w:sz w:val="24"/>
                <w:szCs w:val="24"/>
                <w:vertAlign w:val="baseline"/>
                <w:lang w:val="en-US" w:eastAsia="zh-CN"/>
              </w:rPr>
            </w:pPr>
          </w:p>
        </w:tc>
        <w:tc>
          <w:tcPr>
            <w:tcW w:w="2565" w:type="dxa"/>
            <w:noWrap w:val="0"/>
            <w:vAlign w:val="top"/>
          </w:tcPr>
          <w:p w14:paraId="6960D09B">
            <w:pPr>
              <w:pStyle w:val="8"/>
              <w:jc w:val="both"/>
              <w:rPr>
                <w:rFonts w:hint="eastAsia"/>
                <w:sz w:val="24"/>
                <w:szCs w:val="24"/>
                <w:lang w:val="en-US" w:eastAsia="zh-CN"/>
              </w:rPr>
            </w:pPr>
          </w:p>
        </w:tc>
        <w:tc>
          <w:tcPr>
            <w:tcW w:w="2520" w:type="dxa"/>
            <w:noWrap w:val="0"/>
            <w:vAlign w:val="top"/>
          </w:tcPr>
          <w:p w14:paraId="2BAAED02">
            <w:pPr>
              <w:pStyle w:val="8"/>
              <w:jc w:val="both"/>
              <w:rPr>
                <w:rFonts w:hint="eastAsia"/>
                <w:sz w:val="24"/>
                <w:szCs w:val="24"/>
                <w:lang w:val="en-US" w:eastAsia="zh-CN"/>
              </w:rPr>
            </w:pPr>
          </w:p>
        </w:tc>
        <w:tc>
          <w:tcPr>
            <w:tcW w:w="2205" w:type="dxa"/>
            <w:noWrap w:val="0"/>
            <w:vAlign w:val="top"/>
          </w:tcPr>
          <w:p w14:paraId="451C71F1">
            <w:pPr>
              <w:widowControl w:val="0"/>
              <w:jc w:val="center"/>
              <w:rPr>
                <w:rFonts w:hint="eastAsia"/>
                <w:sz w:val="24"/>
                <w:szCs w:val="24"/>
                <w:vertAlign w:val="baseline"/>
                <w:lang w:val="en-US" w:eastAsia="zh-CN"/>
              </w:rPr>
            </w:pPr>
          </w:p>
        </w:tc>
        <w:tc>
          <w:tcPr>
            <w:tcW w:w="1920" w:type="dxa"/>
            <w:noWrap w:val="0"/>
            <w:vAlign w:val="top"/>
          </w:tcPr>
          <w:p w14:paraId="539F8385">
            <w:pPr>
              <w:widowControl w:val="0"/>
              <w:jc w:val="center"/>
              <w:rPr>
                <w:rFonts w:hint="eastAsia"/>
                <w:sz w:val="24"/>
                <w:szCs w:val="24"/>
                <w:vertAlign w:val="baseline"/>
                <w:lang w:val="en-US" w:eastAsia="zh-CN"/>
              </w:rPr>
            </w:pPr>
          </w:p>
        </w:tc>
        <w:tc>
          <w:tcPr>
            <w:tcW w:w="1350" w:type="dxa"/>
            <w:noWrap w:val="0"/>
            <w:vAlign w:val="top"/>
          </w:tcPr>
          <w:p w14:paraId="61B43C0B">
            <w:pPr>
              <w:widowControl w:val="0"/>
              <w:jc w:val="center"/>
              <w:rPr>
                <w:rFonts w:hint="eastAsia"/>
                <w:sz w:val="24"/>
                <w:szCs w:val="24"/>
                <w:vertAlign w:val="baseline"/>
                <w:lang w:val="en-US" w:eastAsia="zh-CN"/>
              </w:rPr>
            </w:pPr>
          </w:p>
        </w:tc>
        <w:tc>
          <w:tcPr>
            <w:tcW w:w="1355" w:type="dxa"/>
            <w:noWrap w:val="0"/>
            <w:vAlign w:val="top"/>
          </w:tcPr>
          <w:p w14:paraId="1D2E8A9D">
            <w:pPr>
              <w:widowControl w:val="0"/>
              <w:jc w:val="center"/>
              <w:rPr>
                <w:rFonts w:hint="eastAsia"/>
                <w:sz w:val="24"/>
                <w:szCs w:val="24"/>
                <w:vertAlign w:val="baseline"/>
                <w:lang w:val="en-US" w:eastAsia="zh-CN"/>
              </w:rPr>
            </w:pPr>
          </w:p>
        </w:tc>
        <w:tc>
          <w:tcPr>
            <w:tcW w:w="1240" w:type="dxa"/>
            <w:noWrap w:val="0"/>
            <w:vAlign w:val="top"/>
          </w:tcPr>
          <w:p w14:paraId="4161CC2E">
            <w:pPr>
              <w:widowControl w:val="0"/>
              <w:jc w:val="center"/>
              <w:rPr>
                <w:rFonts w:hint="eastAsia"/>
                <w:sz w:val="24"/>
                <w:szCs w:val="24"/>
                <w:vertAlign w:val="baseline"/>
                <w:lang w:val="en-US" w:eastAsia="zh-CN"/>
              </w:rPr>
            </w:pPr>
          </w:p>
        </w:tc>
      </w:tr>
      <w:tr w14:paraId="1374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top"/>
          </w:tcPr>
          <w:p w14:paraId="325D2A46">
            <w:pPr>
              <w:widowControl w:val="0"/>
              <w:jc w:val="center"/>
              <w:rPr>
                <w:rFonts w:hint="eastAsia"/>
                <w:sz w:val="24"/>
                <w:szCs w:val="24"/>
                <w:vertAlign w:val="baseline"/>
                <w:lang w:val="en-US" w:eastAsia="zh-CN"/>
              </w:rPr>
            </w:pPr>
          </w:p>
        </w:tc>
        <w:tc>
          <w:tcPr>
            <w:tcW w:w="2565" w:type="dxa"/>
            <w:noWrap w:val="0"/>
            <w:vAlign w:val="top"/>
          </w:tcPr>
          <w:p w14:paraId="73857B30">
            <w:pPr>
              <w:pStyle w:val="8"/>
              <w:jc w:val="both"/>
              <w:rPr>
                <w:rFonts w:hint="eastAsia"/>
                <w:sz w:val="24"/>
                <w:szCs w:val="24"/>
                <w:lang w:val="en-US" w:eastAsia="zh-CN"/>
              </w:rPr>
            </w:pPr>
          </w:p>
        </w:tc>
        <w:tc>
          <w:tcPr>
            <w:tcW w:w="2520" w:type="dxa"/>
            <w:noWrap w:val="0"/>
            <w:vAlign w:val="top"/>
          </w:tcPr>
          <w:p w14:paraId="0294111E">
            <w:pPr>
              <w:pStyle w:val="8"/>
              <w:jc w:val="both"/>
              <w:rPr>
                <w:rFonts w:hint="eastAsia"/>
                <w:sz w:val="24"/>
                <w:szCs w:val="24"/>
                <w:lang w:val="en-US" w:eastAsia="zh-CN"/>
              </w:rPr>
            </w:pPr>
          </w:p>
        </w:tc>
        <w:tc>
          <w:tcPr>
            <w:tcW w:w="2205" w:type="dxa"/>
            <w:noWrap w:val="0"/>
            <w:vAlign w:val="top"/>
          </w:tcPr>
          <w:p w14:paraId="3B5443F9">
            <w:pPr>
              <w:widowControl w:val="0"/>
              <w:jc w:val="center"/>
              <w:rPr>
                <w:rFonts w:hint="eastAsia"/>
                <w:sz w:val="24"/>
                <w:szCs w:val="24"/>
                <w:vertAlign w:val="baseline"/>
                <w:lang w:val="en-US" w:eastAsia="zh-CN"/>
              </w:rPr>
            </w:pPr>
          </w:p>
        </w:tc>
        <w:tc>
          <w:tcPr>
            <w:tcW w:w="1920" w:type="dxa"/>
            <w:noWrap w:val="0"/>
            <w:vAlign w:val="top"/>
          </w:tcPr>
          <w:p w14:paraId="2657C6DF">
            <w:pPr>
              <w:widowControl w:val="0"/>
              <w:jc w:val="center"/>
              <w:rPr>
                <w:rFonts w:hint="eastAsia"/>
                <w:sz w:val="24"/>
                <w:szCs w:val="24"/>
                <w:vertAlign w:val="baseline"/>
                <w:lang w:val="en-US" w:eastAsia="zh-CN"/>
              </w:rPr>
            </w:pPr>
          </w:p>
        </w:tc>
        <w:tc>
          <w:tcPr>
            <w:tcW w:w="1350" w:type="dxa"/>
            <w:noWrap w:val="0"/>
            <w:vAlign w:val="top"/>
          </w:tcPr>
          <w:p w14:paraId="251E605D">
            <w:pPr>
              <w:widowControl w:val="0"/>
              <w:jc w:val="center"/>
              <w:rPr>
                <w:rFonts w:hint="eastAsia"/>
                <w:sz w:val="24"/>
                <w:szCs w:val="24"/>
                <w:vertAlign w:val="baseline"/>
                <w:lang w:val="en-US" w:eastAsia="zh-CN"/>
              </w:rPr>
            </w:pPr>
          </w:p>
        </w:tc>
        <w:tc>
          <w:tcPr>
            <w:tcW w:w="1355" w:type="dxa"/>
            <w:noWrap w:val="0"/>
            <w:vAlign w:val="top"/>
          </w:tcPr>
          <w:p w14:paraId="7FA48795">
            <w:pPr>
              <w:widowControl w:val="0"/>
              <w:jc w:val="center"/>
              <w:rPr>
                <w:rFonts w:hint="eastAsia"/>
                <w:sz w:val="24"/>
                <w:szCs w:val="24"/>
                <w:vertAlign w:val="baseline"/>
                <w:lang w:val="en-US" w:eastAsia="zh-CN"/>
              </w:rPr>
            </w:pPr>
          </w:p>
        </w:tc>
        <w:tc>
          <w:tcPr>
            <w:tcW w:w="1240" w:type="dxa"/>
            <w:noWrap w:val="0"/>
            <w:vAlign w:val="top"/>
          </w:tcPr>
          <w:p w14:paraId="51896A6B">
            <w:pPr>
              <w:widowControl w:val="0"/>
              <w:jc w:val="center"/>
              <w:rPr>
                <w:rFonts w:hint="eastAsia"/>
                <w:sz w:val="24"/>
                <w:szCs w:val="24"/>
                <w:vertAlign w:val="baseline"/>
                <w:lang w:val="en-US" w:eastAsia="zh-CN"/>
              </w:rPr>
            </w:pPr>
          </w:p>
        </w:tc>
      </w:tr>
    </w:tbl>
    <w:p w14:paraId="65E59B3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仿宋_GB2312" w:cs="Times New Roman"/>
          <w:b w:val="0"/>
          <w:color w:val="000000"/>
          <w:spacing w:val="6"/>
          <w:sz w:val="32"/>
          <w:szCs w:val="32"/>
          <w:highlight w:val="none"/>
          <w:lang w:val="en-US"/>
        </w:rPr>
      </w:pPr>
    </w:p>
    <w:sectPr>
      <w:pgSz w:w="16838" w:h="11906" w:orient="landscape"/>
      <w:pgMar w:top="1803" w:right="1440" w:bottom="1803" w:left="144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08E4B545-302D-43E8-BED4-E09AB35E962C}"/>
  </w:font>
  <w:font w:name="仿宋_GB2312">
    <w:panose1 w:val="02010609030101010101"/>
    <w:charset w:val="86"/>
    <w:family w:val="auto"/>
    <w:pitch w:val="default"/>
    <w:sig w:usb0="00000001" w:usb1="080E0000" w:usb2="00000000" w:usb3="00000000" w:csb0="00040000" w:csb1="00000000"/>
    <w:embedRegular r:id="rId2" w:fontKey="{1484FD0C-A39B-4A0C-993B-1FD89DF3BD16}"/>
  </w:font>
  <w:font w:name="CESI仿宋-GB2312">
    <w:altName w:val="仿宋"/>
    <w:panose1 w:val="02000500000000000000"/>
    <w:charset w:val="86"/>
    <w:family w:val="auto"/>
    <w:pitch w:val="default"/>
    <w:sig w:usb0="00000000" w:usb1="00000000" w:usb2="00000010" w:usb3="00000000" w:csb0="0004000F" w:csb1="00000000"/>
    <w:embedRegular r:id="rId3" w:fontKey="{20E8EBC0-75D8-409C-BDC6-340A92982035}"/>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embedRegular r:id="rId4" w:fontKey="{B36AB0CE-71A1-4343-9361-EEB79123891C}"/>
  </w:font>
  <w:font w:name="CESI楷体-GB2312">
    <w:altName w:val="宋体"/>
    <w:panose1 w:val="02000500000000000000"/>
    <w:charset w:val="86"/>
    <w:family w:val="auto"/>
    <w:pitch w:val="default"/>
    <w:sig w:usb0="00000000" w:usb1="00000000" w:usb2="00000012" w:usb3="00000000" w:csb0="0004000F" w:csb1="00000000"/>
  </w:font>
  <w:font w:name="方正黑体_GBK">
    <w:panose1 w:val="02010600010101010101"/>
    <w:charset w:val="86"/>
    <w:family w:val="auto"/>
    <w:pitch w:val="default"/>
    <w:sig w:usb0="00000001" w:usb1="080E0000" w:usb2="00000000" w:usb3="00000000" w:csb0="00040000" w:csb1="00000000"/>
    <w:embedRegular r:id="rId5" w:fontKey="{40A8A62E-4564-4E8F-A994-E29828564AD3}"/>
  </w:font>
  <w:font w:name="仿宋">
    <w:panose1 w:val="02010609060101010101"/>
    <w:charset w:val="86"/>
    <w:family w:val="auto"/>
    <w:pitch w:val="default"/>
    <w:sig w:usb0="800002BF" w:usb1="38CF7CFA" w:usb2="00000016" w:usb3="00000000" w:csb0="00040001" w:csb1="00000000"/>
    <w:embedRegular r:id="rId6" w:fontKey="{80393F17-A3C2-4C0A-A98E-59A107DE3839}"/>
  </w:font>
  <w:font w:name="Wingdings 2">
    <w:altName w:val="Wingdings"/>
    <w:panose1 w:val="05020102010507070707"/>
    <w:charset w:val="00"/>
    <w:family w:val="auto"/>
    <w:pitch w:val="default"/>
    <w:sig w:usb0="00000000" w:usb1="00000000" w:usb2="00000000" w:usb3="00000000" w:csb0="80000000" w:csb1="00000000"/>
    <w:embedRegular r:id="rId7" w:fontKey="{B28DE636-2066-4713-AE29-E5FDD3FF9A93}"/>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MTYyZjI4ZDY5YzVjNTY1OWIzOTU4MDMyZjdkZTcifQ=="/>
  </w:docVars>
  <w:rsids>
    <w:rsidRoot w:val="1F570EBD"/>
    <w:rsid w:val="17F99045"/>
    <w:rsid w:val="1F570EBD"/>
    <w:rsid w:val="1F7F977B"/>
    <w:rsid w:val="25AB880C"/>
    <w:rsid w:val="27EDEAE3"/>
    <w:rsid w:val="2EEFC5CB"/>
    <w:rsid w:val="38E47E0B"/>
    <w:rsid w:val="3D7E72DC"/>
    <w:rsid w:val="3E3F09C1"/>
    <w:rsid w:val="4BBF474E"/>
    <w:rsid w:val="4EFF57D6"/>
    <w:rsid w:val="5AFF5B32"/>
    <w:rsid w:val="5B7CF456"/>
    <w:rsid w:val="6E5DE106"/>
    <w:rsid w:val="6F7F2B4F"/>
    <w:rsid w:val="76FDCD65"/>
    <w:rsid w:val="77F43161"/>
    <w:rsid w:val="7B376907"/>
    <w:rsid w:val="7B8C407A"/>
    <w:rsid w:val="7BE79D89"/>
    <w:rsid w:val="7E5F41D3"/>
    <w:rsid w:val="7E9A1C1D"/>
    <w:rsid w:val="9BFF925B"/>
    <w:rsid w:val="ACC63F5E"/>
    <w:rsid w:val="B4EFF78F"/>
    <w:rsid w:val="B7FF39F0"/>
    <w:rsid w:val="B7FFEC48"/>
    <w:rsid w:val="BF5E2C1F"/>
    <w:rsid w:val="BFE7B6C2"/>
    <w:rsid w:val="CFBF8AD4"/>
    <w:rsid w:val="D6FD57F9"/>
    <w:rsid w:val="DFEF0A7A"/>
    <w:rsid w:val="DFFF1DDD"/>
    <w:rsid w:val="EFE5FBF8"/>
    <w:rsid w:val="EFF5C9F4"/>
    <w:rsid w:val="EFF7D675"/>
    <w:rsid w:val="F6773B77"/>
    <w:rsid w:val="FA91488A"/>
    <w:rsid w:val="FBFFB10D"/>
    <w:rsid w:val="FDE315A4"/>
    <w:rsid w:val="FF7FB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sz w:val="24"/>
      <w:szCs w:val="24"/>
      <w:lang w:val="en-US" w:eastAsia="en-US" w:bidi="en-US"/>
    </w:rPr>
  </w:style>
  <w:style w:type="paragraph" w:styleId="4">
    <w:name w:val="heading 1"/>
    <w:basedOn w:val="1"/>
    <w:next w:val="1"/>
    <w:qFormat/>
    <w:uiPriority w:val="0"/>
    <w:pPr>
      <w:keepNext/>
      <w:keepLines/>
      <w:spacing w:beforeLines="0" w:afterLines="0" w:line="560" w:lineRule="exact"/>
      <w:jc w:val="center"/>
      <w:outlineLvl w:val="0"/>
    </w:pPr>
    <w:rPr>
      <w:rFonts w:ascii="Times New Roman" w:hAnsi="Times New Roman" w:eastAsia="方正小标宋简体" w:cs="Times New Roman"/>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ind w:left="108"/>
    </w:pPr>
    <w:rPr>
      <w:rFonts w:ascii="仿宋_GB2312" w:hAnsi="仿宋_GB2312" w:eastAsia="仿宋_GB2312" w:cs="仿宋_GB2312"/>
      <w:sz w:val="32"/>
      <w:szCs w:val="32"/>
      <w:lang w:val="zh-CN" w:eastAsia="zh-CN" w:bidi="zh-CN"/>
    </w:rPr>
  </w:style>
  <w:style w:type="paragraph" w:styleId="3">
    <w:name w:val="Normal Indent"/>
    <w:basedOn w:val="1"/>
    <w:next w:val="2"/>
    <w:qFormat/>
    <w:uiPriority w:val="0"/>
    <w:pPr>
      <w:ind w:firstLine="420"/>
    </w:pPr>
    <w:rPr>
      <w:rFonts w:ascii="Times New Roman" w:hAnsi="Times New Roman" w:eastAsia="宋体" w:cs="Times New Roman"/>
    </w:rPr>
  </w:style>
  <w:style w:type="paragraph" w:styleId="5">
    <w:name w:val="Body Text Indent"/>
    <w:basedOn w:val="1"/>
    <w:next w:val="6"/>
    <w:qFormat/>
    <w:uiPriority w:val="0"/>
    <w:pPr>
      <w:ind w:left="420" w:leftChars="200"/>
    </w:pPr>
    <w:rPr>
      <w:rFonts w:ascii="Calibri" w:hAnsi="Calibri" w:eastAsia="宋体" w:cs="Times New Roman"/>
      <w:sz w:val="32"/>
      <w:szCs w:val="32"/>
    </w:rPr>
  </w:style>
  <w:style w:type="paragraph" w:styleId="6">
    <w:name w:val="Body Text Indent 2"/>
    <w:basedOn w:val="1"/>
    <w:next w:val="1"/>
    <w:qFormat/>
    <w:uiPriority w:val="0"/>
    <w:pPr>
      <w:spacing w:after="120" w:afterLines="0" w:line="480" w:lineRule="auto"/>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2"/>
    <w:next w:val="9"/>
    <w:unhideWhenUsed/>
    <w:qFormat/>
    <w:uiPriority w:val="99"/>
    <w:pPr>
      <w:ind w:firstLine="420" w:firstLineChars="100"/>
    </w:pPr>
  </w:style>
  <w:style w:type="paragraph" w:styleId="9">
    <w:name w:val="Body Text First Indent 2"/>
    <w:basedOn w:val="5"/>
    <w:next w:val="1"/>
    <w:qFormat/>
    <w:uiPriority w:val="0"/>
    <w:pPr>
      <w:widowControl/>
      <w:ind w:firstLine="420" w:firstLineChars="200"/>
      <w:jc w:val="left"/>
    </w:pPr>
    <w:rPr>
      <w:rFonts w:ascii="Calibri" w:hAnsi="Calibri"/>
      <w:kern w:val="0"/>
      <w:sz w:val="24"/>
      <w:lang w:eastAsia="en-US" w:bidi="en-US"/>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1730</Words>
  <Characters>1955</Characters>
  <Lines>0</Lines>
  <Paragraphs>0</Paragraphs>
  <TotalTime>18</TotalTime>
  <ScaleCrop>false</ScaleCrop>
  <LinksUpToDate>false</LinksUpToDate>
  <CharactersWithSpaces>1993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2024-10-08T18:56:00Z</dcterms:created>
  <dc:creator>Administrator</dc:creator>
  <cp:lastModifiedBy>演示人</cp:lastModifiedBy>
  <cp:lastPrinted>2025-05-08T00:04:00Z</cp:lastPrinted>
  <dcterms:modified xsi:type="dcterms:W3CDTF">2025-05-08T08:09:09Z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E9F0AB53A8D644C4B1029383C5FB3C89_13</vt:lpwstr>
  </property>
  <property fmtid="{D5CDD505-2E9C-101B-9397-08002B2CF9AE}" pid="4" name="KSOTemplateDocerSaveRecord">
    <vt:lpwstr>eyJoZGlkIjoiNjEzYTBjZTBlYzFiZWI1MGVkYjU0OTNkNmQzNGM1YjkiLCJ1c2VySWQiOiI0NDEyNDQ1OTEifQ==</vt:lpwstr>
  </property>
</Properties>
</file>