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D43CA6">
      <w:pPr>
        <w:rPr>
          <w:rFonts w:hint="eastAsia" w:ascii="方正黑体_GBK" w:hAnsi="仿宋" w:eastAsia="方正黑体_GBK"/>
          <w:sz w:val="32"/>
          <w:szCs w:val="32"/>
        </w:rPr>
      </w:pPr>
      <w:bookmarkStart w:id="0" w:name="_GoBack"/>
      <w:bookmarkEnd w:id="0"/>
    </w:p>
    <w:p w14:paraId="4175DCEA">
      <w:pPr>
        <w:rPr>
          <w:rFonts w:ascii="方正黑体_GBK" w:hAnsi="仿宋" w:eastAsia="方正黑体_GBK"/>
          <w:sz w:val="32"/>
          <w:szCs w:val="32"/>
        </w:rPr>
      </w:pPr>
      <w:r>
        <w:rPr>
          <w:rFonts w:hint="eastAsia" w:ascii="方正黑体_GBK" w:hAnsi="仿宋" w:eastAsia="方正黑体_GBK"/>
          <w:sz w:val="32"/>
          <w:szCs w:val="32"/>
        </w:rPr>
        <w:t>附件</w:t>
      </w:r>
    </w:p>
    <w:p w14:paraId="2F86B780">
      <w:pPr>
        <w:rPr>
          <w:rFonts w:ascii="仿宋" w:hAnsi="仿宋" w:eastAsia="仿宋"/>
          <w:sz w:val="32"/>
          <w:szCs w:val="32"/>
        </w:rPr>
      </w:pPr>
    </w:p>
    <w:p w14:paraId="71C1922E">
      <w:pPr>
        <w:jc w:val="center"/>
        <w:rPr>
          <w:rFonts w:hint="eastAsia" w:ascii="方正小标宋_GBK" w:hAnsi="仿宋" w:eastAsia="方正小标宋_GBK"/>
          <w:sz w:val="36"/>
          <w:szCs w:val="36"/>
        </w:rPr>
      </w:pPr>
      <w:r>
        <w:rPr>
          <w:rFonts w:hint="eastAsia" w:ascii="方正小标宋_GBK" w:hAnsi="仿宋" w:eastAsia="方正小标宋_GBK"/>
          <w:sz w:val="36"/>
          <w:szCs w:val="36"/>
        </w:rPr>
        <w:t>长春市医药健康产业高质量发展项目拟支持名单</w:t>
      </w:r>
    </w:p>
    <w:p w14:paraId="17D4D23E">
      <w:pPr>
        <w:jc w:val="center"/>
        <w:rPr>
          <w:rFonts w:hint="eastAsia" w:ascii="方正小标宋_GBK" w:hAnsi="仿宋" w:eastAsia="方正小标宋_GBK"/>
          <w:sz w:val="36"/>
          <w:szCs w:val="36"/>
        </w:rPr>
      </w:pPr>
    </w:p>
    <w:tbl>
      <w:tblPr>
        <w:tblStyle w:val="2"/>
        <w:tblW w:w="9357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3402"/>
        <w:gridCol w:w="4962"/>
      </w:tblGrid>
      <w:tr w14:paraId="679EFE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993" w:type="dxa"/>
            <w:shd w:val="clear" w:color="auto" w:fill="auto"/>
            <w:vAlign w:val="center"/>
          </w:tcPr>
          <w:p w14:paraId="22095823">
            <w:pPr>
              <w:widowControl/>
              <w:spacing w:line="400" w:lineRule="exact"/>
              <w:jc w:val="center"/>
              <w:rPr>
                <w:rFonts w:ascii="方正黑体_GBK" w:hAnsi="宋体" w:eastAsia="方正黑体_GBK" w:cs="宋体"/>
                <w:kern w:val="0"/>
                <w:sz w:val="30"/>
                <w:szCs w:val="30"/>
              </w:rPr>
            </w:pPr>
            <w:r>
              <w:rPr>
                <w:rFonts w:hint="eastAsia" w:ascii="方正黑体_GBK" w:hAnsi="宋体" w:eastAsia="方正黑体_GBK" w:cs="宋体"/>
                <w:kern w:val="0"/>
                <w:sz w:val="30"/>
                <w:szCs w:val="30"/>
              </w:rPr>
              <w:t>序号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9C1189A">
            <w:pPr>
              <w:widowControl/>
              <w:spacing w:line="400" w:lineRule="exact"/>
              <w:jc w:val="center"/>
              <w:rPr>
                <w:rFonts w:ascii="方正黑体_GBK" w:hAnsi="宋体" w:eastAsia="方正黑体_GBK" w:cs="宋体"/>
                <w:kern w:val="0"/>
                <w:sz w:val="30"/>
                <w:szCs w:val="30"/>
              </w:rPr>
            </w:pPr>
            <w:r>
              <w:rPr>
                <w:rFonts w:hint="eastAsia" w:ascii="方正黑体_GBK" w:hAnsi="宋体" w:eastAsia="方正黑体_GBK" w:cs="宋体"/>
                <w:kern w:val="0"/>
                <w:sz w:val="30"/>
                <w:szCs w:val="30"/>
              </w:rPr>
              <w:t>企业名称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6C0DCB07">
            <w:pPr>
              <w:widowControl/>
              <w:spacing w:line="400" w:lineRule="exact"/>
              <w:jc w:val="center"/>
              <w:rPr>
                <w:rFonts w:ascii="方正黑体_GBK" w:hAnsi="宋体" w:eastAsia="方正黑体_GBK" w:cs="宋体"/>
                <w:kern w:val="0"/>
                <w:sz w:val="30"/>
                <w:szCs w:val="30"/>
              </w:rPr>
            </w:pPr>
            <w:r>
              <w:rPr>
                <w:rFonts w:hint="eastAsia" w:ascii="方正黑体_GBK" w:hAnsi="宋体" w:eastAsia="方正黑体_GBK" w:cs="宋体"/>
                <w:kern w:val="0"/>
                <w:sz w:val="30"/>
                <w:szCs w:val="30"/>
              </w:rPr>
              <w:t>项目名称</w:t>
            </w:r>
          </w:p>
        </w:tc>
      </w:tr>
      <w:tr w14:paraId="5F5AFF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1" w:hRule="atLeast"/>
        </w:trPr>
        <w:tc>
          <w:tcPr>
            <w:tcW w:w="993" w:type="dxa"/>
            <w:shd w:val="clear" w:color="auto" w:fill="auto"/>
            <w:vAlign w:val="center"/>
          </w:tcPr>
          <w:p w14:paraId="57F6F215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1</w:t>
            </w:r>
          </w:p>
        </w:tc>
        <w:tc>
          <w:tcPr>
            <w:tcW w:w="3402" w:type="dxa"/>
            <w:vMerge w:val="restart"/>
            <w:shd w:val="clear" w:color="auto" w:fill="auto"/>
            <w:vAlign w:val="center"/>
          </w:tcPr>
          <w:p w14:paraId="482AD5DB">
            <w:pPr>
              <w:widowControl/>
              <w:spacing w:line="320" w:lineRule="exact"/>
              <w:jc w:val="center"/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长春金赛药业有限</w:t>
            </w:r>
          </w:p>
          <w:p w14:paraId="6A1732FD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责任公司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69D9983E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伏欣奇拜单抗</w:t>
            </w:r>
          </w:p>
        </w:tc>
      </w:tr>
      <w:tr w14:paraId="754B24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993" w:type="dxa"/>
            <w:shd w:val="clear" w:color="auto" w:fill="auto"/>
            <w:vAlign w:val="center"/>
          </w:tcPr>
          <w:p w14:paraId="7058792B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2</w:t>
            </w:r>
          </w:p>
        </w:tc>
        <w:tc>
          <w:tcPr>
            <w:tcW w:w="3402" w:type="dxa"/>
            <w:vMerge w:val="continue"/>
            <w:vAlign w:val="center"/>
          </w:tcPr>
          <w:p w14:paraId="113AFA35">
            <w:pPr>
              <w:widowControl/>
              <w:spacing w:line="320" w:lineRule="exact"/>
              <w:jc w:val="left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</w:p>
        </w:tc>
        <w:tc>
          <w:tcPr>
            <w:tcW w:w="4962" w:type="dxa"/>
            <w:shd w:val="clear" w:color="auto" w:fill="auto"/>
            <w:vAlign w:val="center"/>
          </w:tcPr>
          <w:p w14:paraId="71A9E1DF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TSHR单抗</w:t>
            </w:r>
          </w:p>
        </w:tc>
      </w:tr>
      <w:tr w14:paraId="480F1F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</w:trPr>
        <w:tc>
          <w:tcPr>
            <w:tcW w:w="993" w:type="dxa"/>
            <w:shd w:val="clear" w:color="auto" w:fill="auto"/>
            <w:vAlign w:val="center"/>
          </w:tcPr>
          <w:p w14:paraId="46ABCE4D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3</w:t>
            </w:r>
          </w:p>
        </w:tc>
        <w:tc>
          <w:tcPr>
            <w:tcW w:w="3402" w:type="dxa"/>
            <w:vMerge w:val="restart"/>
            <w:shd w:val="clear" w:color="auto" w:fill="auto"/>
            <w:vAlign w:val="center"/>
          </w:tcPr>
          <w:p w14:paraId="2647A15D">
            <w:pPr>
              <w:widowControl/>
              <w:spacing w:line="320" w:lineRule="exact"/>
              <w:jc w:val="center"/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长春百克生物科技</w:t>
            </w:r>
          </w:p>
          <w:p w14:paraId="64384F54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股份公司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5F29448D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LVRNA101（II型单纯疱疹病毒mRNA疫苗）</w:t>
            </w:r>
          </w:p>
        </w:tc>
      </w:tr>
      <w:tr w14:paraId="2DF7C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993" w:type="dxa"/>
            <w:shd w:val="clear" w:color="auto" w:fill="auto"/>
            <w:vAlign w:val="center"/>
          </w:tcPr>
          <w:p w14:paraId="43B6DE1D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4</w:t>
            </w:r>
          </w:p>
        </w:tc>
        <w:tc>
          <w:tcPr>
            <w:tcW w:w="3402" w:type="dxa"/>
            <w:vMerge w:val="continue"/>
            <w:vAlign w:val="center"/>
          </w:tcPr>
          <w:p w14:paraId="63823CDF">
            <w:pPr>
              <w:widowControl/>
              <w:spacing w:line="320" w:lineRule="exact"/>
              <w:jc w:val="left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</w:p>
        </w:tc>
        <w:tc>
          <w:tcPr>
            <w:tcW w:w="4962" w:type="dxa"/>
            <w:shd w:val="clear" w:color="auto" w:fill="auto"/>
            <w:vAlign w:val="center"/>
          </w:tcPr>
          <w:p w14:paraId="1FAC3D1B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冻干人用狂犬病疫苗</w:t>
            </w:r>
          </w:p>
        </w:tc>
      </w:tr>
      <w:tr w14:paraId="54FEB8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2" w:hRule="atLeast"/>
        </w:trPr>
        <w:tc>
          <w:tcPr>
            <w:tcW w:w="993" w:type="dxa"/>
            <w:shd w:val="clear" w:color="auto" w:fill="auto"/>
            <w:vAlign w:val="center"/>
          </w:tcPr>
          <w:p w14:paraId="48E18D60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5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A836B3D">
            <w:pPr>
              <w:widowControl/>
              <w:spacing w:line="320" w:lineRule="exact"/>
              <w:jc w:val="center"/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长春海悦药业股份</w:t>
            </w:r>
          </w:p>
          <w:p w14:paraId="0869D394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有限公司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14D8596D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HY22017胶囊</w:t>
            </w:r>
          </w:p>
        </w:tc>
      </w:tr>
      <w:tr w14:paraId="360EA0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0" w:hRule="atLeast"/>
        </w:trPr>
        <w:tc>
          <w:tcPr>
            <w:tcW w:w="993" w:type="dxa"/>
            <w:shd w:val="clear" w:color="auto" w:fill="auto"/>
            <w:vAlign w:val="center"/>
          </w:tcPr>
          <w:p w14:paraId="73C9FD7D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6</w:t>
            </w:r>
          </w:p>
        </w:tc>
        <w:tc>
          <w:tcPr>
            <w:tcW w:w="3402" w:type="dxa"/>
            <w:vMerge w:val="restart"/>
            <w:shd w:val="clear" w:color="auto" w:fill="auto"/>
            <w:vAlign w:val="center"/>
          </w:tcPr>
          <w:p w14:paraId="40281B09">
            <w:pPr>
              <w:widowControl/>
              <w:spacing w:line="320" w:lineRule="exact"/>
              <w:jc w:val="center"/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长春圣博玛生物材料</w:t>
            </w:r>
          </w:p>
          <w:p w14:paraId="06400491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有限公司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718C8AA3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可吸收人工骨</w:t>
            </w:r>
          </w:p>
        </w:tc>
      </w:tr>
      <w:tr w14:paraId="2CEF03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993" w:type="dxa"/>
            <w:shd w:val="clear" w:color="auto" w:fill="auto"/>
            <w:vAlign w:val="center"/>
          </w:tcPr>
          <w:p w14:paraId="2AE6CCC8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7</w:t>
            </w:r>
          </w:p>
        </w:tc>
        <w:tc>
          <w:tcPr>
            <w:tcW w:w="3402" w:type="dxa"/>
            <w:vMerge w:val="continue"/>
            <w:vAlign w:val="center"/>
          </w:tcPr>
          <w:p w14:paraId="379CD5EF">
            <w:pPr>
              <w:widowControl/>
              <w:spacing w:line="320" w:lineRule="exact"/>
              <w:jc w:val="left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</w:p>
        </w:tc>
        <w:tc>
          <w:tcPr>
            <w:tcW w:w="4962" w:type="dxa"/>
            <w:shd w:val="clear" w:color="auto" w:fill="auto"/>
            <w:vAlign w:val="center"/>
          </w:tcPr>
          <w:p w14:paraId="33848E52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全缝线锚钉</w:t>
            </w:r>
          </w:p>
        </w:tc>
      </w:tr>
      <w:tr w14:paraId="65F9FA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993" w:type="dxa"/>
            <w:shd w:val="clear" w:color="auto" w:fill="auto"/>
            <w:vAlign w:val="center"/>
          </w:tcPr>
          <w:p w14:paraId="4C97E488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8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69044616">
            <w:pPr>
              <w:widowControl/>
              <w:spacing w:line="320" w:lineRule="exact"/>
              <w:jc w:val="center"/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吉林省富生医疗器械</w:t>
            </w:r>
          </w:p>
          <w:p w14:paraId="6C4D177B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有限公司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4DC774F2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新型枸橼酸低钙血液透析浓缩液</w:t>
            </w:r>
          </w:p>
        </w:tc>
      </w:tr>
      <w:tr w14:paraId="4E119A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2" w:hRule="atLeast"/>
        </w:trPr>
        <w:tc>
          <w:tcPr>
            <w:tcW w:w="993" w:type="dxa"/>
            <w:shd w:val="clear" w:color="auto" w:fill="auto"/>
            <w:vAlign w:val="center"/>
          </w:tcPr>
          <w:p w14:paraId="169CB39B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9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4667CA3">
            <w:pPr>
              <w:widowControl/>
              <w:spacing w:line="320" w:lineRule="exact"/>
              <w:jc w:val="center"/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吉林省科英医疗激光</w:t>
            </w:r>
          </w:p>
          <w:p w14:paraId="4390979A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有限责任公司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07FF6DA2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强脉冲光治疗仪</w:t>
            </w:r>
          </w:p>
        </w:tc>
      </w:tr>
      <w:tr w14:paraId="074A46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993" w:type="dxa"/>
            <w:shd w:val="clear" w:color="auto" w:fill="auto"/>
            <w:vAlign w:val="center"/>
          </w:tcPr>
          <w:p w14:paraId="2CD112C0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10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05AC9B9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吉林省登泰克牙科材料有限公司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551EE03A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自粘接树脂水门汀</w:t>
            </w:r>
          </w:p>
        </w:tc>
      </w:tr>
      <w:tr w14:paraId="3FD92E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</w:trPr>
        <w:tc>
          <w:tcPr>
            <w:tcW w:w="993" w:type="dxa"/>
            <w:shd w:val="clear" w:color="auto" w:fill="auto"/>
            <w:vAlign w:val="center"/>
          </w:tcPr>
          <w:p w14:paraId="44CE03C9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11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DEF383C">
            <w:pPr>
              <w:widowControl/>
              <w:spacing w:line="320" w:lineRule="exact"/>
              <w:jc w:val="center"/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吉林省众驰医疗科技</w:t>
            </w:r>
          </w:p>
          <w:p w14:paraId="5FA6B0D5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有限公司</w:t>
            </w:r>
          </w:p>
        </w:tc>
        <w:tc>
          <w:tcPr>
            <w:tcW w:w="4962" w:type="dxa"/>
            <w:shd w:val="clear" w:color="auto" w:fill="auto"/>
            <w:vAlign w:val="center"/>
          </w:tcPr>
          <w:p w14:paraId="720310CE">
            <w:pPr>
              <w:widowControl/>
              <w:spacing w:line="320" w:lineRule="exact"/>
              <w:jc w:val="center"/>
              <w:rPr>
                <w:rFonts w:ascii="仿宋" w:hAnsi="仿宋" w:eastAsia="仿宋" w:cs="宋体"/>
                <w:kern w:val="0"/>
                <w:sz w:val="30"/>
                <w:szCs w:val="30"/>
              </w:rPr>
            </w:pPr>
            <w:r>
              <w:rPr>
                <w:rFonts w:hint="eastAsia" w:ascii="仿宋" w:hAnsi="仿宋" w:eastAsia="仿宋" w:cs="宋体"/>
                <w:kern w:val="0"/>
                <w:sz w:val="30"/>
                <w:szCs w:val="30"/>
              </w:rPr>
              <w:t>ZC915-A型微波治疗机</w:t>
            </w:r>
          </w:p>
        </w:tc>
      </w:tr>
    </w:tbl>
    <w:p w14:paraId="6BD7ED9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EB1"/>
    <w:rsid w:val="00335469"/>
    <w:rsid w:val="007C02E8"/>
    <w:rsid w:val="00B33344"/>
    <w:rsid w:val="00E70EB1"/>
    <w:rsid w:val="36107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微软公司</Company>
  <Pages>1</Pages>
  <Words>280</Words>
  <Characters>316</Characters>
  <Lines>4</Lines>
  <Paragraphs>1</Paragraphs>
  <TotalTime>9</TotalTime>
  <ScaleCrop>false</ScaleCrop>
  <LinksUpToDate>false</LinksUpToDate>
  <CharactersWithSpaces>335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2025-04-30T01:47:00Z</dcterms:created>
  <dc:creator>Administrator</dc:creator>
  <cp:lastModifiedBy>我是ocean!</cp:lastModifiedBy>
  <dcterms:modified xsi:type="dcterms:W3CDTF">2025-04-30T06:20:02Z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eyJoZGlkIjoiMjY1MzAxMjU0NzYwOWRhNmYxMTk3MmE1NzExOTA2MWEiLCJ1c2VySWQiOiI4OTE0MjU4MDgifQ==</vt:lpwstr>
  </property>
  <property fmtid="{D5CDD505-2E9C-101B-9397-08002B2CF9AE}" pid="3" name="KSOProductBuildVer">
    <vt:lpwstr>2052-12.1.0.20784</vt:lpwstr>
  </property>
  <property fmtid="{D5CDD505-2E9C-101B-9397-08002B2CF9AE}" pid="4" name="ICV">
    <vt:lpwstr>3D09C0904B0A46508F79CA95749B51F1_12</vt:lpwstr>
  </property>
</Properties>
</file>