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napToGrid w:val="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snapToGrid w:val="0"/>
          <w:kern w:val="0"/>
          <w:sz w:val="32"/>
          <w:szCs w:val="32"/>
          <w:lang w:val="en-US" w:eastAsia="zh-CN" w:bidi="ar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napToGrid w:val="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天河区列入2025年省重点农业龙头企业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动态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监测名单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napToGrid w:val="0"/>
          <w:kern w:val="0"/>
          <w:sz w:val="32"/>
          <w:szCs w:val="32"/>
          <w:lang w:val="en-US" w:eastAsia="zh-CN" w:bidi="ar"/>
        </w:rPr>
      </w:pPr>
    </w:p>
    <w:tbl>
      <w:tblPr>
        <w:tblStyle w:val="2"/>
        <w:tblW w:w="88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2"/>
        <w:gridCol w:w="6044"/>
        <w:gridCol w:w="16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8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一、天河区（3家）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所属区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广州风行乳业股份有限公司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天河区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广州广良畜牧发展有限公司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天河区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广东宝桑园健康食品有限公司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天河区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napToGrid w:val="0"/>
          <w:kern w:val="0"/>
          <w:sz w:val="32"/>
          <w:szCs w:val="32"/>
          <w:lang w:val="en-US" w:eastAsia="zh-CN" w:bidi="ar"/>
        </w:rPr>
      </w:pPr>
    </w:p>
    <w:tbl>
      <w:tblPr>
        <w:tblStyle w:val="2"/>
        <w:tblW w:w="88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6"/>
        <w:gridCol w:w="6177"/>
        <w:gridCol w:w="15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8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二、省直属企业（在天河区的有3家）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所属区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广东丝源集团有限公司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天河区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广东省农垦集团进出口有限公司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天河区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广东省广垦粮油有限公司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天河区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napToGrid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snapToGrid w:val="0"/>
          <w:kern w:val="0"/>
          <w:sz w:val="32"/>
          <w:szCs w:val="32"/>
          <w:lang w:val="en-US" w:eastAsia="zh-CN" w:bidi="ar"/>
        </w:rPr>
        <w:t>备注：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省直属单位的省重点农业龙头企业直接向其主管部门报送材料。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EA5140"/>
    <w:rsid w:val="10EA5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2025-04-24T03:33:00Z</dcterms:created>
  <dc:creator>未知</dc:creator>
  <cp:lastModifiedBy>未知</cp:lastModifiedBy>
  <dcterms:modified xsi:type="dcterms:W3CDTF">2025-04-24T03:34:16Z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C24498E36442418F9247008FA978B6CD</vt:lpwstr>
  </property>
</Properties>
</file>