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880" w:firstLineChars="200"/>
        <w:jc w:val="center"/>
        <w:textAlignment w:val="auto"/>
        <w:rPr>
          <w:rFonts w:hint="eastAsia" w:ascii="方正小标宋_GBK" w:hAnsi="方正小标宋_GBK" w:eastAsia="方正小标宋_GBK" w:cs="方正小标宋_GBK"/>
          <w:sz w:val="44"/>
          <w:szCs w:val="44"/>
          <w:highlight w:val="none"/>
          <w:lang w:val="en-US" w:eastAsia="zh-Hans"/>
        </w:rPr>
      </w:pPr>
      <w:r>
        <w:rPr>
          <w:rFonts w:hint="eastAsia" w:ascii="方正小标宋_GBK" w:hAnsi="方正小标宋_GBK" w:eastAsia="方正小标宋_GBK" w:cs="方正小标宋_GBK"/>
          <w:sz w:val="44"/>
          <w:szCs w:val="44"/>
          <w:highlight w:val="none"/>
          <w:lang w:val="en-US" w:eastAsia="zh-Hans"/>
        </w:rPr>
        <w:t>沈阳市建筑市场管理条例（草案）</w:t>
      </w:r>
    </w:p>
    <w:p>
      <w:pPr>
        <w:keepNext w:val="0"/>
        <w:keepLines w:val="0"/>
        <w:pageBreakBefore w:val="0"/>
        <w:kinsoku/>
        <w:wordWrap/>
        <w:overflowPunct/>
        <w:topLinePunct w:val="0"/>
        <w:autoSpaceDE/>
        <w:autoSpaceDN/>
        <w:bidi w:val="0"/>
        <w:adjustRightInd/>
        <w:snapToGrid/>
        <w:spacing w:after="0" w:line="600" w:lineRule="exact"/>
        <w:ind w:firstLine="642" w:firstLineChars="200"/>
        <w:jc w:val="center"/>
        <w:textAlignment w:val="auto"/>
        <w:rPr>
          <w:rFonts w:hint="eastAsia" w:ascii="Times New Roman" w:hAnsi="Times New Roman" w:eastAsia="楷体_GB2312" w:cs="Times New Roman"/>
          <w:b/>
          <w:bCs/>
          <w:sz w:val="32"/>
          <w:szCs w:val="32"/>
          <w:highlight w:val="none"/>
          <w:lang w:val="en-US" w:eastAsia="zh-Hans"/>
        </w:rPr>
      </w:pPr>
      <w:r>
        <w:rPr>
          <w:rFonts w:hint="eastAsia" w:ascii="Times New Roman" w:hAnsi="Times New Roman" w:eastAsia="楷体_GB2312" w:cs="Times New Roman"/>
          <w:b/>
          <w:bCs/>
          <w:sz w:val="32"/>
          <w:szCs w:val="32"/>
          <w:highlight w:val="none"/>
          <w:lang w:val="en-US" w:eastAsia="zh-Hans"/>
        </w:rPr>
        <w:t>（征求</w:t>
      </w:r>
      <w:r>
        <w:rPr>
          <w:rFonts w:hint="eastAsia" w:ascii="Times New Roman" w:hAnsi="Times New Roman" w:eastAsia="楷体_GB2312" w:cs="Times New Roman"/>
          <w:b/>
          <w:bCs/>
          <w:sz w:val="32"/>
          <w:szCs w:val="32"/>
          <w:highlight w:val="none"/>
          <w:lang w:val="en-US" w:eastAsia="zh-CN"/>
        </w:rPr>
        <w:t>意</w:t>
      </w:r>
      <w:r>
        <w:rPr>
          <w:rFonts w:hint="eastAsia" w:ascii="Times New Roman" w:hAnsi="Times New Roman" w:eastAsia="楷体_GB2312" w:cs="Times New Roman"/>
          <w:b/>
          <w:bCs/>
          <w:sz w:val="32"/>
          <w:szCs w:val="32"/>
          <w:highlight w:val="none"/>
          <w:lang w:val="en-US" w:eastAsia="zh-Hans"/>
        </w:rPr>
        <w:t>见稿）</w:t>
      </w:r>
    </w:p>
    <w:p>
      <w:pPr>
        <w:pStyle w:val="4"/>
        <w:keepNext w:val="0"/>
        <w:keepLines w:val="0"/>
        <w:pageBreakBefore w:val="0"/>
        <w:kinsoku/>
        <w:wordWrap/>
        <w:overflowPunct/>
        <w:topLinePunct w:val="0"/>
        <w:autoSpaceDE/>
        <w:autoSpaceDN/>
        <w:bidi w:val="0"/>
        <w:adjustRightInd/>
        <w:snapToGrid/>
        <w:spacing w:line="600" w:lineRule="exact"/>
        <w:ind w:firstLine="420" w:firstLineChars="200"/>
        <w:textAlignment w:val="auto"/>
        <w:rPr>
          <w:rFonts w:hint="eastAsia"/>
          <w:lang w:val="en-US"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eastAsia" w:ascii="Times New Roman" w:hAnsi="Times New Roman" w:eastAsia="黑体" w:cs="Times New Roman"/>
          <w:b w:val="0"/>
          <w:bCs w:val="0"/>
          <w:sz w:val="32"/>
          <w:szCs w:val="32"/>
          <w:highlight w:val="none"/>
          <w:lang w:val="en-US" w:eastAsia="zh-Hans"/>
        </w:rPr>
      </w:pPr>
      <w:r>
        <w:rPr>
          <w:rFonts w:hint="eastAsia" w:ascii="Times New Roman" w:hAnsi="Times New Roman" w:eastAsia="黑体" w:cs="Times New Roman"/>
          <w:b w:val="0"/>
          <w:bCs w:val="0"/>
          <w:sz w:val="32"/>
          <w:szCs w:val="32"/>
          <w:highlight w:val="none"/>
          <w:lang w:val="en-US" w:eastAsia="zh-Hans"/>
        </w:rPr>
        <w:t>第一章</w:t>
      </w:r>
      <w:r>
        <w:rPr>
          <w:rFonts w:hint="eastAsia" w:ascii="Times New Roman" w:hAnsi="Times New Roman" w:eastAsia="黑体" w:cs="Times New Roman"/>
          <w:b w:val="0"/>
          <w:bCs w:val="0"/>
          <w:sz w:val="32"/>
          <w:szCs w:val="32"/>
          <w:highlight w:val="none"/>
          <w:lang w:eastAsia="zh-Hans"/>
        </w:rPr>
        <w:t xml:space="preserve"> </w:t>
      </w:r>
      <w:r>
        <w:rPr>
          <w:rFonts w:hint="eastAsia" w:ascii="Times New Roman" w:hAnsi="Times New Roman" w:eastAsia="黑体" w:cs="Times New Roman"/>
          <w:b w:val="0"/>
          <w:bCs w:val="0"/>
          <w:sz w:val="32"/>
          <w:szCs w:val="32"/>
          <w:highlight w:val="none"/>
          <w:lang w:val="en-US" w:eastAsia="zh-Hans"/>
        </w:rPr>
        <w:t>总则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sz w:val="32"/>
          <w:szCs w:val="32"/>
          <w:highlight w:val="none"/>
          <w:lang w:val="en-US" w:eastAsia="zh-Hans"/>
        </w:rPr>
      </w:pPr>
      <w:r>
        <w:rPr>
          <w:rFonts w:hint="eastAsia" w:ascii="仿宋" w:hAnsi="仿宋" w:eastAsia="仿宋" w:cs="仿宋"/>
          <w:b/>
          <w:bCs/>
          <w:sz w:val="32"/>
          <w:szCs w:val="32"/>
          <w:highlight w:val="none"/>
          <w:lang w:val="en-US" w:eastAsia="zh-Hans"/>
        </w:rPr>
        <w:t>第一条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立法目的</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lang w:eastAsia="zh-Hans"/>
        </w:rPr>
        <w:t xml:space="preserve"> </w:t>
      </w:r>
      <w:r>
        <w:rPr>
          <w:rFonts w:hint="eastAsia" w:ascii="方正仿宋_GBK" w:hAnsi="方正仿宋_GBK" w:eastAsia="方正仿宋_GBK" w:cs="方正仿宋_GBK"/>
          <w:sz w:val="32"/>
          <w:szCs w:val="32"/>
          <w:highlight w:val="none"/>
          <w:lang w:val="en-US" w:eastAsia="zh-Hans"/>
        </w:rPr>
        <w:t>为了规范建筑市场管理，维护建筑市场秩序，保障建筑市场主体的合法权益，促进建筑行业健康发展，根据</w:t>
      </w:r>
      <w:r>
        <w:rPr>
          <w:rFonts w:hint="eastAsia" w:ascii="仿宋" w:hAnsi="仿宋" w:eastAsia="仿宋" w:cs="仿宋"/>
          <w:sz w:val="32"/>
          <w:szCs w:val="32"/>
          <w:highlight w:val="none"/>
          <w:lang w:val="en-US" w:eastAsia="zh-Hans"/>
        </w:rPr>
        <w:t>《</w:t>
      </w:r>
      <w:r>
        <w:rPr>
          <w:rFonts w:hint="eastAsia" w:ascii="仿宋" w:hAnsi="仿宋" w:eastAsia="仿宋" w:cs="仿宋"/>
          <w:sz w:val="32"/>
          <w:szCs w:val="32"/>
          <w:highlight w:val="none"/>
          <w:lang w:val="en-US" w:eastAsia="zh-Hans"/>
        </w:rPr>
        <w:fldChar w:fldCharType="begin"/>
      </w:r>
      <w:r>
        <w:rPr>
          <w:rFonts w:hint="eastAsia" w:ascii="仿宋" w:hAnsi="仿宋" w:eastAsia="仿宋" w:cs="仿宋"/>
          <w:sz w:val="32"/>
          <w:szCs w:val="32"/>
          <w:highlight w:val="none"/>
          <w:lang w:val="en-US" w:eastAsia="zh-Hans"/>
        </w:rPr>
        <w:instrText xml:space="preserve"> HYPERLINK "https://law.wkinfo.com.cn/document/show?collection=legislation&amp;aid=MTAwMDEyNjczODg=&amp;language=中文" </w:instrText>
      </w:r>
      <w:r>
        <w:rPr>
          <w:rFonts w:hint="eastAsia" w:ascii="仿宋" w:hAnsi="仿宋" w:eastAsia="仿宋" w:cs="仿宋"/>
          <w:sz w:val="32"/>
          <w:szCs w:val="32"/>
          <w:highlight w:val="none"/>
          <w:lang w:val="en-US" w:eastAsia="zh-Hans"/>
        </w:rPr>
        <w:fldChar w:fldCharType="separate"/>
      </w:r>
      <w:r>
        <w:rPr>
          <w:rFonts w:hint="eastAsia" w:ascii="仿宋" w:hAnsi="仿宋" w:eastAsia="仿宋" w:cs="仿宋"/>
          <w:sz w:val="32"/>
          <w:szCs w:val="32"/>
          <w:highlight w:val="none"/>
          <w:lang w:val="en-US" w:eastAsia="zh-Hans"/>
        </w:rPr>
        <w:t>中华人民共和国建筑法</w:t>
      </w:r>
      <w:r>
        <w:rPr>
          <w:rFonts w:hint="eastAsia" w:ascii="仿宋" w:hAnsi="仿宋" w:eastAsia="仿宋" w:cs="仿宋"/>
          <w:sz w:val="32"/>
          <w:szCs w:val="32"/>
          <w:highlight w:val="none"/>
          <w:lang w:val="en-US" w:eastAsia="zh-Hans"/>
        </w:rPr>
        <w:fldChar w:fldCharType="end"/>
      </w:r>
      <w:r>
        <w:rPr>
          <w:rFonts w:hint="eastAsia" w:ascii="仿宋" w:hAnsi="仿宋" w:eastAsia="仿宋" w:cs="仿宋"/>
          <w:sz w:val="32"/>
          <w:szCs w:val="32"/>
          <w:highlight w:val="none"/>
          <w:lang w:val="en-US" w:eastAsia="zh-Hans"/>
        </w:rPr>
        <w:t>》、国务院《建设工程质量管理条例》等</w:t>
      </w:r>
      <w:r>
        <w:rPr>
          <w:rFonts w:hint="eastAsia" w:ascii="方正仿宋_GBK" w:hAnsi="方正仿宋_GBK" w:eastAsia="方正仿宋_GBK" w:cs="方正仿宋_GBK"/>
          <w:sz w:val="32"/>
          <w:szCs w:val="32"/>
          <w:highlight w:val="none"/>
          <w:lang w:val="en-US" w:eastAsia="zh-Hans"/>
        </w:rPr>
        <w:t>法律</w:t>
      </w:r>
      <w:r>
        <w:rPr>
          <w:rFonts w:hint="eastAsia" w:ascii="方正仿宋_GBK" w:hAnsi="方正仿宋_GBK" w:eastAsia="方正仿宋_GBK" w:cs="方正仿宋_GBK"/>
          <w:sz w:val="32"/>
          <w:szCs w:val="32"/>
          <w:highlight w:val="none"/>
          <w:lang w:eastAsia="zh-Hans"/>
        </w:rPr>
        <w:t>、</w:t>
      </w:r>
      <w:r>
        <w:rPr>
          <w:rFonts w:hint="eastAsia" w:ascii="方正仿宋_GBK" w:hAnsi="方正仿宋_GBK" w:eastAsia="方正仿宋_GBK" w:cs="方正仿宋_GBK"/>
          <w:sz w:val="32"/>
          <w:szCs w:val="32"/>
          <w:highlight w:val="none"/>
          <w:lang w:val="en-US" w:eastAsia="zh-Hans"/>
        </w:rPr>
        <w:t>法规的规定，结合本市实际，制定本条例。</w:t>
      </w:r>
    </w:p>
    <w:p>
      <w:pPr>
        <w:keepNext w:val="0"/>
        <w:keepLines w:val="0"/>
        <w:pageBreakBefore w:val="0"/>
        <w:kinsoku/>
        <w:wordWrap/>
        <w:overflowPunct/>
        <w:topLinePunct w:val="0"/>
        <w:autoSpaceDE/>
        <w:autoSpaceDN/>
        <w:bidi w:val="0"/>
        <w:adjustRightInd/>
        <w:snapToGrid/>
        <w:spacing w:line="600" w:lineRule="exact"/>
        <w:ind w:firstLine="642" w:firstLineChars="200"/>
        <w:textAlignment w:val="auto"/>
        <w:rPr>
          <w:rFonts w:hint="eastAsia" w:ascii="方正仿宋_GBK" w:hAnsi="方正仿宋_GBK" w:eastAsia="方正仿宋_GBK" w:cs="方正仿宋_GBK"/>
          <w:sz w:val="32"/>
          <w:szCs w:val="32"/>
          <w:highlight w:val="none"/>
        </w:rPr>
      </w:pPr>
      <w:r>
        <w:rPr>
          <w:rFonts w:hint="eastAsia" w:ascii="仿宋" w:hAnsi="仿宋" w:eastAsia="仿宋" w:cs="仿宋"/>
          <w:b/>
          <w:bCs/>
          <w:sz w:val="32"/>
          <w:szCs w:val="32"/>
          <w:highlight w:val="none"/>
          <w:lang w:val="en-US" w:eastAsia="zh-Hans"/>
        </w:rPr>
        <w:t>第二条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适用范围</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lang w:eastAsia="zh-Hans"/>
        </w:rPr>
        <w:t xml:space="preserve"> </w:t>
      </w:r>
      <w:r>
        <w:rPr>
          <w:rFonts w:hint="eastAsia" w:ascii="方正仿宋_GBK" w:hAnsi="方正仿宋_GBK" w:eastAsia="方正仿宋_GBK" w:cs="方正仿宋_GBK"/>
          <w:sz w:val="32"/>
          <w:szCs w:val="32"/>
          <w:highlight w:val="none"/>
          <w:lang w:val="en-US" w:eastAsia="zh-CN"/>
        </w:rPr>
        <w:t>在本市行政区域内从事建设工程发包与承包，建设工程勘察、设计、施工、监理、造价咨询、建筑构配件和预拌混凝土经营等与建筑市场有关的活动，实施建筑市场监督管理，适用本条例。</w:t>
      </w:r>
    </w:p>
    <w:p>
      <w:pPr>
        <w:keepNext w:val="0"/>
        <w:keepLines w:val="0"/>
        <w:pageBreakBefore w:val="0"/>
        <w:kinsoku/>
        <w:wordWrap/>
        <w:overflowPunct/>
        <w:topLinePunct w:val="0"/>
        <w:autoSpaceDE/>
        <w:autoSpaceDN/>
        <w:bidi w:val="0"/>
        <w:adjustRightInd/>
        <w:snapToGrid/>
        <w:spacing w:line="600" w:lineRule="exact"/>
        <w:ind w:firstLine="642" w:firstLineChars="200"/>
        <w:textAlignment w:val="auto"/>
        <w:rPr>
          <w:rFonts w:hint="eastAsia" w:ascii="方正仿宋_GBK" w:hAnsi="方正仿宋_GBK" w:eastAsia="方正仿宋_GBK" w:cs="方正仿宋_GBK"/>
          <w:sz w:val="32"/>
          <w:szCs w:val="32"/>
          <w:highlight w:val="none"/>
          <w:lang w:val="en-US" w:eastAsia="zh-Hans"/>
        </w:rPr>
      </w:pPr>
      <w:r>
        <w:rPr>
          <w:rFonts w:hint="eastAsia" w:ascii="仿宋" w:hAnsi="仿宋" w:eastAsia="仿宋" w:cs="仿宋"/>
          <w:b/>
          <w:bCs/>
          <w:sz w:val="32"/>
          <w:szCs w:val="32"/>
          <w:highlight w:val="none"/>
          <w:lang w:val="en-US" w:eastAsia="zh-Hans"/>
        </w:rPr>
        <w:t>第三条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基本原则</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lang w:eastAsia="zh-Hans"/>
        </w:rPr>
        <w:t xml:space="preserve"> </w:t>
      </w:r>
      <w:r>
        <w:rPr>
          <w:rFonts w:hint="eastAsia" w:ascii="方正仿宋_GBK" w:hAnsi="方正仿宋_GBK" w:eastAsia="方正仿宋_GBK" w:cs="方正仿宋_GBK"/>
          <w:sz w:val="32"/>
          <w:szCs w:val="32"/>
          <w:highlight w:val="none"/>
          <w:lang w:val="en-US" w:eastAsia="zh-Hans"/>
        </w:rPr>
        <w:t>建筑市场活动应当遵循依法经营、公平竞争、诚实信用的原则，禁止以任何形式扰乱建筑市场秩序。</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highlight w:val="none"/>
          <w:lang w:eastAsia="zh-Hans"/>
        </w:rPr>
      </w:pPr>
      <w:r>
        <w:rPr>
          <w:rFonts w:hint="eastAsia" w:ascii="方正仿宋_GBK" w:hAnsi="方正仿宋_GBK" w:eastAsia="方正仿宋_GBK" w:cs="方正仿宋_GBK"/>
          <w:sz w:val="32"/>
          <w:szCs w:val="32"/>
          <w:highlight w:val="none"/>
          <w:lang w:val="en-US" w:eastAsia="zh-Hans"/>
        </w:rPr>
        <w:t>建筑市场管理应当坚持统一、开放、公平、公正的原则。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sz w:val="32"/>
          <w:szCs w:val="32"/>
          <w:highlight w:val="none"/>
        </w:rPr>
      </w:pPr>
      <w:bookmarkStart w:id="0" w:name="No17_Z1T3K2"/>
      <w:bookmarkEnd w:id="0"/>
      <w:r>
        <w:rPr>
          <w:rFonts w:hint="eastAsia" w:ascii="仿宋" w:hAnsi="仿宋" w:eastAsia="仿宋" w:cs="仿宋"/>
          <w:b/>
          <w:bCs/>
          <w:sz w:val="32"/>
          <w:szCs w:val="32"/>
          <w:highlight w:val="none"/>
          <w:lang w:val="en-US" w:eastAsia="zh-Hans"/>
        </w:rPr>
        <w:t>第四条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部门职责</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lang w:eastAsia="zh-Hans"/>
        </w:rPr>
        <w:t xml:space="preserve"> </w:t>
      </w:r>
      <w:r>
        <w:rPr>
          <w:rFonts w:hint="eastAsia" w:ascii="方正仿宋_GBK" w:hAnsi="方正仿宋_GBK" w:eastAsia="方正仿宋_GBK" w:cs="方正仿宋_GBK"/>
          <w:sz w:val="32"/>
          <w:szCs w:val="32"/>
          <w:highlight w:val="none"/>
        </w:rPr>
        <w:t>市建设主管部门负责本市建筑市场监督管理工作。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lang w:val="en-US" w:eastAsia="zh-Hans"/>
        </w:rPr>
        <w:t>区</w:t>
      </w:r>
      <w:r>
        <w:rPr>
          <w:rFonts w:hint="default" w:ascii="方正仿宋_GBK" w:hAnsi="方正仿宋_GBK" w:eastAsia="方正仿宋_GBK" w:cs="方正仿宋_GBK"/>
          <w:sz w:val="32"/>
          <w:szCs w:val="32"/>
          <w:highlight w:val="none"/>
          <w:lang w:eastAsia="zh-Hans"/>
        </w:rPr>
        <w:t>、</w:t>
      </w:r>
      <w:r>
        <w:rPr>
          <w:rFonts w:hint="eastAsia" w:ascii="方正仿宋_GBK" w:hAnsi="方正仿宋_GBK" w:eastAsia="方正仿宋_GBK" w:cs="方正仿宋_GBK"/>
          <w:sz w:val="32"/>
          <w:szCs w:val="32"/>
          <w:highlight w:val="none"/>
        </w:rPr>
        <w:t>县（市）建设主管部门在市建设主管部门指导下，按照职责分工负责本</w:t>
      </w:r>
      <w:r>
        <w:rPr>
          <w:rFonts w:hint="eastAsia" w:ascii="方正仿宋_GBK" w:hAnsi="方正仿宋_GBK" w:eastAsia="方正仿宋_GBK" w:cs="方正仿宋_GBK"/>
          <w:sz w:val="32"/>
          <w:szCs w:val="32"/>
          <w:highlight w:val="none"/>
          <w:lang w:val="en-US" w:eastAsia="zh-Hans"/>
        </w:rPr>
        <w:t>行政区域内</w:t>
      </w:r>
      <w:r>
        <w:rPr>
          <w:rFonts w:hint="eastAsia" w:ascii="方正仿宋_GBK" w:hAnsi="方正仿宋_GBK" w:eastAsia="方正仿宋_GBK" w:cs="方正仿宋_GBK"/>
          <w:sz w:val="32"/>
          <w:szCs w:val="32"/>
          <w:highlight w:val="none"/>
        </w:rPr>
        <w:t>建筑市场的监督管理工作。</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sz w:val="32"/>
          <w:szCs w:val="32"/>
          <w:highlight w:val="none"/>
          <w:lang w:eastAsia="zh-Hans"/>
        </w:rPr>
      </w:pPr>
      <w:r>
        <w:rPr>
          <w:rFonts w:hint="eastAsia" w:ascii="方正仿宋_GBK" w:hAnsi="方正仿宋_GBK" w:eastAsia="方正仿宋_GBK" w:cs="方正仿宋_GBK"/>
          <w:sz w:val="32"/>
          <w:szCs w:val="32"/>
          <w:highlight w:val="none"/>
        </w:rPr>
        <w:t>发展和改革、自然资源、房产、城市管理</w:t>
      </w:r>
      <w:r>
        <w:rPr>
          <w:rFonts w:hint="eastAsia" w:ascii="方正仿宋_GBK" w:hAnsi="方正仿宋_GBK" w:eastAsia="方正仿宋_GBK" w:cs="方正仿宋_GBK"/>
          <w:sz w:val="32"/>
          <w:szCs w:val="32"/>
          <w:highlight w:val="none"/>
          <w:lang w:val="en-US" w:eastAsia="zh-Hans"/>
        </w:rPr>
        <w:t>行政执法</w:t>
      </w:r>
      <w:r>
        <w:rPr>
          <w:rFonts w:hint="eastAsia" w:ascii="方正仿宋_GBK" w:hAnsi="方正仿宋_GBK" w:eastAsia="方正仿宋_GBK" w:cs="方正仿宋_GBK"/>
          <w:sz w:val="32"/>
          <w:szCs w:val="32"/>
          <w:highlight w:val="none"/>
        </w:rPr>
        <w:t>、市场监管、人力资源社会保障、公安、环境保护、应急管理</w:t>
      </w:r>
      <w:r>
        <w:rPr>
          <w:rFonts w:hint="default" w:ascii="仿宋" w:hAnsi="仿宋" w:eastAsia="仿宋" w:cs="仿宋"/>
          <w:sz w:val="32"/>
          <w:szCs w:val="32"/>
          <w:highlight w:val="none"/>
          <w:lang w:eastAsia="zh-Hans"/>
        </w:rPr>
        <w:t>等部门按照各自职责，做好建筑市场监督管理</w:t>
      </w:r>
      <w:r>
        <w:rPr>
          <w:rFonts w:hint="eastAsia" w:ascii="仿宋" w:hAnsi="仿宋" w:eastAsia="仿宋" w:cs="仿宋"/>
          <w:sz w:val="32"/>
          <w:szCs w:val="32"/>
          <w:highlight w:val="none"/>
          <w:lang w:val="en-US" w:eastAsia="zh-Hans"/>
        </w:rPr>
        <w:t>的相关</w:t>
      </w:r>
      <w:r>
        <w:rPr>
          <w:rFonts w:hint="default" w:ascii="仿宋" w:hAnsi="仿宋" w:eastAsia="仿宋" w:cs="仿宋"/>
          <w:sz w:val="32"/>
          <w:szCs w:val="32"/>
          <w:highlight w:val="none"/>
          <w:lang w:eastAsia="zh-Hans"/>
        </w:rPr>
        <w:t>工作</w:t>
      </w:r>
      <w:r>
        <w:rPr>
          <w:rFonts w:hint="eastAsia" w:ascii="方正仿宋_GBK" w:hAnsi="方正仿宋_GBK" w:eastAsia="方正仿宋_GBK" w:cs="方正仿宋_GBK"/>
          <w:sz w:val="32"/>
          <w:szCs w:val="32"/>
          <w:highlight w:val="none"/>
        </w:rPr>
        <w:t>。</w:t>
      </w:r>
    </w:p>
    <w:p>
      <w:pPr>
        <w:keepNext w:val="0"/>
        <w:keepLines w:val="0"/>
        <w:pageBreakBefore w:val="0"/>
        <w:numPr>
          <w:ilvl w:val="0"/>
          <w:numId w:val="0"/>
        </w:numPr>
        <w:kinsoku/>
        <w:wordWrap/>
        <w:overflowPunct/>
        <w:topLinePunct w:val="0"/>
        <w:autoSpaceDE/>
        <w:autoSpaceDN/>
        <w:bidi w:val="0"/>
        <w:adjustRightInd/>
        <w:snapToGrid/>
        <w:spacing w:line="600" w:lineRule="exact"/>
        <w:ind w:firstLine="642" w:firstLineChars="200"/>
        <w:textAlignment w:val="auto"/>
        <w:rPr>
          <w:rFonts w:hint="eastAsia" w:ascii="方正仿宋_GBK" w:hAnsi="方正仿宋_GBK" w:eastAsia="方正仿宋_GBK" w:cs="方正仿宋_GBK"/>
          <w:b/>
          <w:bCs/>
          <w:sz w:val="32"/>
          <w:szCs w:val="32"/>
          <w:highlight w:val="none"/>
          <w:lang w:val="en-US" w:eastAsia="zh-Hans"/>
        </w:rPr>
      </w:pPr>
      <w:r>
        <w:rPr>
          <w:rFonts w:hint="eastAsia" w:ascii="仿宋" w:hAnsi="仿宋" w:eastAsia="仿宋" w:cs="仿宋"/>
          <w:b/>
          <w:bCs/>
          <w:sz w:val="32"/>
          <w:szCs w:val="32"/>
          <w:highlight w:val="none"/>
          <w:lang w:val="en-US" w:eastAsia="zh-Hans"/>
        </w:rPr>
        <w:t>第五条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行业自律</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rPr>
        <w:t xml:space="preserve"> 建筑市场相关行业协会应当</w:t>
      </w:r>
      <w:r>
        <w:rPr>
          <w:rFonts w:hint="eastAsia" w:ascii="仿宋" w:hAnsi="仿宋" w:eastAsia="仿宋" w:cs="仿宋"/>
          <w:kern w:val="0"/>
          <w:sz w:val="30"/>
          <w:szCs w:val="30"/>
          <w:highlight w:val="none"/>
          <w:lang w:val="en-US" w:eastAsia="zh-CN" w:bidi="ar"/>
        </w:rPr>
        <w:t>建立健全行业自律和业务活动的规章制度，督促会员依法从事建筑市场活动，</w:t>
      </w:r>
      <w:r>
        <w:rPr>
          <w:rFonts w:hint="eastAsia" w:ascii="方正仿宋_GBK" w:hAnsi="方正仿宋_GBK" w:eastAsia="方正仿宋_GBK" w:cs="方正仿宋_GBK"/>
          <w:sz w:val="32"/>
          <w:szCs w:val="32"/>
          <w:highlight w:val="none"/>
        </w:rPr>
        <w:t>引导行业健康发展。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sz w:val="32"/>
          <w:szCs w:val="32"/>
          <w:highlight w:val="none"/>
          <w:lang w:eastAsia="zh-Hans"/>
        </w:rPr>
      </w:pPr>
      <w:r>
        <w:rPr>
          <w:rFonts w:hint="eastAsia" w:ascii="仿宋" w:hAnsi="仿宋" w:eastAsia="仿宋" w:cs="仿宋"/>
          <w:b/>
          <w:bCs/>
          <w:sz w:val="32"/>
          <w:szCs w:val="32"/>
          <w:highlight w:val="none"/>
          <w:lang w:eastAsia="zh-Hans"/>
        </w:rPr>
        <w:t>第六条【</w:t>
      </w:r>
      <w:r>
        <w:rPr>
          <w:rFonts w:hint="eastAsia" w:ascii="仿宋" w:hAnsi="仿宋" w:eastAsia="仿宋" w:cs="仿宋"/>
          <w:b/>
          <w:bCs/>
          <w:sz w:val="32"/>
          <w:szCs w:val="32"/>
          <w:highlight w:val="none"/>
          <w:lang w:val="en-US" w:eastAsia="zh-Hans"/>
        </w:rPr>
        <w:t>建筑产业现代化</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lang w:eastAsia="zh-Hans"/>
        </w:rPr>
        <w:t xml:space="preserve"> 市</w:t>
      </w:r>
      <w:r>
        <w:rPr>
          <w:rFonts w:hint="default" w:ascii="仿宋" w:hAnsi="仿宋" w:eastAsia="仿宋" w:cs="仿宋"/>
          <w:sz w:val="32"/>
          <w:szCs w:val="32"/>
          <w:highlight w:val="none"/>
          <w:lang w:eastAsia="zh-Hans"/>
        </w:rPr>
        <w:t>和区、县（市）</w:t>
      </w:r>
      <w:r>
        <w:rPr>
          <w:rFonts w:hint="eastAsia" w:ascii="方正仿宋_GBK" w:hAnsi="方正仿宋_GBK" w:eastAsia="方正仿宋_GBK" w:cs="方正仿宋_GBK"/>
          <w:sz w:val="32"/>
          <w:szCs w:val="32"/>
          <w:highlight w:val="none"/>
          <w:lang w:val="en-US" w:eastAsia="zh-Hans"/>
        </w:rPr>
        <w:t>人民政府应当扶持建筑业发展</w:t>
      </w:r>
      <w:r>
        <w:rPr>
          <w:rFonts w:hint="eastAsia" w:ascii="方正仿宋_GBK" w:hAnsi="方正仿宋_GBK" w:eastAsia="方正仿宋_GBK" w:cs="方正仿宋_GBK"/>
          <w:sz w:val="32"/>
          <w:szCs w:val="32"/>
          <w:highlight w:val="none"/>
          <w:lang w:eastAsia="zh-Hans"/>
        </w:rPr>
        <w:t>，鼓励</w:t>
      </w:r>
      <w:r>
        <w:rPr>
          <w:rFonts w:hint="eastAsia" w:ascii="方正仿宋_GBK" w:hAnsi="方正仿宋_GBK" w:eastAsia="方正仿宋_GBK" w:cs="方正仿宋_GBK"/>
          <w:sz w:val="32"/>
          <w:szCs w:val="32"/>
          <w:highlight w:val="none"/>
          <w:lang w:val="en-US" w:eastAsia="zh-Hans"/>
        </w:rPr>
        <w:t>建筑企业开展</w:t>
      </w:r>
      <w:r>
        <w:rPr>
          <w:rFonts w:hint="eastAsia" w:ascii="方正仿宋_GBK" w:hAnsi="方正仿宋_GBK" w:eastAsia="方正仿宋_GBK" w:cs="方正仿宋_GBK"/>
          <w:sz w:val="32"/>
          <w:szCs w:val="32"/>
          <w:highlight w:val="none"/>
          <w:lang w:eastAsia="zh-Hans"/>
        </w:rPr>
        <w:t>建筑科学技术研究和人才培训，支持</w:t>
      </w:r>
      <w:r>
        <w:rPr>
          <w:rFonts w:hint="eastAsia" w:ascii="方正仿宋_GBK" w:hAnsi="方正仿宋_GBK" w:eastAsia="方正仿宋_GBK" w:cs="方正仿宋_GBK"/>
          <w:sz w:val="32"/>
          <w:szCs w:val="32"/>
          <w:highlight w:val="none"/>
          <w:lang w:val="en-US" w:eastAsia="zh-Hans"/>
        </w:rPr>
        <w:t>建筑企业</w:t>
      </w:r>
      <w:r>
        <w:rPr>
          <w:rFonts w:hint="eastAsia" w:ascii="方正仿宋_GBK" w:hAnsi="方正仿宋_GBK" w:eastAsia="方正仿宋_GBK" w:cs="方正仿宋_GBK"/>
          <w:sz w:val="32"/>
          <w:szCs w:val="32"/>
          <w:highlight w:val="none"/>
          <w:lang w:eastAsia="zh-Hans"/>
        </w:rPr>
        <w:t>采用建筑新技术、新工艺、新设备、新材料和现代管理方法，促进建筑产业现代化</w:t>
      </w:r>
      <w:r>
        <w:rPr>
          <w:rFonts w:hint="eastAsia" w:ascii="方正仿宋_GBK" w:hAnsi="方正仿宋_GBK" w:eastAsia="方正仿宋_GBK" w:cs="方正仿宋_GBK"/>
          <w:sz w:val="32"/>
          <w:szCs w:val="32"/>
          <w:highlight w:val="none"/>
          <w:lang w:val="en-US" w:eastAsia="zh-CN"/>
        </w:rPr>
        <w:t>发展</w:t>
      </w:r>
      <w:r>
        <w:rPr>
          <w:rFonts w:hint="eastAsia" w:ascii="方正仿宋_GBK" w:hAnsi="方正仿宋_GBK" w:eastAsia="方正仿宋_GBK" w:cs="方正仿宋_GBK"/>
          <w:sz w:val="32"/>
          <w:szCs w:val="32"/>
          <w:highlight w:val="none"/>
          <w:lang w:eastAsia="zh-Hans"/>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sz w:val="32"/>
          <w:szCs w:val="32"/>
          <w:highlight w:val="none"/>
          <w:lang w:val="en-US" w:eastAsia="zh-Hans"/>
        </w:rPr>
      </w:pPr>
      <w:r>
        <w:rPr>
          <w:rFonts w:hint="eastAsia" w:ascii="仿宋" w:hAnsi="仿宋" w:eastAsia="仿宋" w:cs="仿宋"/>
          <w:b/>
          <w:bCs/>
          <w:sz w:val="32"/>
          <w:szCs w:val="32"/>
          <w:highlight w:val="none"/>
          <w:lang w:eastAsia="zh-Hans"/>
        </w:rPr>
        <w:t>第七条【</w:t>
      </w:r>
      <w:r>
        <w:rPr>
          <w:rFonts w:hint="eastAsia" w:ascii="仿宋" w:hAnsi="仿宋" w:eastAsia="仿宋" w:cs="仿宋"/>
          <w:b/>
          <w:bCs/>
          <w:sz w:val="32"/>
          <w:szCs w:val="32"/>
          <w:highlight w:val="none"/>
          <w:lang w:val="en-US" w:eastAsia="zh-Hans"/>
        </w:rPr>
        <w:t>信用信息管理</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rPr>
        <w:t xml:space="preserve"> </w:t>
      </w:r>
      <w:r>
        <w:rPr>
          <w:rFonts w:hint="eastAsia" w:ascii="方正仿宋_GBK" w:hAnsi="方正仿宋_GBK" w:eastAsia="方正仿宋_GBK" w:cs="方正仿宋_GBK"/>
          <w:sz w:val="32"/>
          <w:szCs w:val="32"/>
          <w:highlight w:val="none"/>
          <w:lang w:val="en-US" w:eastAsia="zh-Hans"/>
        </w:rPr>
        <w:t>市建设主管部门应当建立健全建筑市场信用管理制度，记录、归集、共享和公开建筑市场主体信用信息，实施守信激励、失信惩戒措施。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bCs/>
          <w:sz w:val="32"/>
          <w:szCs w:val="32"/>
          <w:highlight w:val="none"/>
          <w:lang w:val="en-US"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eastAsia" w:ascii="Times New Roman" w:hAnsi="Times New Roman" w:eastAsia="黑体" w:cs="Times New Roman"/>
          <w:b w:val="0"/>
          <w:bCs w:val="0"/>
          <w:sz w:val="32"/>
          <w:szCs w:val="32"/>
          <w:highlight w:val="none"/>
          <w:lang w:eastAsia="zh-Hans"/>
        </w:rPr>
      </w:pPr>
      <w:r>
        <w:rPr>
          <w:rFonts w:hint="eastAsia" w:ascii="Times New Roman" w:hAnsi="Times New Roman" w:eastAsia="黑体" w:cs="Times New Roman"/>
          <w:b w:val="0"/>
          <w:bCs w:val="0"/>
          <w:sz w:val="32"/>
          <w:szCs w:val="32"/>
          <w:highlight w:val="none"/>
          <w:lang w:val="en-US" w:eastAsia="zh-Hans"/>
        </w:rPr>
        <w:t>第二章</w:t>
      </w:r>
      <w:r>
        <w:rPr>
          <w:rFonts w:hint="eastAsia" w:ascii="Times New Roman" w:hAnsi="Times New Roman" w:eastAsia="黑体" w:cs="Times New Roman"/>
          <w:b w:val="0"/>
          <w:bCs w:val="0"/>
          <w:sz w:val="32"/>
          <w:szCs w:val="32"/>
          <w:highlight w:val="none"/>
          <w:lang w:eastAsia="zh-Hans"/>
        </w:rPr>
        <w:t xml:space="preserve"> </w:t>
      </w:r>
      <w:r>
        <w:rPr>
          <w:rFonts w:hint="default" w:ascii="Times New Roman" w:hAnsi="Times New Roman" w:eastAsia="黑体" w:cs="Times New Roman"/>
          <w:b w:val="0"/>
          <w:bCs w:val="0"/>
          <w:sz w:val="32"/>
          <w:szCs w:val="32"/>
          <w:highlight w:val="none"/>
          <w:lang w:eastAsia="zh-Hans"/>
        </w:rPr>
        <w:t>市场准入与建设许可</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default" w:ascii="仿宋" w:hAnsi="仿宋" w:eastAsia="仿宋" w:cs="仿宋"/>
          <w:b/>
          <w:bCs/>
          <w:sz w:val="32"/>
          <w:szCs w:val="32"/>
          <w:highlight w:val="none"/>
          <w:lang w:eastAsia="zh-Hans"/>
        </w:rPr>
        <w:t>八</w:t>
      </w:r>
      <w:r>
        <w:rPr>
          <w:rFonts w:hint="eastAsia" w:ascii="仿宋" w:hAnsi="仿宋" w:eastAsia="仿宋" w:cs="仿宋"/>
          <w:b/>
          <w:bCs/>
          <w:sz w:val="32"/>
          <w:szCs w:val="32"/>
          <w:highlight w:val="none"/>
          <w:lang w:val="en-US" w:eastAsia="zh-Hans"/>
        </w:rPr>
        <w:t>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建设单位资质</w:t>
      </w:r>
      <w:r>
        <w:rPr>
          <w:rFonts w:hint="eastAsia" w:ascii="仿宋" w:hAnsi="仿宋" w:eastAsia="仿宋" w:cs="仿宋"/>
          <w:b/>
          <w:bCs/>
          <w:sz w:val="32"/>
          <w:szCs w:val="32"/>
          <w:highlight w:val="none"/>
          <w:lang w:eastAsia="zh-Hans"/>
        </w:rPr>
        <w:t>】</w:t>
      </w:r>
      <w:r>
        <w:rPr>
          <w:rFonts w:hint="eastAsia" w:ascii="方正仿宋_GBK" w:hAnsi="方正仿宋_GBK" w:eastAsia="方正仿宋_GBK" w:cs="方正仿宋_GBK"/>
          <w:b/>
          <w:bCs/>
          <w:sz w:val="32"/>
          <w:szCs w:val="32"/>
          <w:highlight w:val="none"/>
          <w:lang w:eastAsia="zh-Hans"/>
        </w:rPr>
        <w:t xml:space="preserve"> </w:t>
      </w:r>
      <w:r>
        <w:rPr>
          <w:rFonts w:hint="eastAsia" w:ascii="方正仿宋_GBK" w:hAnsi="方正仿宋_GBK" w:eastAsia="方正仿宋_GBK" w:cs="方正仿宋_GBK"/>
          <w:b w:val="0"/>
          <w:bCs w:val="0"/>
          <w:sz w:val="32"/>
          <w:szCs w:val="32"/>
          <w:highlight w:val="none"/>
          <w:lang w:val="en-US" w:eastAsia="zh-Hans"/>
        </w:rPr>
        <w:t>建设单位投资建设工程项目，应当具有相应的资金来源和工程建设管理人员，依法独立承担民事责任。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bookmarkStart w:id="1" w:name="No17_T5K2"/>
      <w:bookmarkEnd w:id="1"/>
      <w:r>
        <w:rPr>
          <w:rFonts w:hint="eastAsia" w:ascii="方正仿宋_GBK" w:hAnsi="方正仿宋_GBK" w:eastAsia="方正仿宋_GBK" w:cs="方正仿宋_GBK"/>
          <w:b w:val="0"/>
          <w:bCs w:val="0"/>
          <w:sz w:val="32"/>
          <w:szCs w:val="32"/>
          <w:highlight w:val="none"/>
          <w:lang w:val="en-US" w:eastAsia="zh-Hans"/>
        </w:rPr>
        <w:t>房地产开发企业应当在其资质等级许可范围内，从事房地产开发项目建设。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default" w:ascii="仿宋" w:hAnsi="仿宋" w:eastAsia="仿宋" w:cs="仿宋"/>
          <w:b/>
          <w:bCs/>
          <w:sz w:val="32"/>
          <w:szCs w:val="32"/>
          <w:highlight w:val="none"/>
          <w:lang w:val="en-US" w:eastAsia="zh-Hans"/>
        </w:rPr>
        <w:t>九</w:t>
      </w:r>
      <w:r>
        <w:rPr>
          <w:rFonts w:hint="eastAsia" w:ascii="仿宋" w:hAnsi="仿宋" w:eastAsia="仿宋" w:cs="仿宋"/>
          <w:b/>
          <w:bCs/>
          <w:sz w:val="32"/>
          <w:szCs w:val="32"/>
          <w:highlight w:val="none"/>
          <w:lang w:val="en-US" w:eastAsia="zh-Hans"/>
        </w:rPr>
        <w:t>条【其他单位资质】</w:t>
      </w:r>
      <w:r>
        <w:rPr>
          <w:rFonts w:hint="eastAsia" w:ascii="方正仿宋_GBK" w:hAnsi="方正仿宋_GBK" w:eastAsia="方正仿宋_GBK" w:cs="方正仿宋_GBK"/>
          <w:sz w:val="32"/>
          <w:szCs w:val="32"/>
          <w:highlight w:val="none"/>
          <w:lang w:eastAsia="zh-Hans"/>
        </w:rPr>
        <w:t xml:space="preserve"> </w:t>
      </w:r>
      <w:r>
        <w:rPr>
          <w:rFonts w:hint="eastAsia" w:ascii="方正仿宋_GBK" w:hAnsi="方正仿宋_GBK" w:eastAsia="方正仿宋_GBK" w:cs="方正仿宋_GBK"/>
          <w:sz w:val="32"/>
          <w:szCs w:val="32"/>
          <w:highlight w:val="none"/>
          <w:lang w:val="en-US" w:eastAsia="zh-CN"/>
        </w:rPr>
        <w:t>从事</w:t>
      </w:r>
      <w:r>
        <w:rPr>
          <w:rFonts w:hint="eastAsia" w:ascii="方正仿宋_GBK" w:hAnsi="方正仿宋_GBK" w:eastAsia="方正仿宋_GBK" w:cs="方正仿宋_GBK"/>
          <w:sz w:val="32"/>
          <w:szCs w:val="32"/>
          <w:highlight w:val="none"/>
          <w:lang w:val="en-US" w:eastAsia="zh-Hans"/>
        </w:rPr>
        <w:t>建设工程勘察、设计、施工、监理、质量检测等</w:t>
      </w:r>
      <w:r>
        <w:rPr>
          <w:rFonts w:hint="eastAsia" w:ascii="方正仿宋_GBK" w:hAnsi="方正仿宋_GBK" w:eastAsia="方正仿宋_GBK" w:cs="方正仿宋_GBK"/>
          <w:sz w:val="32"/>
          <w:szCs w:val="32"/>
          <w:highlight w:val="none"/>
          <w:lang w:val="en-US" w:eastAsia="zh-CN"/>
        </w:rPr>
        <w:t>活动的市场主体，</w:t>
      </w:r>
      <w:r>
        <w:rPr>
          <w:rFonts w:hint="eastAsia" w:ascii="方正仿宋_GBK" w:hAnsi="方正仿宋_GBK" w:eastAsia="方正仿宋_GBK" w:cs="方正仿宋_GBK"/>
          <w:sz w:val="32"/>
          <w:szCs w:val="32"/>
          <w:highlight w:val="none"/>
          <w:lang w:val="en-US" w:eastAsia="zh-Hans"/>
        </w:rPr>
        <w:t>应当依法取得资质证书，并在资质许可范围内承接业务。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sz w:val="32"/>
          <w:szCs w:val="32"/>
          <w:highlight w:val="none"/>
          <w:lang w:val="en-US" w:eastAsia="zh-Hans"/>
        </w:rPr>
      </w:pPr>
      <w:bookmarkStart w:id="2" w:name="No30_Z2T8K2"/>
      <w:bookmarkEnd w:id="2"/>
      <w:r>
        <w:rPr>
          <w:rFonts w:hint="eastAsia" w:ascii="方正仿宋_GBK" w:hAnsi="方正仿宋_GBK" w:eastAsia="方正仿宋_GBK" w:cs="方正仿宋_GBK"/>
          <w:sz w:val="32"/>
          <w:szCs w:val="32"/>
          <w:highlight w:val="none"/>
          <w:lang w:val="en-US" w:eastAsia="zh-Hans"/>
        </w:rPr>
        <w:t>建设工程施工单位应当按照国家有关规定，取得安全生产许可证。</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方正仿宋_GBK" w:hAnsi="方正仿宋_GBK" w:eastAsia="方正仿宋_GBK" w:cs="方正仿宋_GBK"/>
          <w:b/>
          <w:bCs/>
          <w:sz w:val="32"/>
          <w:szCs w:val="32"/>
          <w:highlight w:val="none"/>
          <w:lang w:val="en-US" w:eastAsia="zh-CN"/>
        </w:rPr>
      </w:pPr>
      <w:r>
        <w:rPr>
          <w:rFonts w:hint="eastAsia" w:ascii="仿宋" w:hAnsi="仿宋" w:eastAsia="仿宋" w:cs="仿宋"/>
          <w:b/>
          <w:bCs/>
          <w:sz w:val="32"/>
          <w:szCs w:val="32"/>
          <w:highlight w:val="none"/>
          <w:lang w:val="en-US" w:eastAsia="zh-Hans"/>
        </w:rPr>
        <w:t>第</w:t>
      </w:r>
      <w:r>
        <w:rPr>
          <w:rFonts w:hint="default" w:ascii="仿宋" w:hAnsi="仿宋" w:eastAsia="仿宋" w:cs="仿宋"/>
          <w:b/>
          <w:bCs/>
          <w:sz w:val="32"/>
          <w:szCs w:val="32"/>
          <w:highlight w:val="none"/>
          <w:lang w:val="en-US" w:eastAsia="zh-Hans"/>
        </w:rPr>
        <w:t>十</w:t>
      </w:r>
      <w:r>
        <w:rPr>
          <w:rFonts w:hint="eastAsia" w:ascii="仿宋" w:hAnsi="仿宋" w:eastAsia="仿宋" w:cs="仿宋"/>
          <w:b/>
          <w:bCs/>
          <w:sz w:val="32"/>
          <w:szCs w:val="32"/>
          <w:highlight w:val="none"/>
          <w:lang w:val="en-US" w:eastAsia="zh-Hans"/>
        </w:rPr>
        <w:t>条【人员资</w:t>
      </w:r>
      <w:r>
        <w:rPr>
          <w:rFonts w:hint="default" w:ascii="仿宋" w:hAnsi="仿宋" w:eastAsia="仿宋" w:cs="仿宋"/>
          <w:b/>
          <w:bCs/>
          <w:sz w:val="32"/>
          <w:szCs w:val="32"/>
          <w:highlight w:val="none"/>
          <w:lang w:val="en-US" w:eastAsia="zh-Hans"/>
        </w:rPr>
        <w:t>格</w:t>
      </w:r>
      <w:r>
        <w:rPr>
          <w:rFonts w:hint="eastAsia" w:ascii="仿宋" w:hAnsi="仿宋" w:eastAsia="仿宋" w:cs="仿宋"/>
          <w:b/>
          <w:bCs/>
          <w:sz w:val="32"/>
          <w:szCs w:val="32"/>
          <w:highlight w:val="none"/>
          <w:lang w:val="en-US" w:eastAsia="zh-Hans"/>
        </w:rPr>
        <w:t>】</w:t>
      </w:r>
      <w:r>
        <w:rPr>
          <w:rFonts w:hint="eastAsia" w:ascii="方正仿宋_GBK" w:hAnsi="方正仿宋_GBK" w:eastAsia="方正仿宋_GBK" w:cs="方正仿宋_GBK"/>
          <w:sz w:val="32"/>
          <w:szCs w:val="32"/>
          <w:highlight w:val="none"/>
          <w:lang w:val="en-US" w:eastAsia="zh-Hans"/>
        </w:rPr>
        <w:t> </w:t>
      </w:r>
      <w:bookmarkStart w:id="3" w:name="No30_Z2T8K1"/>
      <w:bookmarkEnd w:id="3"/>
      <w:r>
        <w:rPr>
          <w:rFonts w:hint="eastAsia" w:ascii="方正仿宋_GBK" w:hAnsi="方正仿宋_GBK" w:eastAsia="方正仿宋_GBK" w:cs="方正仿宋_GBK"/>
          <w:sz w:val="32"/>
          <w:szCs w:val="32"/>
          <w:highlight w:val="none"/>
          <w:lang w:val="en-US" w:eastAsia="zh-CN"/>
        </w:rPr>
        <w:t xml:space="preserve"> </w:t>
      </w:r>
      <w:r>
        <w:rPr>
          <w:rFonts w:hint="eastAsia" w:ascii="方正仿宋_GBK" w:hAnsi="方正仿宋_GBK" w:eastAsia="方正仿宋_GBK" w:cs="方正仿宋_GBK"/>
          <w:sz w:val="32"/>
          <w:szCs w:val="32"/>
          <w:highlight w:val="none"/>
          <w:lang w:val="en-US" w:eastAsia="zh-Hans"/>
        </w:rPr>
        <w:t>从事建设工程活动的专业技术人员，应当依法取得相应的执业资格证书，并在执业资格证书许可范围内从事专业技术工作。</w:t>
      </w:r>
      <w:r>
        <w:rPr>
          <w:rFonts w:hint="eastAsia" w:ascii="方正仿宋_GBK" w:hAnsi="方正仿宋_GBK" w:eastAsia="方正仿宋_GBK" w:cs="方正仿宋_GBK"/>
          <w:b/>
          <w:bCs/>
          <w:sz w:val="32"/>
          <w:szCs w:val="32"/>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sz w:val="32"/>
          <w:szCs w:val="32"/>
          <w:highlight w:val="none"/>
          <w:lang w:val="en-US" w:eastAsia="zh-CN"/>
        </w:rPr>
      </w:pPr>
      <w:r>
        <w:rPr>
          <w:rFonts w:hint="eastAsia" w:ascii="仿宋" w:hAnsi="仿宋" w:eastAsia="仿宋" w:cs="仿宋"/>
          <w:b/>
          <w:bCs/>
          <w:sz w:val="32"/>
          <w:szCs w:val="32"/>
          <w:highlight w:val="none"/>
          <w:lang w:val="en-US" w:eastAsia="zh-Hans"/>
        </w:rPr>
        <w:t>第</w:t>
      </w:r>
      <w:r>
        <w:rPr>
          <w:rFonts w:hint="default" w:ascii="仿宋" w:hAnsi="仿宋" w:eastAsia="仿宋" w:cs="仿宋"/>
          <w:b/>
          <w:bCs/>
          <w:sz w:val="32"/>
          <w:szCs w:val="32"/>
          <w:highlight w:val="none"/>
          <w:lang w:val="en-US" w:eastAsia="zh-Hans"/>
        </w:rPr>
        <w:t>十一</w:t>
      </w:r>
      <w:r>
        <w:rPr>
          <w:rFonts w:hint="eastAsia" w:ascii="仿宋" w:hAnsi="仿宋" w:eastAsia="仿宋" w:cs="仿宋"/>
          <w:b/>
          <w:bCs/>
          <w:sz w:val="32"/>
          <w:szCs w:val="32"/>
          <w:highlight w:val="none"/>
          <w:lang w:val="en-US" w:eastAsia="zh-Hans"/>
        </w:rPr>
        <w:t>条【</w:t>
      </w:r>
      <w:r>
        <w:rPr>
          <w:rFonts w:hint="eastAsia" w:ascii="仿宋" w:hAnsi="仿宋" w:eastAsia="仿宋" w:cs="仿宋"/>
          <w:b/>
          <w:bCs/>
          <w:sz w:val="32"/>
          <w:szCs w:val="32"/>
          <w:highlight w:val="none"/>
          <w:lang w:val="en-US" w:eastAsia="zh-CN"/>
        </w:rPr>
        <w:t>开工手续</w:t>
      </w:r>
      <w:r>
        <w:rPr>
          <w:rFonts w:hint="eastAsia" w:ascii="仿宋" w:hAnsi="仿宋" w:eastAsia="仿宋" w:cs="仿宋"/>
          <w:b/>
          <w:bCs/>
          <w:sz w:val="32"/>
          <w:szCs w:val="32"/>
          <w:highlight w:val="none"/>
          <w:lang w:val="en-US" w:eastAsia="zh-Hans"/>
        </w:rPr>
        <w:t>】</w:t>
      </w:r>
      <w:r>
        <w:rPr>
          <w:rFonts w:hint="eastAsia" w:ascii="方正仿宋_GBK" w:hAnsi="方正仿宋_GBK" w:eastAsia="方正仿宋_GBK" w:cs="方正仿宋_GBK"/>
          <w:sz w:val="32"/>
          <w:szCs w:val="32"/>
          <w:highlight w:val="none"/>
          <w:lang w:eastAsia="zh-Hans"/>
        </w:rPr>
        <w:t xml:space="preserve"> </w:t>
      </w:r>
      <w:r>
        <w:rPr>
          <w:rFonts w:hint="eastAsia" w:ascii="方正仿宋_GBK" w:hAnsi="方正仿宋_GBK" w:eastAsia="方正仿宋_GBK" w:cs="方正仿宋_GBK"/>
          <w:sz w:val="32"/>
          <w:szCs w:val="32"/>
          <w:highlight w:val="none"/>
          <w:lang w:val="en-US" w:eastAsia="zh-CN"/>
        </w:rPr>
        <w:t>建设工程开工前，建设单位应当依法向工程所在地县级以上人民政府建设主管部门申请办理开工手续。</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bCs/>
          <w:color w:val="000000" w:themeColor="text1"/>
          <w:sz w:val="32"/>
          <w:szCs w:val="32"/>
          <w:highlight w:val="none"/>
          <w:lang w:eastAsia="zh-Hans"/>
          <w14:textFill>
            <w14:solidFill>
              <w14:schemeClr w14:val="tx1"/>
            </w14:solidFill>
          </w14:textFill>
        </w:rPr>
      </w:pPr>
      <w:r>
        <w:rPr>
          <w:rFonts w:hint="eastAsia" w:ascii="方正仿宋_GBK" w:hAnsi="方正仿宋_GBK" w:eastAsia="方正仿宋_GBK" w:cs="方正仿宋_GBK"/>
          <w:sz w:val="32"/>
          <w:szCs w:val="32"/>
          <w:highlight w:val="none"/>
          <w:lang w:val="en-US" w:eastAsia="zh-CN"/>
        </w:rPr>
        <w:t>国有土地出让合同中明确载明精装修工程建设条件的房屋建筑工程，其规划许可和施工许可手续中均应当包含精装修工程建设内容。</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color w:val="000000" w:themeColor="text1"/>
          <w:sz w:val="32"/>
          <w:szCs w:val="32"/>
          <w:highlight w:val="none"/>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center"/>
        <w:textAlignment w:val="auto"/>
        <w:rPr>
          <w:rFonts w:hint="eastAsia" w:ascii="方正仿宋_GBK" w:hAnsi="方正仿宋_GBK" w:eastAsia="方正仿宋_GBK" w:cs="方正仿宋_GBK"/>
          <w:b/>
          <w:bCs/>
          <w:sz w:val="32"/>
          <w:szCs w:val="32"/>
          <w:highlight w:val="none"/>
          <w:lang w:eastAsia="zh-Hans"/>
        </w:rPr>
      </w:pPr>
      <w:r>
        <w:rPr>
          <w:rFonts w:hint="eastAsia" w:ascii="Times New Roman" w:hAnsi="Times New Roman" w:eastAsia="黑体" w:cs="Times New Roman"/>
          <w:b w:val="0"/>
          <w:bCs w:val="0"/>
          <w:sz w:val="32"/>
          <w:szCs w:val="32"/>
          <w:highlight w:val="none"/>
          <w:lang w:val="en-US" w:eastAsia="zh-CN"/>
        </w:rPr>
        <w:t>第</w:t>
      </w:r>
      <w:r>
        <w:rPr>
          <w:rFonts w:hint="default" w:ascii="Times New Roman" w:hAnsi="Times New Roman" w:eastAsia="黑体" w:cs="Times New Roman"/>
          <w:b w:val="0"/>
          <w:bCs w:val="0"/>
          <w:sz w:val="32"/>
          <w:szCs w:val="32"/>
          <w:highlight w:val="none"/>
          <w:lang w:eastAsia="zh-CN"/>
        </w:rPr>
        <w:t>三</w:t>
      </w:r>
      <w:r>
        <w:rPr>
          <w:rFonts w:hint="eastAsia" w:ascii="Times New Roman" w:hAnsi="Times New Roman" w:eastAsia="黑体" w:cs="Times New Roman"/>
          <w:b w:val="0"/>
          <w:bCs w:val="0"/>
          <w:sz w:val="32"/>
          <w:szCs w:val="32"/>
          <w:highlight w:val="none"/>
          <w:lang w:val="en-US" w:eastAsia="zh-CN"/>
        </w:rPr>
        <w:t xml:space="preserve">章  </w:t>
      </w:r>
      <w:r>
        <w:rPr>
          <w:rFonts w:hint="default" w:ascii="Times New Roman" w:hAnsi="Times New Roman" w:eastAsia="黑体" w:cs="Times New Roman"/>
          <w:b w:val="0"/>
          <w:bCs w:val="0"/>
          <w:sz w:val="32"/>
          <w:szCs w:val="32"/>
          <w:highlight w:val="none"/>
          <w:lang w:eastAsia="zh-Hans"/>
        </w:rPr>
        <w:t>建设工程发包与承包</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eastAsia="zh-Hans"/>
        </w:rPr>
      </w:pPr>
      <w:r>
        <w:rPr>
          <w:rFonts w:hint="eastAsia" w:ascii="仿宋" w:hAnsi="仿宋" w:eastAsia="仿宋" w:cs="仿宋"/>
          <w:b/>
          <w:bCs/>
          <w:sz w:val="32"/>
          <w:szCs w:val="32"/>
          <w:highlight w:val="none"/>
          <w:lang w:val="en-US" w:eastAsia="zh-Hans"/>
        </w:rPr>
        <w:t>第十</w:t>
      </w:r>
      <w:r>
        <w:rPr>
          <w:rFonts w:hint="eastAsia" w:ascii="仿宋" w:hAnsi="仿宋" w:eastAsia="仿宋" w:cs="仿宋"/>
          <w:b/>
          <w:bCs/>
          <w:sz w:val="32"/>
          <w:szCs w:val="32"/>
          <w:highlight w:val="none"/>
          <w:lang w:val="en-US" w:eastAsia="zh-CN"/>
        </w:rPr>
        <w:t>二</w:t>
      </w:r>
      <w:r>
        <w:rPr>
          <w:rFonts w:hint="eastAsia" w:ascii="仿宋" w:hAnsi="仿宋" w:eastAsia="仿宋" w:cs="仿宋"/>
          <w:b/>
          <w:bCs/>
          <w:sz w:val="32"/>
          <w:szCs w:val="32"/>
          <w:highlight w:val="none"/>
          <w:lang w:val="en-US" w:eastAsia="zh-Hans"/>
        </w:rPr>
        <w:t>条</w:t>
      </w:r>
      <w:r>
        <w:rPr>
          <w:rFonts w:hint="eastAsia"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工程</w:t>
      </w:r>
      <w:r>
        <w:rPr>
          <w:rFonts w:hint="eastAsia" w:ascii="仿宋" w:hAnsi="仿宋" w:eastAsia="仿宋" w:cs="仿宋"/>
          <w:b/>
          <w:bCs/>
          <w:sz w:val="32"/>
          <w:szCs w:val="32"/>
          <w:highlight w:val="none"/>
          <w:lang w:eastAsia="zh-Hans"/>
        </w:rPr>
        <w:t>发包】</w:t>
      </w:r>
      <w:r>
        <w:rPr>
          <w:rFonts w:hint="eastAsia" w:ascii="方正仿宋_GBK" w:hAnsi="方正仿宋_GBK" w:eastAsia="方正仿宋_GBK" w:cs="方正仿宋_GBK"/>
          <w:b/>
          <w:bCs/>
          <w:sz w:val="32"/>
          <w:szCs w:val="32"/>
          <w:highlight w:val="none"/>
          <w:lang w:eastAsia="zh-Hans"/>
        </w:rPr>
        <w:t xml:space="preserve"> </w:t>
      </w:r>
      <w:r>
        <w:rPr>
          <w:rFonts w:hint="eastAsia" w:ascii="方正仿宋_GBK" w:hAnsi="方正仿宋_GBK" w:eastAsia="方正仿宋_GBK" w:cs="方正仿宋_GBK"/>
          <w:b w:val="0"/>
          <w:bCs w:val="0"/>
          <w:sz w:val="32"/>
          <w:szCs w:val="32"/>
          <w:highlight w:val="none"/>
          <w:lang w:eastAsia="zh-Hans"/>
        </w:rPr>
        <w:t>建设工程依据国家和省有关规定实行招标发包或者直接发包。</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eastAsia="zh-Hans"/>
        </w:rPr>
      </w:pPr>
      <w:r>
        <w:rPr>
          <w:rFonts w:hint="eastAsia" w:ascii="方正仿宋_GBK" w:hAnsi="方正仿宋_GBK" w:eastAsia="方正仿宋_GBK" w:cs="方正仿宋_GBK"/>
          <w:b w:val="0"/>
          <w:bCs w:val="0"/>
          <w:sz w:val="32"/>
          <w:szCs w:val="32"/>
          <w:highlight w:val="none"/>
          <w:lang w:eastAsia="zh-Hans"/>
        </w:rPr>
        <w:t>建设单位应当遵守国家有关基本建设程序、工期、造价、质量、安全、节能等方面的法律法规和工程建设强制性标准，将建设工程发包给具有相应资质条件的承包单位。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eastAsia" w:ascii="方正仿宋_GBK" w:hAnsi="方正仿宋_GBK" w:eastAsia="方正仿宋_GBK" w:cs="方正仿宋_GBK"/>
          <w:b w:val="0"/>
          <w:bCs w:val="0"/>
          <w:sz w:val="32"/>
          <w:szCs w:val="32"/>
          <w:highlight w:val="none"/>
          <w:lang w:val="en-US" w:eastAsia="zh-Hans"/>
        </w:rPr>
        <w:t>鼓励建设工程总承包招标，积极推进政府投资项目开展设计、采购、施工总承包招标。</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第十</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val="en-US" w:eastAsia="zh-Hans"/>
        </w:rPr>
        <w:t>【</w:t>
      </w:r>
      <w:r>
        <w:rPr>
          <w:rFonts w:hint="eastAsia" w:ascii="仿宋" w:hAnsi="仿宋" w:eastAsia="仿宋" w:cs="仿宋"/>
          <w:b/>
          <w:bCs/>
          <w:sz w:val="32"/>
          <w:szCs w:val="32"/>
          <w:highlight w:val="none"/>
          <w:lang w:val="en-US" w:eastAsia="zh-Hans"/>
        </w:rPr>
        <w:t>招标发包</w:t>
      </w:r>
      <w:r>
        <w:rPr>
          <w:rFonts w:hint="default" w:ascii="仿宋" w:hAnsi="仿宋" w:eastAsia="仿宋" w:cs="仿宋"/>
          <w:b/>
          <w:bCs/>
          <w:sz w:val="32"/>
          <w:szCs w:val="32"/>
          <w:highlight w:val="none"/>
          <w:lang w:val="en-US" w:eastAsia="zh-Hans"/>
        </w:rPr>
        <w:t>】</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建设单位依据国家有关规定必须实行招标发包的，应当向市建设主管部门备案。</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default" w:ascii="仿宋" w:hAnsi="仿宋" w:eastAsia="仿宋" w:cs="仿宋"/>
          <w:b w:val="0"/>
          <w:bCs w:val="0"/>
          <w:sz w:val="32"/>
          <w:szCs w:val="32"/>
          <w:highlight w:val="none"/>
          <w:lang w:val="en-US" w:eastAsia="zh-Hans"/>
        </w:rPr>
        <w:t>市建设主管部门负责全市房屋建筑和市政基础设施工程招标投标活动的备案和管理，推进建设工程电子招标投标系统的规划与建设，并对招标投标活动实施监督。</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val="zh-CN" w:eastAsia="zh-Hans"/>
        </w:rPr>
      </w:pPr>
      <w:r>
        <w:rPr>
          <w:rFonts w:hint="eastAsia" w:ascii="仿宋" w:hAnsi="仿宋" w:eastAsia="仿宋" w:cs="仿宋"/>
          <w:b/>
          <w:bCs/>
          <w:sz w:val="32"/>
          <w:szCs w:val="32"/>
          <w:highlight w:val="none"/>
          <w:lang w:val="en-US" w:eastAsia="zh-Hans"/>
        </w:rPr>
        <w:t>第十</w:t>
      </w:r>
      <w:r>
        <w:rPr>
          <w:rFonts w:hint="eastAsia" w:ascii="仿宋" w:hAnsi="仿宋" w:eastAsia="仿宋" w:cs="仿宋"/>
          <w:b/>
          <w:bCs/>
          <w:sz w:val="32"/>
          <w:szCs w:val="32"/>
          <w:highlight w:val="none"/>
          <w:lang w:val="en-US" w:eastAsia="zh-CN"/>
        </w:rPr>
        <w:t>四</w:t>
      </w:r>
      <w:r>
        <w:rPr>
          <w:rFonts w:hint="eastAsia" w:ascii="仿宋" w:hAnsi="仿宋" w:eastAsia="仿宋" w:cs="仿宋"/>
          <w:b/>
          <w:bCs/>
          <w:sz w:val="32"/>
          <w:szCs w:val="32"/>
          <w:highlight w:val="none"/>
          <w:lang w:val="en-US" w:eastAsia="zh-Hans"/>
        </w:rPr>
        <w:t>条【</w:t>
      </w:r>
      <w:r>
        <w:rPr>
          <w:rFonts w:hint="eastAsia" w:ascii="仿宋" w:hAnsi="仿宋" w:eastAsia="仿宋" w:cs="仿宋"/>
          <w:b/>
          <w:bCs/>
          <w:sz w:val="32"/>
          <w:szCs w:val="32"/>
          <w:highlight w:val="none"/>
          <w:lang w:val="en-US" w:eastAsia="zh-CN"/>
        </w:rPr>
        <w:t>承包单位资质</w:t>
      </w:r>
      <w:r>
        <w:rPr>
          <w:rFonts w:hint="eastAsia" w:ascii="仿宋" w:hAnsi="仿宋" w:eastAsia="仿宋" w:cs="仿宋"/>
          <w:b/>
          <w:bCs/>
          <w:sz w:val="32"/>
          <w:szCs w:val="32"/>
          <w:highlight w:val="none"/>
          <w:lang w:val="en-US" w:eastAsia="zh-Hans"/>
        </w:rPr>
        <w:t>】</w:t>
      </w:r>
      <w:r>
        <w:rPr>
          <w:rFonts w:hint="eastAsia" w:ascii="方正仿宋_GBK" w:hAnsi="方正仿宋_GBK" w:eastAsia="方正仿宋_GBK" w:cs="方正仿宋_GBK"/>
          <w:b w:val="0"/>
          <w:bCs w:val="0"/>
          <w:sz w:val="32"/>
          <w:szCs w:val="32"/>
          <w:highlight w:val="none"/>
          <w:lang w:eastAsia="zh-Hans"/>
        </w:rPr>
        <w:t xml:space="preserve"> </w:t>
      </w:r>
      <w:r>
        <w:rPr>
          <w:rFonts w:hint="eastAsia" w:ascii="方正仿宋_GBK" w:hAnsi="方正仿宋_GBK" w:eastAsia="方正仿宋_GBK" w:cs="方正仿宋_GBK"/>
          <w:b w:val="0"/>
          <w:bCs w:val="0"/>
          <w:sz w:val="32"/>
          <w:szCs w:val="32"/>
          <w:highlight w:val="none"/>
          <w:lang w:val="en-US" w:eastAsia="zh-Hans"/>
        </w:rPr>
        <w:t>建设工程承包单位</w:t>
      </w:r>
      <w:r>
        <w:rPr>
          <w:rFonts w:hint="eastAsia" w:ascii="方正仿宋_GBK" w:hAnsi="方正仿宋_GBK" w:eastAsia="方正仿宋_GBK" w:cs="方正仿宋_GBK"/>
          <w:b w:val="0"/>
          <w:bCs w:val="0"/>
          <w:sz w:val="32"/>
          <w:szCs w:val="32"/>
          <w:highlight w:val="none"/>
          <w:lang w:val="zh-CN" w:eastAsia="zh-Hans"/>
        </w:rPr>
        <w:t>应当持有依法取得的资质证书，并在其资质等级许可的业务范围内承揽工程。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eastAsia="zh-Hans"/>
        </w:rPr>
      </w:pPr>
      <w:r>
        <w:rPr>
          <w:rFonts w:hint="eastAsia" w:ascii="方正仿宋_GBK" w:hAnsi="方正仿宋_GBK" w:eastAsia="方正仿宋_GBK" w:cs="方正仿宋_GBK"/>
          <w:b w:val="0"/>
          <w:bCs w:val="0"/>
          <w:sz w:val="32"/>
          <w:szCs w:val="32"/>
          <w:highlight w:val="none"/>
          <w:lang w:val="zh-CN" w:eastAsia="zh-Hans"/>
        </w:rPr>
        <w:t>禁止建筑施工企业超越本企业资质等级许可的业务范围或者以任何形式用其他建筑施工企业的名义承揽工程。禁止建筑施工企业以任何形式允许其他单位或者个人使用本企业的资质证书、营业执照，以本企业的名义承揽工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eastAsia="zh-Hans"/>
        </w:rPr>
      </w:pPr>
      <w:r>
        <w:rPr>
          <w:rFonts w:hint="eastAsia" w:ascii="仿宋" w:hAnsi="仿宋" w:eastAsia="仿宋" w:cs="仿宋"/>
          <w:b/>
          <w:bCs/>
          <w:sz w:val="32"/>
          <w:szCs w:val="32"/>
          <w:highlight w:val="none"/>
          <w:lang w:val="en-US" w:eastAsia="zh-Hans"/>
        </w:rPr>
        <w:t>第十</w:t>
      </w:r>
      <w:r>
        <w:rPr>
          <w:rFonts w:hint="eastAsia" w:ascii="仿宋" w:hAnsi="仿宋" w:eastAsia="仿宋" w:cs="仿宋"/>
          <w:b/>
          <w:bCs/>
          <w:sz w:val="32"/>
          <w:szCs w:val="32"/>
          <w:highlight w:val="none"/>
          <w:lang w:val="en-US" w:eastAsia="zh-CN"/>
        </w:rPr>
        <w:t>五</w:t>
      </w:r>
      <w:r>
        <w:rPr>
          <w:rFonts w:hint="eastAsia" w:ascii="仿宋" w:hAnsi="仿宋" w:eastAsia="仿宋" w:cs="仿宋"/>
          <w:b/>
          <w:bCs/>
          <w:sz w:val="32"/>
          <w:szCs w:val="32"/>
          <w:highlight w:val="none"/>
          <w:lang w:val="en-US" w:eastAsia="zh-Hans"/>
        </w:rPr>
        <w:t>条【工程总承包】</w:t>
      </w:r>
      <w:r>
        <w:rPr>
          <w:rFonts w:hint="eastAsia" w:ascii="方正仿宋_GBK" w:hAnsi="方正仿宋_GBK" w:eastAsia="方正仿宋_GBK" w:cs="方正仿宋_GBK"/>
          <w:b w:val="0"/>
          <w:bCs w:val="0"/>
          <w:sz w:val="32"/>
          <w:szCs w:val="32"/>
          <w:highlight w:val="none"/>
          <w:lang w:eastAsia="zh-Hans"/>
        </w:rPr>
        <w:t xml:space="preserve"> </w:t>
      </w:r>
      <w:r>
        <w:rPr>
          <w:rFonts w:hint="eastAsia" w:ascii="方正仿宋_GBK" w:hAnsi="方正仿宋_GBK" w:eastAsia="方正仿宋_GBK" w:cs="方正仿宋_GBK"/>
          <w:b w:val="0"/>
          <w:bCs w:val="0"/>
          <w:sz w:val="32"/>
          <w:szCs w:val="32"/>
          <w:highlight w:val="none"/>
          <w:lang w:val="en-US" w:eastAsia="zh-Hans"/>
        </w:rPr>
        <w:t>建设工程的发包单位可以将建设工程的勘察、设计、施工、设备采购一并发包给一个工程总承包单位，也可以将建设工程勘察、设计、施工、设备采购的一项或者多项发包给一个工程总承包单位；但是，不得将应当由一个承包单位完成的建筑工程肢解成若干部分发包给几个承包单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十六</w:t>
      </w:r>
      <w:r>
        <w:rPr>
          <w:rFonts w:hint="eastAsia" w:ascii="仿宋" w:hAnsi="仿宋" w:eastAsia="仿宋" w:cs="仿宋"/>
          <w:b/>
          <w:bCs/>
          <w:sz w:val="32"/>
          <w:szCs w:val="32"/>
          <w:highlight w:val="none"/>
          <w:lang w:val="en-US" w:eastAsia="zh-Hans"/>
        </w:rPr>
        <w:t>条【施工总承包】</w:t>
      </w:r>
      <w:r>
        <w:rPr>
          <w:rFonts w:hint="eastAsia" w:ascii="方正仿宋_GBK" w:hAnsi="方正仿宋_GBK" w:eastAsia="方正仿宋_GBK" w:cs="方正仿宋_GBK"/>
          <w:b w:val="0"/>
          <w:bCs w:val="0"/>
          <w:sz w:val="32"/>
          <w:szCs w:val="32"/>
          <w:highlight w:val="none"/>
          <w:lang w:eastAsia="zh-Hans"/>
        </w:rPr>
        <w:t xml:space="preserve"> </w:t>
      </w:r>
      <w:r>
        <w:rPr>
          <w:rFonts w:hint="eastAsia" w:ascii="方正仿宋_GBK" w:hAnsi="方正仿宋_GBK" w:eastAsia="方正仿宋_GBK" w:cs="方正仿宋_GBK"/>
          <w:b w:val="0"/>
          <w:bCs w:val="0"/>
          <w:sz w:val="32"/>
          <w:szCs w:val="32"/>
          <w:highlight w:val="none"/>
          <w:lang w:val="en-US" w:eastAsia="zh-Hans"/>
        </w:rPr>
        <w:t>建设工程总承包单位可以将承包工程中的部分工程发包给具有相应资质条件的分包单位；但是，除总承包合同中约定的分包外，必须经建设单位认可。施工总承包的，建筑工程主体结构的施工必须由总承包单位自行完成。</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eastAsia" w:ascii="方正仿宋_GBK" w:hAnsi="方正仿宋_GBK" w:eastAsia="方正仿宋_GBK" w:cs="方正仿宋_GBK"/>
          <w:b w:val="0"/>
          <w:bCs w:val="0"/>
          <w:sz w:val="32"/>
          <w:szCs w:val="32"/>
          <w:highlight w:val="none"/>
          <w:lang w:val="en-US" w:eastAsia="zh-Hans"/>
        </w:rPr>
        <w:t>建设工程总承包单位按照总承包合同的约定对建设单位负责；分包单位按照分包合同的约定对总承包单位负责。总承包单位和分包单位就分包工程对建设单位承担连带责任。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eastAsia="zh-Hans"/>
        </w:rPr>
      </w:pPr>
      <w:r>
        <w:rPr>
          <w:rFonts w:hint="eastAsia" w:ascii="方正仿宋_GBK" w:hAnsi="方正仿宋_GBK" w:eastAsia="方正仿宋_GBK" w:cs="方正仿宋_GBK"/>
          <w:b w:val="0"/>
          <w:bCs w:val="0"/>
          <w:sz w:val="32"/>
          <w:szCs w:val="32"/>
          <w:highlight w:val="none"/>
          <w:lang w:val="en-US" w:eastAsia="zh-Hans"/>
        </w:rPr>
        <w:t>禁止总承包单位将工程分包给不具备相应资质条件的单位。禁止分包单位将其承包的工程再分包。</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十七</w:t>
      </w:r>
      <w:r>
        <w:rPr>
          <w:rFonts w:hint="eastAsia" w:ascii="仿宋" w:hAnsi="仿宋" w:eastAsia="仿宋" w:cs="仿宋"/>
          <w:b/>
          <w:bCs/>
          <w:sz w:val="32"/>
          <w:szCs w:val="32"/>
          <w:highlight w:val="none"/>
          <w:lang w:val="en-US" w:eastAsia="zh-Hans"/>
        </w:rPr>
        <w:t>条【</w:t>
      </w:r>
      <w:r>
        <w:rPr>
          <w:rFonts w:hint="eastAsia" w:ascii="仿宋" w:hAnsi="仿宋" w:eastAsia="仿宋" w:cs="仿宋"/>
          <w:b/>
          <w:bCs/>
          <w:sz w:val="32"/>
          <w:szCs w:val="32"/>
          <w:highlight w:val="none"/>
          <w:lang w:val="en-US" w:eastAsia="zh-CN"/>
        </w:rPr>
        <w:t>项目经理履职</w:t>
      </w:r>
      <w:r>
        <w:rPr>
          <w:rFonts w:hint="eastAsia" w:ascii="仿宋" w:hAnsi="仿宋" w:eastAsia="仿宋" w:cs="仿宋"/>
          <w:b/>
          <w:bCs/>
          <w:sz w:val="32"/>
          <w:szCs w:val="32"/>
          <w:highlight w:val="none"/>
          <w:lang w:val="en-US" w:eastAsia="zh-Hans"/>
        </w:rPr>
        <w:t>】</w:t>
      </w:r>
      <w:r>
        <w:rPr>
          <w:rFonts w:hint="eastAsia" w:ascii="方正仿宋_GBK" w:hAnsi="方正仿宋_GBK" w:eastAsia="方正仿宋_GBK" w:cs="方正仿宋_GBK"/>
          <w:b w:val="0"/>
          <w:bCs w:val="0"/>
          <w:sz w:val="32"/>
          <w:szCs w:val="32"/>
          <w:highlight w:val="none"/>
          <w:lang w:eastAsia="zh-Hans"/>
        </w:rPr>
        <w:t xml:space="preserve"> </w:t>
      </w:r>
      <w:r>
        <w:rPr>
          <w:rFonts w:hint="eastAsia" w:ascii="方正仿宋_GBK" w:hAnsi="方正仿宋_GBK" w:eastAsia="方正仿宋_GBK" w:cs="方正仿宋_GBK"/>
          <w:b w:val="0"/>
          <w:bCs w:val="0"/>
          <w:sz w:val="32"/>
          <w:szCs w:val="32"/>
          <w:highlight w:val="none"/>
          <w:lang w:val="en-US" w:eastAsia="zh-Hans"/>
        </w:rPr>
        <w:t>施工单位应当组建施工现场项目管理机构，按照有关规定配备与工程规模和复杂程度相适应的管理人员。配备的相关人员应当与投标文件、建设工程施工合同中载明人员相一致且不得擅自更换，确需更换的，应当经建设单位同意并履行相应的变更程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eastAsia="zh-Hans"/>
        </w:rPr>
      </w:pPr>
      <w:r>
        <w:rPr>
          <w:rFonts w:hint="eastAsia" w:ascii="方正仿宋_GBK" w:hAnsi="方正仿宋_GBK" w:eastAsia="方正仿宋_GBK" w:cs="方正仿宋_GBK"/>
          <w:b w:val="0"/>
          <w:bCs w:val="0"/>
          <w:sz w:val="32"/>
          <w:szCs w:val="32"/>
          <w:highlight w:val="none"/>
          <w:lang w:val="en-US" w:eastAsia="zh-Hans"/>
        </w:rPr>
        <w:t>施工单位项目经理是建设工程项目质量安全管理的第一责任人，在同一时期只能承担一个工程项目的管理工作，应当按照国家有关规定到岗履职。</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eastAsia" w:ascii="Times New Roman" w:hAnsi="Times New Roman" w:eastAsia="黑体" w:cs="Times New Roman"/>
          <w:b w:val="0"/>
          <w:bCs w:val="0"/>
          <w:sz w:val="32"/>
          <w:szCs w:val="32"/>
          <w:highlight w:val="none"/>
          <w:lang w:val="en-US" w:eastAsia="zh-CN"/>
        </w:rPr>
      </w:pPr>
      <w:r>
        <w:rPr>
          <w:rFonts w:hint="eastAsia" w:ascii="Times New Roman" w:hAnsi="Times New Roman" w:eastAsia="黑体" w:cs="Times New Roman"/>
          <w:b w:val="0"/>
          <w:bCs w:val="0"/>
          <w:sz w:val="32"/>
          <w:szCs w:val="32"/>
          <w:highlight w:val="none"/>
          <w:lang w:val="en-US" w:eastAsia="zh-Hans"/>
        </w:rPr>
        <w:t>第四章</w:t>
      </w:r>
      <w:r>
        <w:rPr>
          <w:rFonts w:hint="default" w:ascii="Times New Roman" w:hAnsi="Times New Roman" w:eastAsia="黑体" w:cs="Times New Roman"/>
          <w:b w:val="0"/>
          <w:bCs w:val="0"/>
          <w:sz w:val="32"/>
          <w:szCs w:val="32"/>
          <w:highlight w:val="none"/>
          <w:lang w:eastAsia="zh-Hans"/>
        </w:rPr>
        <w:t xml:space="preserve"> </w:t>
      </w:r>
      <w:r>
        <w:rPr>
          <w:rFonts w:hint="eastAsia" w:ascii="Times New Roman" w:hAnsi="Times New Roman" w:eastAsia="黑体" w:cs="Times New Roman"/>
          <w:b w:val="0"/>
          <w:bCs w:val="0"/>
          <w:sz w:val="32"/>
          <w:szCs w:val="32"/>
          <w:highlight w:val="none"/>
          <w:lang w:val="en-US" w:eastAsia="zh-Hans"/>
        </w:rPr>
        <w:t>工程款结算与支付</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val="zh-CN"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十八</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val="en-US" w:eastAsia="zh-Hans"/>
        </w:rPr>
        <w:t>【</w:t>
      </w:r>
      <w:r>
        <w:rPr>
          <w:rFonts w:hint="eastAsia" w:ascii="仿宋" w:hAnsi="仿宋" w:eastAsia="仿宋" w:cs="仿宋"/>
          <w:b/>
          <w:bCs/>
          <w:sz w:val="32"/>
          <w:szCs w:val="32"/>
          <w:highlight w:val="none"/>
          <w:lang w:val="en-US" w:eastAsia="zh-Hans"/>
        </w:rPr>
        <w:t>签订合同</w:t>
      </w:r>
      <w:r>
        <w:rPr>
          <w:rFonts w:hint="default" w:ascii="仿宋" w:hAnsi="仿宋" w:eastAsia="仿宋" w:cs="仿宋"/>
          <w:b/>
          <w:bCs/>
          <w:sz w:val="32"/>
          <w:szCs w:val="32"/>
          <w:highlight w:val="none"/>
          <w:lang w:val="en-US" w:eastAsia="zh-Hans"/>
        </w:rPr>
        <w:t>】</w:t>
      </w:r>
      <w:r>
        <w:rPr>
          <w:rFonts w:hint="default" w:ascii="仿宋" w:hAnsi="仿宋" w:eastAsia="仿宋" w:cs="仿宋"/>
          <w:b w:val="0"/>
          <w:bCs w:val="0"/>
          <w:sz w:val="32"/>
          <w:szCs w:val="32"/>
          <w:highlight w:val="none"/>
          <w:lang w:eastAsia="zh-Hans"/>
        </w:rPr>
        <w:t xml:space="preserve"> </w:t>
      </w:r>
      <w:r>
        <w:rPr>
          <w:rFonts w:hint="eastAsia" w:ascii="仿宋" w:hAnsi="仿宋" w:eastAsia="仿宋" w:cs="仿宋"/>
          <w:b w:val="0"/>
          <w:bCs w:val="0"/>
          <w:sz w:val="32"/>
          <w:szCs w:val="32"/>
          <w:highlight w:val="none"/>
          <w:lang w:val="en-US" w:eastAsia="zh-Hans"/>
        </w:rPr>
        <w:t>建设工程的发包单位和承包单位应当依法订立书面建设工程合同</w:t>
      </w:r>
      <w:r>
        <w:rPr>
          <w:rFonts w:hint="default" w:ascii="仿宋" w:hAnsi="仿宋" w:eastAsia="仿宋" w:cs="仿宋"/>
          <w:b w:val="0"/>
          <w:bCs w:val="0"/>
          <w:sz w:val="32"/>
          <w:szCs w:val="32"/>
          <w:highlight w:val="none"/>
          <w:lang w:val="zh-CN" w:eastAsia="zh-Hans"/>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val="0"/>
          <w:bCs w:val="0"/>
          <w:sz w:val="32"/>
          <w:szCs w:val="32"/>
          <w:highlight w:val="none"/>
          <w:lang w:val="zh-CN" w:eastAsia="zh-Hans"/>
        </w:rPr>
      </w:pPr>
      <w:r>
        <w:rPr>
          <w:rFonts w:hint="default" w:ascii="仿宋" w:hAnsi="仿宋" w:eastAsia="仿宋" w:cs="仿宋"/>
          <w:b w:val="0"/>
          <w:bCs w:val="0"/>
          <w:sz w:val="32"/>
          <w:szCs w:val="32"/>
          <w:highlight w:val="none"/>
          <w:lang w:val="zh-CN" w:eastAsia="zh-Hans"/>
        </w:rPr>
        <w:t>实行招标发包的建设工程，合同的工程内容、合同价款及计价方式、合同工期、工程质量标准、项目负责人等主要条款应当与招标文件和中标人的投标文件内容一致。</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十九</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val="en-US" w:eastAsia="zh-Hans"/>
        </w:rPr>
        <w:t>【</w:t>
      </w:r>
      <w:r>
        <w:rPr>
          <w:rFonts w:hint="eastAsia" w:ascii="仿宋" w:hAnsi="仿宋" w:eastAsia="仿宋" w:cs="仿宋"/>
          <w:b/>
          <w:bCs/>
          <w:sz w:val="32"/>
          <w:szCs w:val="32"/>
          <w:highlight w:val="none"/>
          <w:lang w:val="en-US" w:eastAsia="zh-Hans"/>
        </w:rPr>
        <w:t>工程价款</w:t>
      </w:r>
      <w:r>
        <w:rPr>
          <w:rFonts w:hint="default" w:ascii="仿宋" w:hAnsi="仿宋" w:eastAsia="仿宋" w:cs="仿宋"/>
          <w:b/>
          <w:bCs/>
          <w:sz w:val="32"/>
          <w:szCs w:val="32"/>
          <w:highlight w:val="none"/>
          <w:lang w:val="en-US" w:eastAsia="zh-Hans"/>
        </w:rPr>
        <w:t>】</w:t>
      </w:r>
      <w:r>
        <w:rPr>
          <w:rFonts w:hint="default" w:ascii="仿宋" w:hAnsi="仿宋" w:eastAsia="仿宋" w:cs="仿宋"/>
          <w:b w:val="0"/>
          <w:bCs w:val="0"/>
          <w:sz w:val="32"/>
          <w:szCs w:val="32"/>
          <w:highlight w:val="none"/>
          <w:lang w:eastAsia="zh-Hans"/>
        </w:rPr>
        <w:t xml:space="preserve"> 建设工程价款由</w:t>
      </w:r>
      <w:r>
        <w:rPr>
          <w:rFonts w:hint="eastAsia" w:ascii="仿宋" w:hAnsi="仿宋" w:eastAsia="仿宋" w:cs="仿宋"/>
          <w:b w:val="0"/>
          <w:bCs w:val="0"/>
          <w:sz w:val="32"/>
          <w:szCs w:val="32"/>
          <w:highlight w:val="none"/>
          <w:lang w:val="en-US" w:eastAsia="zh-Hans"/>
        </w:rPr>
        <w:t>发包单位和承</w:t>
      </w:r>
      <w:r>
        <w:rPr>
          <w:rFonts w:hint="default" w:ascii="仿宋" w:hAnsi="仿宋" w:eastAsia="仿宋" w:cs="仿宋"/>
          <w:b w:val="0"/>
          <w:bCs w:val="0"/>
          <w:sz w:val="32"/>
          <w:szCs w:val="32"/>
          <w:highlight w:val="none"/>
          <w:lang w:eastAsia="zh-Hans"/>
        </w:rPr>
        <w:t>包</w:t>
      </w:r>
      <w:r>
        <w:rPr>
          <w:rFonts w:hint="eastAsia" w:ascii="仿宋" w:hAnsi="仿宋" w:eastAsia="仿宋" w:cs="仿宋"/>
          <w:b w:val="0"/>
          <w:bCs w:val="0"/>
          <w:sz w:val="32"/>
          <w:szCs w:val="32"/>
          <w:highlight w:val="none"/>
          <w:lang w:val="en-US" w:eastAsia="zh-Hans"/>
        </w:rPr>
        <w:t>单位</w:t>
      </w:r>
      <w:r>
        <w:rPr>
          <w:rFonts w:hint="default" w:ascii="仿宋" w:hAnsi="仿宋" w:eastAsia="仿宋" w:cs="仿宋"/>
          <w:b w:val="0"/>
          <w:bCs w:val="0"/>
          <w:sz w:val="32"/>
          <w:szCs w:val="32"/>
          <w:highlight w:val="none"/>
          <w:lang w:eastAsia="zh-Hans"/>
        </w:rPr>
        <w:t>依据国家和省规定的定额标准和计价方法在合同中约定。通过招标投标方式承包的建设工程价款以中标价为基础确定</w:t>
      </w:r>
      <w:r>
        <w:rPr>
          <w:rFonts w:hint="eastAsia" w:ascii="仿宋" w:hAnsi="仿宋" w:eastAsia="仿宋" w:cs="仿宋"/>
          <w:b w:val="0"/>
          <w:bCs w:val="0"/>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eastAsia="zh-Hans"/>
        </w:rPr>
        <w:t>任何单位和个人不得擅自高于取费标准取费、扩大取费范围、压价或者附加不合理条件</w:t>
      </w:r>
      <w:r>
        <w:rPr>
          <w:rFonts w:hint="eastAsia" w:ascii="仿宋" w:hAnsi="仿宋" w:eastAsia="仿宋" w:cs="仿宋"/>
          <w:b w:val="0"/>
          <w:bCs w:val="0"/>
          <w:sz w:val="32"/>
          <w:szCs w:val="32"/>
          <w:highlight w:val="none"/>
          <w:lang w:eastAsia="zh-CN"/>
        </w:rPr>
        <w:t>，</w:t>
      </w:r>
      <w:r>
        <w:rPr>
          <w:rFonts w:hint="eastAsia" w:ascii="仿宋" w:hAnsi="仿宋" w:eastAsia="仿宋" w:cs="仿宋"/>
          <w:b w:val="0"/>
          <w:bCs w:val="0"/>
          <w:sz w:val="32"/>
          <w:szCs w:val="32"/>
          <w:highlight w:val="none"/>
          <w:lang w:val="en-US" w:eastAsia="zh-CN"/>
        </w:rPr>
        <w:t>不得在结算时改变中标单价。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sz w:val="32"/>
          <w:szCs w:val="32"/>
          <w:highlight w:val="none"/>
          <w:lang w:val="en-US" w:eastAsia="zh-CN"/>
        </w:rPr>
      </w:pPr>
      <w:r>
        <w:rPr>
          <w:rFonts w:hint="eastAsia" w:ascii="仿宋" w:hAnsi="仿宋" w:eastAsia="仿宋" w:cs="仿宋"/>
          <w:b/>
          <w:bCs/>
          <w:sz w:val="32"/>
          <w:szCs w:val="32"/>
          <w:highlight w:val="none"/>
          <w:lang w:val="en-US" w:eastAsia="zh-Hans"/>
        </w:rPr>
        <w:t>第二十条</w:t>
      </w:r>
      <w:r>
        <w:rPr>
          <w:rFonts w:hint="default" w:ascii="仿宋" w:hAnsi="仿宋" w:eastAsia="仿宋" w:cs="仿宋"/>
          <w:b/>
          <w:bCs/>
          <w:sz w:val="32"/>
          <w:szCs w:val="32"/>
          <w:highlight w:val="none"/>
          <w:lang w:val="en-US" w:eastAsia="zh-Hans"/>
        </w:rPr>
        <w:t>【工程款支付担保】</w:t>
      </w:r>
      <w:r>
        <w:rPr>
          <w:rFonts w:hint="default" w:ascii="仿宋" w:hAnsi="仿宋" w:eastAsia="仿宋" w:cs="仿宋"/>
          <w:sz w:val="32"/>
          <w:szCs w:val="32"/>
          <w:highlight w:val="none"/>
          <w:lang w:eastAsia="zh-Hans"/>
        </w:rPr>
        <w:t xml:space="preserve"> </w:t>
      </w:r>
      <w:r>
        <w:rPr>
          <w:rFonts w:hint="eastAsia" w:ascii="仿宋" w:hAnsi="仿宋" w:eastAsia="仿宋" w:cs="仿宋"/>
          <w:sz w:val="32"/>
          <w:szCs w:val="32"/>
          <w:highlight w:val="none"/>
          <w:lang w:val="en-US" w:eastAsia="zh-CN"/>
        </w:rPr>
        <w:t>建设单位应当保证有满足施工需要的资金安排，应当向承包单位提供工程款支付担保。</w:t>
      </w:r>
    </w:p>
    <w:p>
      <w:pPr>
        <w:keepNext w:val="0"/>
        <w:keepLines w:val="0"/>
        <w:pageBreakBefore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eastAsia="仿宋"/>
          <w:lang w:val="en-US" w:eastAsia="zh-CN"/>
        </w:rPr>
      </w:pPr>
      <w:r>
        <w:rPr>
          <w:rFonts w:hint="default" w:ascii="仿宋" w:hAnsi="仿宋" w:eastAsia="仿宋" w:cs="仿宋"/>
          <w:sz w:val="32"/>
          <w:szCs w:val="32"/>
          <w:highlight w:val="none"/>
          <w:lang w:eastAsia="zh-Hans"/>
        </w:rPr>
        <w:t>建设单位</w:t>
      </w:r>
      <w:r>
        <w:rPr>
          <w:rFonts w:hint="eastAsia" w:ascii="仿宋" w:hAnsi="仿宋" w:eastAsia="仿宋" w:cs="仿宋"/>
          <w:sz w:val="32"/>
          <w:szCs w:val="32"/>
          <w:highlight w:val="none"/>
          <w:lang w:val="en-US" w:eastAsia="zh-CN"/>
        </w:rPr>
        <w:t>提供工程款支付担保的，</w:t>
      </w:r>
      <w:r>
        <w:rPr>
          <w:rFonts w:hint="default" w:ascii="仿宋" w:hAnsi="仿宋" w:eastAsia="仿宋" w:cs="仿宋"/>
          <w:sz w:val="32"/>
          <w:szCs w:val="32"/>
          <w:highlight w:val="none"/>
          <w:lang w:eastAsia="zh-Hans"/>
        </w:rPr>
        <w:t>可</w:t>
      </w:r>
      <w:r>
        <w:rPr>
          <w:rFonts w:hint="default" w:ascii="仿宋" w:hAnsi="仿宋" w:eastAsia="仿宋" w:cs="仿宋"/>
          <w:sz w:val="32"/>
          <w:szCs w:val="32"/>
          <w:highlight w:val="none"/>
          <w:lang w:val="en-US" w:eastAsia="zh-Hans"/>
        </w:rPr>
        <w:t>以</w:t>
      </w:r>
      <w:r>
        <w:rPr>
          <w:rFonts w:hint="default" w:ascii="仿宋" w:hAnsi="仿宋" w:eastAsia="仿宋" w:cs="仿宋"/>
          <w:sz w:val="32"/>
          <w:szCs w:val="32"/>
          <w:highlight w:val="none"/>
          <w:lang w:eastAsia="zh-Hans"/>
        </w:rPr>
        <w:t>选择银行保函、保证保险保单、融资性担保公司保函</w:t>
      </w:r>
      <w:r>
        <w:rPr>
          <w:rFonts w:hint="eastAsia" w:ascii="仿宋" w:hAnsi="仿宋" w:eastAsia="仿宋" w:cs="仿宋"/>
          <w:sz w:val="32"/>
          <w:szCs w:val="32"/>
          <w:highlight w:val="none"/>
          <w:lang w:val="en-US" w:eastAsia="zh-CN"/>
        </w:rPr>
        <w:t>等方式</w:t>
      </w:r>
      <w:r>
        <w:rPr>
          <w:rFonts w:hint="default" w:ascii="仿宋" w:hAnsi="仿宋" w:eastAsia="仿宋" w:cs="仿宋"/>
          <w:sz w:val="32"/>
          <w:szCs w:val="32"/>
          <w:highlight w:val="none"/>
          <w:lang w:eastAsia="zh-Hans"/>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仿宋" w:hAnsi="仿宋" w:eastAsia="仿宋" w:cs="仿宋"/>
          <w:b w:val="0"/>
          <w:bCs w:val="0"/>
          <w:sz w:val="32"/>
          <w:szCs w:val="32"/>
          <w:highlight w:val="none"/>
          <w:lang w:eastAsia="zh-CN"/>
        </w:rPr>
      </w:pPr>
      <w:r>
        <w:rPr>
          <w:rFonts w:hint="eastAsia" w:ascii="仿宋" w:hAnsi="仿宋" w:eastAsia="仿宋" w:cs="仿宋"/>
          <w:b/>
          <w:bCs/>
          <w:sz w:val="32"/>
          <w:szCs w:val="32"/>
          <w:highlight w:val="none"/>
          <w:lang w:val="en-US" w:eastAsia="zh-Hans"/>
        </w:rPr>
        <w:t>第二十</w:t>
      </w:r>
      <w:r>
        <w:rPr>
          <w:rFonts w:hint="eastAsia" w:ascii="仿宋" w:hAnsi="仿宋" w:eastAsia="仿宋" w:cs="仿宋"/>
          <w:b/>
          <w:bCs/>
          <w:sz w:val="32"/>
          <w:szCs w:val="32"/>
          <w:highlight w:val="none"/>
          <w:lang w:val="en-US" w:eastAsia="zh-CN"/>
        </w:rPr>
        <w:t>一</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val="en-US" w:eastAsia="zh-Hans"/>
        </w:rPr>
        <w:t>【</w:t>
      </w:r>
      <w:r>
        <w:rPr>
          <w:rFonts w:hint="eastAsia" w:ascii="仿宋" w:hAnsi="仿宋" w:eastAsia="仿宋" w:cs="仿宋"/>
          <w:b/>
          <w:bCs/>
          <w:sz w:val="32"/>
          <w:szCs w:val="32"/>
          <w:highlight w:val="none"/>
          <w:lang w:val="en-US" w:eastAsia="zh-Hans"/>
        </w:rPr>
        <w:t>工程结算</w:t>
      </w:r>
      <w:r>
        <w:rPr>
          <w:rFonts w:hint="default" w:ascii="仿宋" w:hAnsi="仿宋" w:eastAsia="仿宋" w:cs="仿宋"/>
          <w:b/>
          <w:bCs/>
          <w:sz w:val="32"/>
          <w:szCs w:val="32"/>
          <w:highlight w:val="none"/>
          <w:lang w:eastAsia="zh-Hans"/>
        </w:rPr>
        <w:t>】</w:t>
      </w:r>
      <w:r>
        <w:rPr>
          <w:rFonts w:hint="default" w:ascii="仿宋" w:hAnsi="仿宋" w:eastAsia="仿宋" w:cs="仿宋"/>
          <w:b w:val="0"/>
          <w:bCs w:val="0"/>
          <w:sz w:val="32"/>
          <w:szCs w:val="32"/>
          <w:highlight w:val="none"/>
          <w:lang w:eastAsia="zh-Hans"/>
        </w:rPr>
        <w:t xml:space="preserve"> 发包单位和承包单位</w:t>
      </w:r>
      <w:r>
        <w:rPr>
          <w:rFonts w:hint="default" w:ascii="仿宋" w:hAnsi="仿宋" w:eastAsia="仿宋" w:cs="仿宋"/>
          <w:b w:val="0"/>
          <w:bCs w:val="0"/>
          <w:sz w:val="32"/>
          <w:szCs w:val="32"/>
          <w:highlight w:val="none"/>
          <w:lang w:val="en-US" w:eastAsia="zh-Hans"/>
        </w:rPr>
        <w:t>应当</w:t>
      </w:r>
      <w:r>
        <w:rPr>
          <w:rFonts w:hint="eastAsia" w:ascii="仿宋" w:hAnsi="仿宋" w:eastAsia="仿宋" w:cs="仿宋"/>
          <w:b w:val="0"/>
          <w:bCs w:val="0"/>
          <w:sz w:val="32"/>
          <w:szCs w:val="32"/>
          <w:highlight w:val="none"/>
          <w:lang w:val="en-US" w:eastAsia="zh-CN"/>
        </w:rPr>
        <w:t>在建设工程施工合同中</w:t>
      </w:r>
      <w:r>
        <w:rPr>
          <w:rFonts w:hint="default" w:ascii="仿宋" w:hAnsi="仿宋" w:eastAsia="仿宋" w:cs="仿宋"/>
          <w:b w:val="0"/>
          <w:bCs w:val="0"/>
          <w:sz w:val="32"/>
          <w:szCs w:val="32"/>
          <w:highlight w:val="none"/>
          <w:lang w:val="en-US" w:eastAsia="zh-Hans"/>
        </w:rPr>
        <w:t>约定工程合同价款，明确预付款、进度款、竣工结算款的支付方式、时间等，并按照合同约定履行</w:t>
      </w:r>
      <w:r>
        <w:rPr>
          <w:rFonts w:hint="eastAsia" w:ascii="仿宋" w:hAnsi="仿宋" w:eastAsia="仿宋" w:cs="仿宋"/>
          <w:b w:val="0"/>
          <w:bCs w:val="0"/>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val="0"/>
          <w:bCs w:val="0"/>
          <w:sz w:val="32"/>
          <w:szCs w:val="32"/>
          <w:highlight w:val="none"/>
          <w:lang w:val="en-US" w:eastAsia="zh-CN"/>
        </w:rPr>
      </w:pPr>
      <w:r>
        <w:rPr>
          <w:rFonts w:hint="default" w:ascii="仿宋" w:hAnsi="仿宋" w:eastAsia="仿宋" w:cs="仿宋"/>
          <w:b w:val="0"/>
          <w:bCs w:val="0"/>
          <w:sz w:val="32"/>
          <w:szCs w:val="32"/>
          <w:highlight w:val="none"/>
          <w:lang w:val="zh-CN" w:eastAsia="zh-Hans"/>
        </w:rPr>
        <w:t>全部使用国有资金投资或者以国有资金投资为主的工程应当实行施工过程结算，非国有资金投资的工程</w:t>
      </w:r>
      <w:r>
        <w:rPr>
          <w:rFonts w:hint="eastAsia" w:ascii="仿宋" w:hAnsi="仿宋" w:eastAsia="仿宋" w:cs="仿宋"/>
          <w:b w:val="0"/>
          <w:bCs w:val="0"/>
          <w:sz w:val="32"/>
          <w:szCs w:val="32"/>
          <w:highlight w:val="none"/>
          <w:lang w:val="en-US" w:eastAsia="zh-CN"/>
        </w:rPr>
        <w:t>推行</w:t>
      </w:r>
      <w:r>
        <w:rPr>
          <w:rFonts w:hint="default" w:ascii="仿宋" w:hAnsi="仿宋" w:eastAsia="仿宋" w:cs="仿宋"/>
          <w:b w:val="0"/>
          <w:bCs w:val="0"/>
          <w:sz w:val="32"/>
          <w:szCs w:val="32"/>
          <w:highlight w:val="none"/>
          <w:lang w:val="zh-CN" w:eastAsia="zh-Hans"/>
        </w:rPr>
        <w:t>施工过程结算，经发包单位和承包单位确认的过程结算文件作为工程竣工结算文件的组成部分。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val="en-US" w:eastAsia="zh-CN"/>
        </w:rPr>
      </w:pPr>
      <w:r>
        <w:rPr>
          <w:rFonts w:hint="eastAsia" w:ascii="仿宋" w:hAnsi="仿宋" w:eastAsia="仿宋" w:cs="仿宋"/>
          <w:b/>
          <w:bCs/>
          <w:sz w:val="32"/>
          <w:szCs w:val="32"/>
          <w:highlight w:val="none"/>
          <w:lang w:val="en-US" w:eastAsia="zh-CN"/>
        </w:rPr>
        <w:t>第二十二条【财政监督】</w:t>
      </w:r>
      <w:r>
        <w:rPr>
          <w:rFonts w:hint="eastAsia" w:ascii="仿宋" w:hAnsi="仿宋" w:eastAsia="仿宋" w:cs="仿宋"/>
          <w:b w:val="0"/>
          <w:bCs w:val="0"/>
          <w:sz w:val="32"/>
          <w:szCs w:val="32"/>
          <w:highlight w:val="none"/>
          <w:lang w:val="en-US" w:eastAsia="zh-CN"/>
        </w:rPr>
        <w:t xml:space="preserve"> </w:t>
      </w:r>
      <w:r>
        <w:rPr>
          <w:rFonts w:hint="default" w:ascii="仿宋" w:hAnsi="仿宋" w:eastAsia="仿宋" w:cs="仿宋"/>
          <w:b w:val="0"/>
          <w:bCs w:val="0"/>
          <w:sz w:val="32"/>
          <w:szCs w:val="32"/>
          <w:highlight w:val="none"/>
          <w:lang w:val="zh-CN" w:eastAsia="zh-Hans"/>
        </w:rPr>
        <w:t>审计机关、财政部门按照各自职责和有关规定对依法应当进行审计和财政投资评审的建设工程项目进行监督管理。财政部门对财政投资的评审不影响建设单位与施工单位的合同履行，建设单位不得以审计机关、财政部门未完成审计、评审为由延期工程结算、拖欠工程款，法律、行政法规另有规定或者施工合同另有约定的除外。</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仿宋" w:hAnsi="仿宋" w:eastAsia="仿宋" w:cs="仿宋"/>
          <w:b w:val="0"/>
          <w:bCs w:val="0"/>
          <w:sz w:val="32"/>
          <w:szCs w:val="32"/>
          <w:highlight w:val="none"/>
          <w:lang w:val="en-US" w:eastAsia="zh-CN"/>
        </w:rPr>
      </w:pPr>
      <w:r>
        <w:rPr>
          <w:rFonts w:hint="eastAsia" w:ascii="仿宋" w:hAnsi="仿宋" w:eastAsia="仿宋" w:cs="仿宋"/>
          <w:b/>
          <w:bCs/>
          <w:sz w:val="32"/>
          <w:szCs w:val="32"/>
          <w:highlight w:val="none"/>
          <w:lang w:val="en-US" w:eastAsia="zh-CN"/>
        </w:rPr>
        <w:t>第二十三条【财政评审】</w:t>
      </w:r>
      <w:r>
        <w:rPr>
          <w:rFonts w:hint="eastAsia" w:ascii="仿宋" w:hAnsi="仿宋" w:eastAsia="仿宋" w:cs="仿宋"/>
          <w:b w:val="0"/>
          <w:bCs w:val="0"/>
          <w:sz w:val="32"/>
          <w:szCs w:val="32"/>
          <w:highlight w:val="none"/>
          <w:lang w:val="en-US" w:eastAsia="zh-CN"/>
        </w:rPr>
        <w:t xml:space="preserve"> 财政部门收到建设单位报送的评审项目资料后，应当在五个工作日内对补正材料一次性告知，逾期不告知的，自收到申请材料之日起即为受理。财政部门收到完整齐备的评审项目资料后，应当在规定的时限内完成评审工作。其中，工程结算评审工作应当在十五至四十个工作日内完成，特大型项目以及特殊项目，可根据实际适当延长评审时限，最长不超过三十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highlight w:val="none"/>
          <w:lang w:val="en-US" w:eastAsia="zh-CN"/>
        </w:rPr>
      </w:pPr>
      <w:r>
        <w:rPr>
          <w:rFonts w:hint="eastAsia" w:ascii="仿宋" w:hAnsi="仿宋" w:eastAsia="仿宋" w:cs="仿宋"/>
          <w:b w:val="0"/>
          <w:bCs w:val="0"/>
          <w:sz w:val="32"/>
          <w:szCs w:val="32"/>
          <w:highlight w:val="none"/>
          <w:lang w:val="en-US" w:eastAsia="zh-CN"/>
        </w:rPr>
        <w:t>财政部门委托其所属财政投资评审机构或者经财政部门认可的中介服务机构进行评审的，不得以核减金额作为支付费用的依据。承担评审业务的机构，不得以任何形式再委托给其他机构。</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textAlignment w:val="auto"/>
        <w:rPr>
          <w:rFonts w:hint="default" w:ascii="仿宋" w:hAnsi="仿宋" w:eastAsia="仿宋" w:cs="仿宋"/>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第二十</w:t>
      </w:r>
      <w:r>
        <w:rPr>
          <w:rFonts w:hint="eastAsia" w:ascii="仿宋" w:hAnsi="仿宋" w:eastAsia="仿宋" w:cs="仿宋"/>
          <w:b/>
          <w:bCs/>
          <w:sz w:val="32"/>
          <w:szCs w:val="32"/>
          <w:highlight w:val="none"/>
          <w:lang w:val="en-US" w:eastAsia="zh-CN"/>
        </w:rPr>
        <w:t>四</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val="en-US" w:eastAsia="zh-Hans"/>
        </w:rPr>
        <w:t>【</w:t>
      </w:r>
      <w:r>
        <w:rPr>
          <w:rFonts w:hint="eastAsia" w:ascii="仿宋" w:hAnsi="仿宋" w:eastAsia="仿宋" w:cs="仿宋"/>
          <w:b/>
          <w:bCs/>
          <w:sz w:val="32"/>
          <w:szCs w:val="32"/>
          <w:highlight w:val="none"/>
          <w:lang w:val="en-US" w:eastAsia="zh-Hans"/>
        </w:rPr>
        <w:t>工程款支付</w:t>
      </w:r>
      <w:r>
        <w:rPr>
          <w:rFonts w:hint="default" w:ascii="仿宋" w:hAnsi="仿宋" w:eastAsia="仿宋" w:cs="仿宋"/>
          <w:b/>
          <w:bCs/>
          <w:sz w:val="32"/>
          <w:szCs w:val="32"/>
          <w:highlight w:val="none"/>
          <w:lang w:val="en-US" w:eastAsia="zh-Hans"/>
        </w:rPr>
        <w:t>】</w:t>
      </w:r>
      <w:r>
        <w:rPr>
          <w:rFonts w:hint="default" w:ascii="仿宋" w:hAnsi="仿宋" w:eastAsia="仿宋" w:cs="仿宋"/>
          <w:b w:val="0"/>
          <w:bCs w:val="0"/>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建设单位应当按照合同约定支付工程款，并将人工费用及时足额拨付至农民工工资专用账户，加强对施工总承包单位按时足额支付农民工工资的监督。</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val="en-US" w:eastAsia="zh-Hans"/>
        </w:rPr>
        <w:t>因建设单位未按照合同约定及时拨付工程款导致农民工工资拖欠的，建设单位应当以未结清的工程款为限先行垫付被拖欠的农民工工资。</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b/>
          <w:bCs/>
          <w:kern w:val="2"/>
          <w:sz w:val="32"/>
          <w:szCs w:val="32"/>
          <w:highlight w:val="none"/>
          <w:lang w:val="en-US" w:eastAsia="zh-CN" w:bidi="ar-SA"/>
        </w:rPr>
        <w:t>第二十五条【</w:t>
      </w:r>
      <w:r>
        <w:rPr>
          <w:rFonts w:hint="eastAsia" w:ascii="仿宋" w:hAnsi="仿宋" w:eastAsia="仿宋" w:cs="仿宋"/>
          <w:b/>
          <w:bCs/>
          <w:kern w:val="2"/>
          <w:sz w:val="32"/>
          <w:szCs w:val="32"/>
          <w:highlight w:val="none"/>
          <w:lang w:val="en-US" w:eastAsia="zh-CN" w:bidi="ar-SA"/>
        </w:rPr>
        <w:t>农民工工资支付】</w:t>
      </w:r>
      <w:r>
        <w:rPr>
          <w:rFonts w:hint="default" w:ascii="仿宋" w:hAnsi="仿宋" w:eastAsia="仿宋" w:cs="仿宋"/>
          <w:b/>
          <w:bCs/>
          <w:sz w:val="32"/>
          <w:szCs w:val="32"/>
          <w:highlight w:val="none"/>
          <w:lang w:val="en-US" w:eastAsia="zh-Hans"/>
        </w:rPr>
        <w:t xml:space="preserve"> </w:t>
      </w:r>
      <w:r>
        <w:rPr>
          <w:rFonts w:hint="eastAsia" w:ascii="方正仿宋_GBK" w:hAnsi="方正仿宋_GBK" w:eastAsia="方正仿宋_GBK" w:cs="方正仿宋_GBK"/>
          <w:sz w:val="32"/>
          <w:szCs w:val="32"/>
          <w:highlight w:val="none"/>
          <w:lang w:val="en-US" w:eastAsia="zh-CN"/>
        </w:rPr>
        <w:t>建设工程实行农民工工资专用账户制度。</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施工总承包单位应当在工程所在地银行开设农民工工资专用账户，并通过专用账户向农民工支付工资。</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建设单位应当按照工程进度向农民工工资专用账户拨付资金。</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开户银行发现账户资金不足、被挪用等情况，应当及时向工程所在地建设主管部门或者人力资源社会保障行政部门报告。</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2"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仿宋" w:hAnsi="仿宋" w:eastAsia="仿宋" w:cs="仿宋"/>
          <w:b/>
          <w:bCs/>
          <w:kern w:val="2"/>
          <w:sz w:val="32"/>
          <w:szCs w:val="32"/>
          <w:highlight w:val="none"/>
          <w:lang w:val="en-US" w:eastAsia="zh-CN" w:bidi="ar-SA"/>
        </w:rPr>
        <w:t>第二十六条【代发工资】</w:t>
      </w:r>
      <w:r>
        <w:rPr>
          <w:rFonts w:hint="eastAsia" w:ascii="方正仿宋_GBK" w:hAnsi="方正仿宋_GBK" w:eastAsia="方正仿宋_GBK" w:cs="方正仿宋_GBK"/>
          <w:b/>
          <w:bCs/>
          <w:kern w:val="2"/>
          <w:sz w:val="32"/>
          <w:szCs w:val="32"/>
          <w:highlight w:val="none"/>
          <w:lang w:val="en-US" w:eastAsia="zh-CN" w:bidi="ar-SA"/>
        </w:rPr>
        <w:t xml:space="preserve"> </w:t>
      </w:r>
      <w:r>
        <w:rPr>
          <w:rFonts w:hint="eastAsia" w:ascii="方正仿宋_GBK" w:hAnsi="方正仿宋_GBK" w:eastAsia="方正仿宋_GBK" w:cs="方正仿宋_GBK"/>
          <w:sz w:val="32"/>
          <w:szCs w:val="32"/>
          <w:highlight w:val="none"/>
          <w:lang w:val="en-US" w:eastAsia="zh-CN"/>
        </w:rPr>
        <w:t xml:space="preserve">建设工程推行分包单位农民工工资委托施工总承包单位代发制度。 </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施工总承包单位与分包单位签订书面分包合同时，应当约定农民工工资费用结算方式，分包单位委托施工总承包单位代发农民工工资的，施工总承包单位应当通过农民工工资专用账户银行代发。</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2"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仿宋" w:hAnsi="仿宋" w:eastAsia="仿宋" w:cs="仿宋"/>
          <w:b/>
          <w:bCs/>
          <w:kern w:val="2"/>
          <w:sz w:val="32"/>
          <w:szCs w:val="32"/>
          <w:highlight w:val="none"/>
          <w:lang w:val="en-US" w:eastAsia="zh-CN" w:bidi="ar-SA"/>
        </w:rPr>
        <w:t>第二十七条【工资保证金】</w:t>
      </w:r>
      <w:r>
        <w:rPr>
          <w:rFonts w:hint="eastAsia" w:ascii="方正仿宋_GBK" w:hAnsi="方正仿宋_GBK" w:eastAsia="方正仿宋_GBK" w:cs="方正仿宋_GBK"/>
          <w:sz w:val="32"/>
          <w:szCs w:val="32"/>
          <w:highlight w:val="none"/>
          <w:lang w:val="en-US" w:eastAsia="zh-CN"/>
        </w:rPr>
        <w:t xml:space="preserve"> 建设工程实行工资保证金制度。</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建设工程开工前，施工总承包单位应当按照规定将工资保证金存入本地政府指定的监管账户。</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default" w:ascii="方正仿宋_GBK" w:hAnsi="方正仿宋_GBK" w:eastAsia="方正仿宋_GBK" w:cs="方正仿宋_GBK"/>
          <w:sz w:val="32"/>
          <w:szCs w:val="32"/>
          <w:highlight w:val="none"/>
          <w:lang w:val="en-US" w:eastAsia="zh-Hans"/>
        </w:rPr>
      </w:pPr>
      <w:r>
        <w:rPr>
          <w:rFonts w:hint="eastAsia" w:ascii="方正仿宋_GBK" w:hAnsi="方正仿宋_GBK" w:eastAsia="方正仿宋_GBK" w:cs="方正仿宋_GBK"/>
          <w:sz w:val="32"/>
          <w:szCs w:val="32"/>
          <w:highlight w:val="none"/>
          <w:lang w:val="en-US" w:eastAsia="zh-CN"/>
        </w:rPr>
        <w:t>工资保证金实行差异化存储办法，对一定时期内未发生工资拖欠的单位实行减免措施，对发生工资拖欠的单位适当提高存储比例。</w:t>
      </w: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eastAsia" w:ascii="Times New Roman" w:hAnsi="Times New Roman" w:eastAsia="黑体" w:cs="Times New Roman"/>
          <w:b w:val="0"/>
          <w:bCs w:val="0"/>
          <w:sz w:val="32"/>
          <w:szCs w:val="32"/>
          <w:highlight w:val="none"/>
        </w:rPr>
      </w:pPr>
      <w:r>
        <w:rPr>
          <w:rFonts w:hint="eastAsia" w:ascii="Times New Roman" w:hAnsi="Times New Roman" w:eastAsia="黑体" w:cs="Times New Roman"/>
          <w:b w:val="0"/>
          <w:bCs w:val="0"/>
          <w:sz w:val="32"/>
          <w:szCs w:val="32"/>
          <w:highlight w:val="none"/>
          <w:lang w:eastAsia="zh-Hans"/>
        </w:rPr>
        <w:t>第</w:t>
      </w:r>
      <w:r>
        <w:rPr>
          <w:rFonts w:hint="default" w:ascii="Times New Roman" w:hAnsi="Times New Roman" w:eastAsia="黑体" w:cs="Times New Roman"/>
          <w:b w:val="0"/>
          <w:bCs w:val="0"/>
          <w:sz w:val="32"/>
          <w:szCs w:val="32"/>
          <w:highlight w:val="none"/>
          <w:lang w:val="en-US" w:eastAsia="zh-CN"/>
        </w:rPr>
        <w:t>五</w:t>
      </w:r>
      <w:r>
        <w:rPr>
          <w:rFonts w:hint="eastAsia" w:ascii="Times New Roman" w:hAnsi="Times New Roman" w:eastAsia="黑体" w:cs="Times New Roman"/>
          <w:b w:val="0"/>
          <w:bCs w:val="0"/>
          <w:sz w:val="32"/>
          <w:szCs w:val="32"/>
          <w:highlight w:val="none"/>
          <w:lang w:eastAsia="zh-Hans"/>
        </w:rPr>
        <w:t>章</w:t>
      </w:r>
      <w:r>
        <w:rPr>
          <w:rFonts w:hint="eastAsia" w:ascii="Times New Roman" w:hAnsi="Times New Roman" w:eastAsia="黑体" w:cs="Times New Roman"/>
          <w:b w:val="0"/>
          <w:bCs w:val="0"/>
          <w:sz w:val="32"/>
          <w:szCs w:val="32"/>
          <w:highlight w:val="none"/>
          <w:lang w:val="en-US" w:eastAsia="zh-CN"/>
        </w:rPr>
        <w:t xml:space="preserve">  </w:t>
      </w:r>
      <w:r>
        <w:rPr>
          <w:rFonts w:hint="default" w:ascii="Times New Roman" w:hAnsi="Times New Roman" w:eastAsia="黑体" w:cs="Times New Roman"/>
          <w:b w:val="0"/>
          <w:bCs w:val="0"/>
          <w:sz w:val="32"/>
          <w:szCs w:val="32"/>
          <w:highlight w:val="none"/>
          <w:lang w:eastAsia="zh-CN"/>
        </w:rPr>
        <w:t>施工现场用工</w:t>
      </w:r>
      <w:r>
        <w:rPr>
          <w:rFonts w:hint="eastAsia" w:ascii="Times New Roman" w:hAnsi="Times New Roman" w:eastAsia="黑体" w:cs="Times New Roman"/>
          <w:b w:val="0"/>
          <w:bCs w:val="0"/>
          <w:sz w:val="32"/>
          <w:szCs w:val="32"/>
          <w:highlight w:val="none"/>
          <w:lang w:eastAsia="zh-Hans"/>
        </w:rPr>
        <w:t>管理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sz w:val="32"/>
          <w:szCs w:val="32"/>
          <w:highlight w:val="none"/>
          <w:lang w:val="en-US" w:eastAsia="zh-CN"/>
        </w:rPr>
      </w:pPr>
      <w:r>
        <w:rPr>
          <w:rFonts w:hint="eastAsia" w:ascii="方正仿宋_GBK" w:hAnsi="方正仿宋_GBK" w:eastAsia="方正仿宋_GBK" w:cs="方正仿宋_GBK"/>
          <w:snapToGrid w:val="0"/>
          <w:kern w:val="0"/>
          <w:sz w:val="32"/>
          <w:szCs w:val="32"/>
          <w:highlight w:val="none"/>
          <w:lang w:val="en-US" w:eastAsia="zh-CN" w:bidi="ar-SA"/>
        </w:rPr>
        <w:t xml:space="preserve"> </w:t>
      </w:r>
      <w:r>
        <w:rPr>
          <w:rFonts w:hint="eastAsia" w:ascii="仿宋" w:hAnsi="仿宋" w:eastAsia="仿宋" w:cs="仿宋"/>
          <w:b/>
          <w:bCs/>
          <w:sz w:val="32"/>
          <w:szCs w:val="32"/>
          <w:highlight w:val="none"/>
          <w:lang w:val="en-US" w:eastAsia="zh-CN"/>
        </w:rPr>
        <w:t>第二十八条</w:t>
      </w:r>
      <w:r>
        <w:rPr>
          <w:rFonts w:hint="default" w:ascii="仿宋" w:hAnsi="仿宋" w:eastAsia="仿宋" w:cs="仿宋"/>
          <w:b/>
          <w:bCs/>
          <w:sz w:val="32"/>
          <w:szCs w:val="32"/>
          <w:highlight w:val="none"/>
          <w:lang w:val="en-US" w:eastAsia="zh-Hans"/>
        </w:rPr>
        <w:t>【实名制管理】</w:t>
      </w:r>
      <w:r>
        <w:rPr>
          <w:rFonts w:hint="eastAsia" w:ascii="仿宋" w:hAnsi="仿宋" w:eastAsia="仿宋" w:cs="仿宋"/>
          <w:b/>
          <w:bCs/>
          <w:sz w:val="32"/>
          <w:szCs w:val="32"/>
          <w:highlight w:val="none"/>
          <w:lang w:val="en-US" w:eastAsia="zh-CN"/>
        </w:rPr>
        <w:t xml:space="preserve"> </w:t>
      </w:r>
      <w:r>
        <w:rPr>
          <w:rFonts w:hint="default" w:ascii="方正仿宋_GBK" w:hAnsi="方正仿宋_GBK" w:eastAsia="方正仿宋_GBK" w:cs="方正仿宋_GBK"/>
          <w:sz w:val="32"/>
          <w:szCs w:val="32"/>
          <w:highlight w:val="none"/>
          <w:lang w:val="en-US" w:eastAsia="zh-CN"/>
        </w:rPr>
        <w:t>建设工程实行建筑工人实名制管理制度。建筑企业应当与招用的建筑工人依法签订劳动合同，对不符合建立劳动关系情形的，应当依法订立书面用工协议。建筑企业应当对建筑工人进行基本安全培训，并在沈阳市建筑工人实名制综合管理信息平台登记身份信息，方可允许其进入施工现场从事与建筑作业相关的活动。</w:t>
      </w:r>
      <w:r>
        <w:rPr>
          <w:rFonts w:hint="eastAsia" w:ascii="方正楷体_GBK" w:hAnsi="方正楷体_GBK" w:eastAsia="方正楷体_GBK" w:cs="方正楷体_GBK"/>
          <w:sz w:val="32"/>
          <w:szCs w:val="32"/>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highlight w:val="none"/>
          <w:lang w:val="en-US" w:eastAsia="zh-CN"/>
        </w:rPr>
      </w:pPr>
      <w:r>
        <w:rPr>
          <w:rFonts w:hint="eastAsia" w:ascii="方正楷体_GBK" w:hAnsi="方正楷体_GBK" w:eastAsia="方正楷体_GBK" w:cs="方正楷体_GBK"/>
          <w:sz w:val="32"/>
          <w:szCs w:val="32"/>
          <w:highlight w:val="none"/>
          <w:lang w:val="en-US" w:eastAsia="zh-CN"/>
        </w:rPr>
        <w:t xml:space="preserve"> </w:t>
      </w:r>
      <w:r>
        <w:rPr>
          <w:rFonts w:hint="eastAsia" w:ascii="方正仿宋_GBK" w:hAnsi="方正仿宋_GBK" w:eastAsia="方正仿宋_GBK" w:cs="方正仿宋_GBK"/>
          <w:b/>
          <w:bCs/>
          <w:sz w:val="32"/>
          <w:szCs w:val="32"/>
          <w:highlight w:val="none"/>
          <w:lang w:val="en-US" w:eastAsia="zh-CN"/>
        </w:rPr>
        <w:t>第二十九条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实名制管理</w:t>
      </w:r>
      <w:r>
        <w:rPr>
          <w:rFonts w:hint="eastAsia" w:ascii="仿宋" w:hAnsi="仿宋" w:eastAsia="仿宋" w:cs="仿宋"/>
          <w:b/>
          <w:bCs/>
          <w:sz w:val="32"/>
          <w:szCs w:val="32"/>
          <w:highlight w:val="none"/>
          <w:lang w:eastAsia="zh-CN"/>
        </w:rPr>
        <w:t>责任</w:t>
      </w:r>
      <w:r>
        <w:rPr>
          <w:rFonts w:hint="default" w:ascii="仿宋" w:hAnsi="仿宋" w:eastAsia="仿宋" w:cs="仿宋"/>
          <w:b/>
          <w:bCs/>
          <w:sz w:val="32"/>
          <w:szCs w:val="32"/>
          <w:highlight w:val="none"/>
          <w:lang w:eastAsia="zh-Hans"/>
        </w:rPr>
        <w:t>】</w:t>
      </w:r>
      <w:r>
        <w:rPr>
          <w:rFonts w:hint="eastAsia" w:ascii="方正仿宋_GBK" w:hAnsi="方正仿宋_GBK" w:eastAsia="方正仿宋_GBK" w:cs="方正仿宋_GBK"/>
          <w:sz w:val="32"/>
          <w:szCs w:val="32"/>
          <w:highlight w:val="none"/>
          <w:lang w:val="en-US" w:eastAsia="zh-CN"/>
        </w:rPr>
        <w:t xml:space="preserve"> 进入施工现场的建设单位、施工单位、监理单位的项目管理人员及建筑工人均需纳入建筑工人实名制管理范畴。</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 xml:space="preserve">工程总承包、施工总承包以及依法与建设单位直接签订合同的专业承包单位承担施工现场建筑工人实名制管理职责，制定本企业建筑工人实名制管理制度，配备专职建筑工人实名制管理人员，通过信息化手段将相关数据实时、准确、完整上传至本市建筑工人实名制管理平台，并在取得施工许可后一周内更新项目实名制平台信息数据。分包单位对其招用的建筑工人实名制管理承担直接责任，配合总承包企业做好相关工作。  </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建设单位应当与施工单位约定实施建筑工人实名制管理的相关内容，督促施工单位落实建筑工人实名制管理的各项措施。</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2"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仿宋" w:hAnsi="仿宋" w:eastAsia="仿宋" w:cs="仿宋"/>
          <w:b/>
          <w:bCs/>
          <w:kern w:val="2"/>
          <w:sz w:val="32"/>
          <w:szCs w:val="32"/>
          <w:highlight w:val="none"/>
          <w:lang w:val="en-US" w:eastAsia="zh-CN" w:bidi="ar-SA"/>
        </w:rPr>
        <w:t>第三十条【监督检查】</w:t>
      </w:r>
      <w:r>
        <w:rPr>
          <w:rFonts w:hint="eastAsia" w:ascii="方正仿宋_GBK" w:hAnsi="方正仿宋_GBK" w:eastAsia="方正仿宋_GBK" w:cs="方正仿宋_GBK"/>
          <w:b/>
          <w:bCs/>
          <w:kern w:val="2"/>
          <w:sz w:val="32"/>
          <w:szCs w:val="32"/>
          <w:highlight w:val="none"/>
          <w:lang w:val="en-US" w:eastAsia="zh-CN" w:bidi="ar-SA"/>
        </w:rPr>
        <w:t xml:space="preserve"> </w:t>
      </w:r>
      <w:r>
        <w:rPr>
          <w:rFonts w:hint="eastAsia" w:ascii="方正仿宋_GBK" w:hAnsi="方正仿宋_GBK" w:eastAsia="方正仿宋_GBK" w:cs="方正仿宋_GBK"/>
          <w:sz w:val="32"/>
          <w:szCs w:val="32"/>
          <w:highlight w:val="none"/>
          <w:lang w:val="en-US" w:eastAsia="zh-CN"/>
        </w:rPr>
        <w:t>人力资源社会保障行政部门、建设</w:t>
      </w:r>
      <w:r>
        <w:rPr>
          <w:rFonts w:hint="eastAsia" w:ascii="方正仿宋_GBK" w:hAnsi="方正仿宋_GBK" w:eastAsia="方正仿宋_GBK" w:cs="方正仿宋_GBK"/>
          <w:sz w:val="32"/>
          <w:szCs w:val="32"/>
          <w:highlight w:val="none"/>
          <w:lang w:val="en-US" w:eastAsia="zh-Hans"/>
        </w:rPr>
        <w:t>主管部门</w:t>
      </w:r>
      <w:r>
        <w:rPr>
          <w:rFonts w:hint="default" w:ascii="方正仿宋_GBK" w:hAnsi="方正仿宋_GBK" w:eastAsia="方正仿宋_GBK" w:cs="方正仿宋_GBK"/>
          <w:sz w:val="32"/>
          <w:szCs w:val="32"/>
          <w:highlight w:val="none"/>
          <w:lang w:eastAsia="zh-CN"/>
        </w:rPr>
        <w:t>、</w:t>
      </w:r>
      <w:r>
        <w:rPr>
          <w:rFonts w:hint="eastAsia" w:ascii="方正仿宋_GBK" w:hAnsi="方正仿宋_GBK" w:eastAsia="方正仿宋_GBK" w:cs="方正仿宋_GBK"/>
          <w:sz w:val="32"/>
          <w:szCs w:val="32"/>
          <w:highlight w:val="none"/>
        </w:rPr>
        <w:t>城市管理</w:t>
      </w:r>
      <w:r>
        <w:rPr>
          <w:rFonts w:hint="eastAsia" w:ascii="方正仿宋_GBK" w:hAnsi="方正仿宋_GBK" w:eastAsia="方正仿宋_GBK" w:cs="方正仿宋_GBK"/>
          <w:sz w:val="32"/>
          <w:szCs w:val="32"/>
          <w:highlight w:val="none"/>
          <w:lang w:val="en-US" w:eastAsia="zh-Hans"/>
        </w:rPr>
        <w:t>行政执法</w:t>
      </w:r>
      <w:r>
        <w:rPr>
          <w:rFonts w:hint="eastAsia" w:ascii="方正仿宋_GBK" w:hAnsi="方正仿宋_GBK" w:eastAsia="方正仿宋_GBK" w:cs="方正仿宋_GBK"/>
          <w:sz w:val="32"/>
          <w:szCs w:val="32"/>
          <w:highlight w:val="none"/>
          <w:lang w:val="en-US" w:eastAsia="zh-CN"/>
        </w:rPr>
        <w:t>部门及其</w:t>
      </w:r>
      <w:r>
        <w:rPr>
          <w:rFonts w:hint="eastAsia" w:ascii="方正仿宋_GBK" w:hAnsi="方正仿宋_GBK" w:eastAsia="方正仿宋_GBK" w:cs="方正仿宋_GBK"/>
          <w:sz w:val="32"/>
          <w:szCs w:val="32"/>
          <w:highlight w:val="none"/>
          <w:lang w:val="en-US" w:eastAsia="zh-Hans"/>
        </w:rPr>
        <w:t>他</w:t>
      </w:r>
      <w:r>
        <w:rPr>
          <w:rFonts w:hint="eastAsia" w:ascii="方正仿宋_GBK" w:hAnsi="方正仿宋_GBK" w:eastAsia="方正仿宋_GBK" w:cs="方正仿宋_GBK"/>
          <w:sz w:val="32"/>
          <w:szCs w:val="32"/>
          <w:highlight w:val="none"/>
          <w:lang w:val="en-US" w:eastAsia="zh-CN"/>
        </w:rPr>
        <w:t>管理</w:t>
      </w:r>
      <w:r>
        <w:rPr>
          <w:rFonts w:hint="eastAsia" w:ascii="方正仿宋_GBK" w:hAnsi="方正仿宋_GBK" w:eastAsia="方正仿宋_GBK" w:cs="方正仿宋_GBK"/>
          <w:sz w:val="32"/>
          <w:szCs w:val="32"/>
          <w:highlight w:val="none"/>
          <w:lang w:val="en-US" w:eastAsia="zh-Hans"/>
        </w:rPr>
        <w:t>部门</w:t>
      </w:r>
      <w:r>
        <w:rPr>
          <w:rFonts w:hint="eastAsia" w:ascii="方正仿宋_GBK" w:hAnsi="方正仿宋_GBK" w:eastAsia="方正仿宋_GBK" w:cs="方正仿宋_GBK"/>
          <w:sz w:val="32"/>
          <w:szCs w:val="32"/>
          <w:highlight w:val="none"/>
          <w:lang w:val="en-US" w:eastAsia="zh-CN"/>
        </w:rPr>
        <w:t>按照各自职责进行施工现场用工监督检查时，有权采取下列措施：</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（一）进入施工现场核查劳动用工情况；</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（二）核查劳动者技能培训、岗位资格、实名登记等信息；</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（三）检查有关劳动用工合同、工资支付等情况，查阅、复制有关资料；</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（四）检查劳务分包合同订立、履行情况；</w:t>
      </w:r>
    </w:p>
    <w:p>
      <w:pPr>
        <w:pStyle w:val="2"/>
        <w:keepNext w:val="0"/>
        <w:keepLines w:val="0"/>
        <w:pageBreakBefore w:val="0"/>
        <w:widowControl w:val="0"/>
        <w:kinsoku/>
        <w:wordWrap/>
        <w:overflowPunct/>
        <w:topLinePunct w:val="0"/>
        <w:autoSpaceDE/>
        <w:autoSpaceDN/>
        <w:bidi w:val="0"/>
        <w:adjustRightInd/>
        <w:snapToGrid/>
        <w:spacing w:after="120"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（五）依法可以采取的其他措施。</w:t>
      </w:r>
    </w:p>
    <w:p>
      <w:pPr>
        <w:pStyle w:val="2"/>
        <w:keepNext w:val="0"/>
        <w:keepLines w:val="0"/>
        <w:pageBreakBefore w:val="0"/>
        <w:kinsoku/>
        <w:wordWrap/>
        <w:overflowPunct/>
        <w:topLinePunct w:val="0"/>
        <w:autoSpaceDE/>
        <w:autoSpaceDN/>
        <w:bidi w:val="0"/>
        <w:adjustRightInd/>
        <w:snapToGrid/>
        <w:spacing w:after="120" w:line="600" w:lineRule="exact"/>
        <w:ind w:firstLine="640" w:firstLineChars="200"/>
        <w:jc w:val="both"/>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对违反劳动用工管理或者劳务管理规定的行为，应当当场纠正或者责令限期改正。</w:t>
      </w:r>
    </w:p>
    <w:p>
      <w:pPr>
        <w:rPr>
          <w:rFonts w:hint="eastAsia"/>
          <w:lang w:val="en-US" w:eastAsia="zh-Hans"/>
        </w:rPr>
      </w:pPr>
      <w:bookmarkStart w:id="7" w:name="_GoBack"/>
      <w:bookmarkEnd w:id="7"/>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default" w:ascii="Times New Roman" w:hAnsi="Times New Roman" w:eastAsia="黑体" w:cs="Times New Roman"/>
          <w:b w:val="0"/>
          <w:bCs w:val="0"/>
          <w:sz w:val="32"/>
          <w:szCs w:val="32"/>
          <w:highlight w:val="none"/>
          <w:lang w:val="en-US" w:eastAsia="zh-Hans"/>
        </w:rPr>
      </w:pPr>
      <w:r>
        <w:rPr>
          <w:rFonts w:hint="eastAsia" w:ascii="Times New Roman" w:hAnsi="Times New Roman" w:eastAsia="黑体" w:cs="Times New Roman"/>
          <w:b w:val="0"/>
          <w:bCs w:val="0"/>
          <w:sz w:val="32"/>
          <w:szCs w:val="32"/>
          <w:highlight w:val="none"/>
          <w:lang w:val="en-US" w:eastAsia="zh-Hans"/>
        </w:rPr>
        <w:t>第</w:t>
      </w:r>
      <w:r>
        <w:rPr>
          <w:rFonts w:hint="eastAsia" w:ascii="Times New Roman" w:hAnsi="Times New Roman" w:eastAsia="黑体" w:cs="Times New Roman"/>
          <w:b w:val="0"/>
          <w:bCs w:val="0"/>
          <w:sz w:val="32"/>
          <w:szCs w:val="32"/>
          <w:highlight w:val="none"/>
          <w:lang w:val="en-US" w:eastAsia="zh-CN"/>
        </w:rPr>
        <w:t>六</w:t>
      </w:r>
      <w:r>
        <w:rPr>
          <w:rFonts w:hint="eastAsia" w:ascii="Times New Roman" w:hAnsi="Times New Roman" w:eastAsia="黑体" w:cs="Times New Roman"/>
          <w:b w:val="0"/>
          <w:bCs w:val="0"/>
          <w:sz w:val="32"/>
          <w:szCs w:val="32"/>
          <w:highlight w:val="none"/>
          <w:lang w:val="en-US" w:eastAsia="zh-Hans"/>
        </w:rPr>
        <w:t>章</w:t>
      </w:r>
      <w:r>
        <w:rPr>
          <w:rFonts w:hint="default" w:ascii="Times New Roman" w:hAnsi="Times New Roman" w:eastAsia="黑体" w:cs="Times New Roman"/>
          <w:b w:val="0"/>
          <w:bCs w:val="0"/>
          <w:sz w:val="32"/>
          <w:szCs w:val="32"/>
          <w:highlight w:val="none"/>
          <w:lang w:eastAsia="zh-Hans"/>
        </w:rPr>
        <w:t xml:space="preserve"> 建设工程</w:t>
      </w:r>
      <w:r>
        <w:rPr>
          <w:rFonts w:hint="eastAsia" w:ascii="Times New Roman" w:hAnsi="Times New Roman" w:eastAsia="黑体" w:cs="Times New Roman"/>
          <w:b w:val="0"/>
          <w:bCs w:val="0"/>
          <w:sz w:val="32"/>
          <w:szCs w:val="32"/>
          <w:highlight w:val="none"/>
          <w:lang w:val="en-US" w:eastAsia="zh-Hans"/>
        </w:rPr>
        <w:t>中介服务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十</w:t>
      </w:r>
      <w:r>
        <w:rPr>
          <w:rFonts w:hint="eastAsia" w:ascii="仿宋" w:hAnsi="仿宋" w:eastAsia="仿宋" w:cs="仿宋"/>
          <w:b/>
          <w:bCs/>
          <w:sz w:val="32"/>
          <w:szCs w:val="32"/>
          <w:highlight w:val="none"/>
          <w:lang w:val="en-US" w:eastAsia="zh-CN"/>
        </w:rPr>
        <w:t>一</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中介服务机构</w:t>
      </w:r>
      <w:r>
        <w:rPr>
          <w:rFonts w:hint="default" w:ascii="仿宋" w:hAnsi="仿宋" w:eastAsia="仿宋" w:cs="仿宋"/>
          <w:b/>
          <w:bCs/>
          <w:sz w:val="32"/>
          <w:szCs w:val="32"/>
          <w:highlight w:val="none"/>
          <w:lang w:eastAsia="zh-Hans"/>
        </w:rPr>
        <w:t xml:space="preserve">】 </w:t>
      </w:r>
      <w:r>
        <w:rPr>
          <w:rFonts w:hint="eastAsia" w:ascii="仿宋" w:hAnsi="仿宋" w:eastAsia="仿宋" w:cs="仿宋"/>
          <w:b w:val="0"/>
          <w:bCs w:val="0"/>
          <w:sz w:val="32"/>
          <w:szCs w:val="32"/>
          <w:highlight w:val="none"/>
          <w:lang w:val="en-US" w:eastAsia="zh-CN"/>
        </w:rPr>
        <w:t>本条例所称中介服务机构，是指</w:t>
      </w:r>
      <w:r>
        <w:rPr>
          <w:rFonts w:hint="default" w:ascii="仿宋" w:hAnsi="仿宋" w:eastAsia="仿宋" w:cs="仿宋"/>
          <w:b w:val="0"/>
          <w:bCs w:val="0"/>
          <w:sz w:val="32"/>
          <w:szCs w:val="32"/>
          <w:highlight w:val="none"/>
          <w:lang w:val="en-US" w:eastAsia="zh-Hans"/>
        </w:rPr>
        <w:t>依法设立的运用专门的知识和技能，在工程建设领域按照一定的业务规则或者程序为委托人提供项目管理、工程监理、造价咨询</w:t>
      </w:r>
      <w:r>
        <w:rPr>
          <w:rFonts w:hint="eastAsia" w:ascii="仿宋" w:hAnsi="仿宋" w:eastAsia="仿宋" w:cs="仿宋"/>
          <w:b w:val="0"/>
          <w:bCs w:val="0"/>
          <w:sz w:val="32"/>
          <w:szCs w:val="32"/>
          <w:highlight w:val="none"/>
          <w:lang w:val="en-US" w:eastAsia="zh-CN"/>
        </w:rPr>
        <w:t>、工程质量检测、施工图设计文件审查等专业服务活动的法人或者非法人组织。</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2" w:firstLineChars="200"/>
        <w:jc w:val="both"/>
        <w:textAlignment w:val="auto"/>
        <w:rPr>
          <w:rFonts w:hint="eastAsia" w:ascii="仿宋" w:hAnsi="仿宋" w:eastAsia="仿宋" w:cs="仿宋"/>
          <w:b/>
          <w:bCs/>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十</w:t>
      </w:r>
      <w:r>
        <w:rPr>
          <w:rFonts w:hint="eastAsia" w:ascii="仿宋" w:hAnsi="仿宋" w:eastAsia="仿宋" w:cs="仿宋"/>
          <w:b/>
          <w:bCs/>
          <w:sz w:val="32"/>
          <w:szCs w:val="32"/>
          <w:highlight w:val="none"/>
          <w:lang w:val="en-US" w:eastAsia="zh-CN"/>
        </w:rPr>
        <w:t>二</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中介服务活动原则</w:t>
      </w:r>
      <w:r>
        <w:rPr>
          <w:rFonts w:hint="default" w:ascii="仿宋" w:hAnsi="仿宋" w:eastAsia="仿宋" w:cs="仿宋"/>
          <w:b/>
          <w:bCs/>
          <w:sz w:val="32"/>
          <w:szCs w:val="32"/>
          <w:highlight w:val="none"/>
          <w:lang w:eastAsia="zh-Hans"/>
        </w:rPr>
        <w:t>】</w:t>
      </w:r>
      <w:r>
        <w:rPr>
          <w:rFonts w:hint="default" w:ascii="仿宋" w:hAnsi="仿宋" w:eastAsia="仿宋" w:cs="仿宋"/>
          <w:b w:val="0"/>
          <w:bCs w:val="0"/>
          <w:sz w:val="32"/>
          <w:szCs w:val="32"/>
          <w:highlight w:val="none"/>
          <w:lang w:eastAsia="zh-Hans"/>
        </w:rPr>
        <w:t xml:space="preserve"> 中介机构及其从业人员从事或者参与建设工程中介活动，应当遵循依法依规、平等自愿、独立客观、公平公正、诚实信用的原则，恪守执业规则和职业道德，并承担相应法律责任。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十</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中介服务活动要求</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eastAsia="zh-Hans"/>
        </w:rPr>
        <w:t>建设工程中介服务机构应当按照核定的资质等级和经营范围，按照有关法律法规、技术标准、设计文件以及服务合同等，开展中介服务活动。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eastAsia="zh-Hans"/>
        </w:rPr>
        <w:t>从事建设工程中介服务活动的执业人员应当依法取得相应的从业资格。</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eastAsia="zh-Hans"/>
        </w:rPr>
        <w:t>禁止中介服务机构及其执业人员出借、转让、涂改、伪造资质证书和资格证书。</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2" w:firstLineChars="200"/>
        <w:jc w:val="both"/>
        <w:textAlignment w:val="auto"/>
        <w:rPr>
          <w:rFonts w:hint="default" w:ascii="仿宋" w:hAnsi="仿宋" w:eastAsia="仿宋" w:cs="仿宋"/>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十</w:t>
      </w:r>
      <w:r>
        <w:rPr>
          <w:rFonts w:hint="eastAsia" w:ascii="仿宋" w:hAnsi="仿宋" w:eastAsia="仿宋" w:cs="仿宋"/>
          <w:b/>
          <w:bCs/>
          <w:sz w:val="32"/>
          <w:szCs w:val="32"/>
          <w:highlight w:val="none"/>
          <w:lang w:val="en-US" w:eastAsia="zh-CN"/>
        </w:rPr>
        <w:t>四</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委托监理</w:t>
      </w:r>
      <w:r>
        <w:rPr>
          <w:rFonts w:hint="default" w:ascii="仿宋" w:hAnsi="仿宋" w:eastAsia="仿宋" w:cs="仿宋"/>
          <w:b/>
          <w:bCs/>
          <w:sz w:val="32"/>
          <w:szCs w:val="32"/>
          <w:highlight w:val="none"/>
          <w:lang w:eastAsia="zh-Hans"/>
        </w:rPr>
        <w:t>】</w:t>
      </w:r>
      <w:r>
        <w:rPr>
          <w:rFonts w:hint="default" w:ascii="仿宋" w:hAnsi="仿宋" w:eastAsia="仿宋" w:cs="仿宋"/>
          <w:b w:val="0"/>
          <w:bCs w:val="0"/>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国家规定必须实行监理的建设工程项目，建设单位应当委托具有相应资质等级的工程监理单位进行监理。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val="en-US" w:eastAsia="zh-Hans"/>
        </w:rPr>
        <w:t>建设单位应当综合考虑服务质量、诚信评价、投标价格等因素择优选用工程监理单位，倡导优质优价，促进监理行业主体有序竞争。</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2" w:firstLineChars="200"/>
        <w:jc w:val="both"/>
        <w:textAlignment w:val="auto"/>
        <w:rPr>
          <w:rFonts w:hint="default" w:ascii="仿宋" w:hAnsi="仿宋" w:eastAsia="仿宋" w:cs="仿宋"/>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lang w:val="en-US" w:eastAsia="zh-Hans"/>
        </w:rPr>
        <w:t>十</w:t>
      </w:r>
      <w:r>
        <w:rPr>
          <w:rFonts w:hint="eastAsia" w:ascii="仿宋" w:hAnsi="仿宋" w:eastAsia="仿宋" w:cs="仿宋"/>
          <w:b/>
          <w:bCs/>
          <w:sz w:val="32"/>
          <w:szCs w:val="32"/>
          <w:highlight w:val="none"/>
          <w:lang w:val="en-US" w:eastAsia="zh-CN"/>
        </w:rPr>
        <w:t>五</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禁止低价竞标</w:t>
      </w:r>
      <w:r>
        <w:rPr>
          <w:rFonts w:hint="default" w:ascii="仿宋" w:hAnsi="仿宋" w:eastAsia="仿宋" w:cs="仿宋"/>
          <w:b/>
          <w:bCs/>
          <w:sz w:val="32"/>
          <w:szCs w:val="32"/>
          <w:highlight w:val="none"/>
          <w:lang w:eastAsia="zh-Hans"/>
        </w:rPr>
        <w:t>】</w:t>
      </w:r>
      <w:r>
        <w:rPr>
          <w:rFonts w:hint="default" w:ascii="仿宋" w:hAnsi="仿宋" w:eastAsia="仿宋" w:cs="仿宋"/>
          <w:b w:val="0"/>
          <w:bCs w:val="0"/>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建设单位招标监理单位的，不得要求或者允许监理单位以低于行业成本的报价竞标。招标评分标准应当以人员配备、工程业绩、技术服务能力等指标为主，监理费用报价为辅设定分值比重。推动市场形成价格机制，遏制恶意低价中标。</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val="en-US" w:eastAsia="zh-Hans"/>
        </w:rPr>
        <w:t>监理单位在投标环节不得恶意低价竞争，不得低于生产经营成本承揽监理业务。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left"/>
        <w:textAlignment w:val="auto"/>
        <w:rPr>
          <w:rFonts w:hint="default" w:ascii="仿宋" w:hAnsi="仿宋" w:eastAsia="仿宋" w:cs="仿宋"/>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三十六</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监理履职</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监理单位应当依照法律法规以及有关技术标准、设计文件和建设工程承包合同，代表建设单位对施工质量实施监理，并对施工质量承担监理责任。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b w:val="0"/>
          <w:bCs w:val="0"/>
          <w:sz w:val="32"/>
          <w:szCs w:val="32"/>
          <w:highlight w:val="none"/>
          <w:lang w:val="en-US" w:eastAsia="zh-Hans"/>
        </w:rPr>
      </w:pPr>
      <w:r>
        <w:rPr>
          <w:rFonts w:hint="default" w:ascii="仿宋" w:hAnsi="仿宋" w:eastAsia="仿宋" w:cs="仿宋"/>
          <w:b w:val="0"/>
          <w:bCs w:val="0"/>
          <w:sz w:val="32"/>
          <w:szCs w:val="32"/>
          <w:highlight w:val="none"/>
          <w:lang w:val="en-US" w:eastAsia="zh-Hans"/>
        </w:rPr>
        <w:t>监理人员的配置应当与项目规模相适应，且与投标文件、合同约定的人员名单一致，不得擅自变更。如需更换监理人员，应当履行相应的变更程序。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b w:val="0"/>
          <w:bCs w:val="0"/>
          <w:sz w:val="32"/>
          <w:szCs w:val="32"/>
          <w:highlight w:val="none"/>
          <w:lang w:eastAsia="zh-Hans"/>
        </w:rPr>
      </w:pPr>
      <w:r>
        <w:rPr>
          <w:rFonts w:hint="default" w:ascii="仿宋" w:hAnsi="仿宋" w:eastAsia="仿宋" w:cs="仿宋"/>
          <w:b w:val="0"/>
          <w:bCs w:val="0"/>
          <w:sz w:val="32"/>
          <w:szCs w:val="32"/>
          <w:highlight w:val="none"/>
          <w:lang w:val="en-US" w:eastAsia="zh-Hans"/>
        </w:rPr>
        <w:t>市和区、县（市）建设主管部门应当加强对监理人员履职情况的监督检查，对不履职的监理人员，依法将其违法违规行为及行政处罚处理结果记入建筑市场信用档案。</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仿宋" w:hAnsi="仿宋" w:eastAsia="仿宋" w:cs="仿宋"/>
          <w:b w:val="0"/>
          <w:bCs w:val="0"/>
          <w:sz w:val="32"/>
          <w:szCs w:val="32"/>
          <w:highlight w:val="none"/>
          <w:lang w:val="en-US" w:eastAsia="zh-CN"/>
        </w:rPr>
      </w:pPr>
      <w:r>
        <w:rPr>
          <w:rFonts w:hint="eastAsia" w:ascii="仿宋" w:hAnsi="仿宋" w:eastAsia="仿宋" w:cs="仿宋"/>
          <w:b/>
          <w:bCs/>
          <w:sz w:val="32"/>
          <w:szCs w:val="32"/>
          <w:highlight w:val="none"/>
          <w:lang w:val="en-US" w:eastAsia="zh-CN"/>
        </w:rPr>
        <w:t>第三十七条【委托项目管理】</w:t>
      </w:r>
      <w:r>
        <w:rPr>
          <w:rFonts w:hint="eastAsia" w:ascii="仿宋" w:hAnsi="仿宋" w:eastAsia="仿宋" w:cs="仿宋"/>
          <w:b w:val="0"/>
          <w:bCs w:val="0"/>
          <w:sz w:val="32"/>
          <w:szCs w:val="32"/>
          <w:highlight w:val="none"/>
          <w:lang w:val="en-US" w:eastAsia="zh-CN"/>
        </w:rPr>
        <w:t xml:space="preserve"> 建设单位可以委托具有建设工程设计、施工、监理或者造价咨询相应资质的项目管理单位，开展工程项目全过程或者若干阶段的项目管理服务。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highlight w:val="none"/>
          <w:lang w:val="en-US" w:eastAsia="zh-CN"/>
        </w:rPr>
      </w:pPr>
      <w:bookmarkStart w:id="4" w:name="No118_Z3T31K2"/>
      <w:bookmarkEnd w:id="4"/>
      <w:r>
        <w:rPr>
          <w:rFonts w:hint="eastAsia" w:ascii="仿宋" w:hAnsi="仿宋" w:eastAsia="仿宋" w:cs="仿宋"/>
          <w:b w:val="0"/>
          <w:bCs w:val="0"/>
          <w:sz w:val="32"/>
          <w:szCs w:val="32"/>
          <w:highlight w:val="none"/>
          <w:lang w:val="en-US" w:eastAsia="zh-CN"/>
        </w:rPr>
        <w:t>项目管理单位应当配备具有相应执业能力的专业技术人员和管理人员，提供工程项目前期策划、项目设计、施工前准备、施工、竣工验收和保修等阶段的项目管理服务，也可以在其资质许可范围内，为同一工程提供工程监理、造价咨询等专业服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highlight w:val="none"/>
          <w:lang w:val="en-US" w:eastAsia="zh-CN"/>
        </w:rPr>
      </w:pPr>
      <w:bookmarkStart w:id="5" w:name="No119_Z3T31K3"/>
      <w:bookmarkEnd w:id="5"/>
      <w:r>
        <w:rPr>
          <w:rFonts w:hint="eastAsia" w:ascii="仿宋" w:hAnsi="仿宋" w:eastAsia="仿宋" w:cs="仿宋"/>
          <w:b w:val="0"/>
          <w:bCs w:val="0"/>
          <w:sz w:val="32"/>
          <w:szCs w:val="32"/>
          <w:highlight w:val="none"/>
          <w:lang w:val="en-US" w:eastAsia="zh-CN"/>
        </w:rPr>
        <w:t>设计、施工单位从事项目管理的，不得承接同一建设工程的工程总承包、设计或者施工项目。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val="0"/>
          <w:bCs w:val="0"/>
          <w:sz w:val="32"/>
          <w:szCs w:val="32"/>
          <w:highlight w:val="none"/>
          <w:lang w:val="en-US" w:eastAsia="zh-CN"/>
        </w:rPr>
      </w:pPr>
      <w:r>
        <w:rPr>
          <w:rFonts w:hint="eastAsia" w:ascii="仿宋" w:hAnsi="仿宋" w:eastAsia="仿宋" w:cs="仿宋"/>
          <w:b w:val="0"/>
          <w:bCs w:val="0"/>
          <w:sz w:val="32"/>
          <w:szCs w:val="32"/>
          <w:highlight w:val="none"/>
          <w:lang w:val="en-US" w:eastAsia="zh-CN"/>
        </w:rPr>
        <w:t>市和区、县（市）建设主管部门应当将项目管理单位纳入建筑市场信用管理体系，依法实施信用管理。</w:t>
      </w:r>
    </w:p>
    <w:p>
      <w:pPr>
        <w:pStyle w:val="21"/>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lang w:val="en-US"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eastAsia" w:ascii="Times New Roman" w:hAnsi="Times New Roman" w:eastAsia="黑体" w:cs="Times New Roman"/>
          <w:b w:val="0"/>
          <w:bCs w:val="0"/>
          <w:sz w:val="32"/>
          <w:szCs w:val="32"/>
          <w:highlight w:val="none"/>
          <w:lang w:val="en-US" w:eastAsia="zh-Hans"/>
        </w:rPr>
      </w:pPr>
      <w:r>
        <w:rPr>
          <w:rFonts w:hint="eastAsia" w:ascii="Times New Roman" w:hAnsi="Times New Roman" w:eastAsia="黑体" w:cs="Times New Roman"/>
          <w:b w:val="0"/>
          <w:bCs w:val="0"/>
          <w:sz w:val="32"/>
          <w:szCs w:val="32"/>
          <w:highlight w:val="none"/>
          <w:lang w:val="en-US" w:eastAsia="zh-Hans"/>
        </w:rPr>
        <w:t>第</w:t>
      </w:r>
      <w:r>
        <w:rPr>
          <w:rFonts w:hint="eastAsia" w:ascii="Times New Roman" w:hAnsi="Times New Roman" w:eastAsia="黑体" w:cs="Times New Roman"/>
          <w:b w:val="0"/>
          <w:bCs w:val="0"/>
          <w:sz w:val="32"/>
          <w:szCs w:val="32"/>
          <w:highlight w:val="none"/>
          <w:lang w:val="en-US" w:eastAsia="zh-CN"/>
        </w:rPr>
        <w:t>七</w:t>
      </w:r>
      <w:r>
        <w:rPr>
          <w:rFonts w:hint="eastAsia" w:ascii="Times New Roman" w:hAnsi="Times New Roman" w:eastAsia="黑体" w:cs="Times New Roman"/>
          <w:b w:val="0"/>
          <w:bCs w:val="0"/>
          <w:sz w:val="32"/>
          <w:szCs w:val="32"/>
          <w:highlight w:val="none"/>
          <w:lang w:val="en-US" w:eastAsia="zh-Hans"/>
        </w:rPr>
        <w:t>章</w:t>
      </w:r>
      <w:r>
        <w:rPr>
          <w:rFonts w:hint="eastAsia" w:ascii="Times New Roman" w:hAnsi="Times New Roman" w:eastAsia="黑体" w:cs="Times New Roman"/>
          <w:b w:val="0"/>
          <w:bCs w:val="0"/>
          <w:sz w:val="32"/>
          <w:szCs w:val="32"/>
          <w:highlight w:val="none"/>
          <w:lang w:eastAsia="zh-Hans"/>
        </w:rPr>
        <w:t xml:space="preserve"> 建筑市场信用</w:t>
      </w:r>
      <w:r>
        <w:rPr>
          <w:rFonts w:hint="eastAsia" w:ascii="Times New Roman" w:hAnsi="Times New Roman" w:eastAsia="黑体" w:cs="Times New Roman"/>
          <w:b w:val="0"/>
          <w:bCs w:val="0"/>
          <w:sz w:val="32"/>
          <w:szCs w:val="32"/>
          <w:highlight w:val="none"/>
          <w:lang w:val="en-US" w:eastAsia="zh-Hans"/>
        </w:rPr>
        <w:t>管理</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2" w:firstLineChars="200"/>
        <w:jc w:val="both"/>
        <w:textAlignment w:val="auto"/>
        <w:rPr>
          <w:rFonts w:hint="eastAsia" w:ascii="仿宋" w:hAnsi="仿宋" w:eastAsia="仿宋" w:cs="仿宋"/>
          <w:b w:val="0"/>
          <w:bCs w:val="0"/>
          <w:sz w:val="32"/>
          <w:szCs w:val="32"/>
          <w:highlight w:val="none"/>
          <w:lang w:val="en-US" w:eastAsia="zh-Hans"/>
        </w:rPr>
      </w:pPr>
      <w:r>
        <w:rPr>
          <w:rFonts w:hint="eastAsia" w:ascii="仿宋" w:hAnsi="仿宋" w:eastAsia="仿宋" w:cs="仿宋"/>
          <w:b/>
          <w:bCs/>
          <w:kern w:val="2"/>
          <w:sz w:val="32"/>
          <w:szCs w:val="32"/>
          <w:highlight w:val="none"/>
          <w:lang w:val="en-US" w:eastAsia="zh-CN" w:bidi="ar-SA"/>
        </w:rPr>
        <w:t>第三十八条【信用建设】</w:t>
      </w:r>
      <w:r>
        <w:rPr>
          <w:rStyle w:val="12"/>
          <w:rFonts w:hint="eastAsia" w:ascii="方正仿宋_GBK" w:hAnsi="方正仿宋_GBK" w:eastAsia="方正仿宋_GBK" w:cs="方正仿宋_GBK"/>
          <w:i w:val="0"/>
          <w:iCs w:val="0"/>
          <w:caps w:val="0"/>
          <w:color w:val="000000"/>
          <w:spacing w:val="0"/>
          <w:sz w:val="32"/>
          <w:szCs w:val="32"/>
          <w:highlight w:val="none"/>
          <w:u w:val="none"/>
          <w:lang w:val="en-US" w:eastAsia="zh-CN"/>
        </w:rPr>
        <w:t xml:space="preserve"> </w:t>
      </w:r>
      <w:r>
        <w:rPr>
          <w:rFonts w:hint="eastAsia" w:ascii="仿宋" w:hAnsi="仿宋" w:eastAsia="仿宋" w:cs="仿宋"/>
          <w:b w:val="0"/>
          <w:bCs w:val="0"/>
          <w:sz w:val="32"/>
          <w:szCs w:val="32"/>
          <w:highlight w:val="none"/>
          <w:lang w:val="en-US" w:eastAsia="zh-Hans"/>
        </w:rPr>
        <w:t>市建设主管部门负责指导和监督本市建筑市场信用体系建设工作，制定本市建筑市场信用管理制度和相关标准，建立和完善本市建筑市场信用管理系统，实施对建筑市场主体信用信息认定、采集、交换、公开、评价、使用和修复等工作，指导区、县（市）建设主管部门开展建筑市场信用管理工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 w:hAnsi="仿宋" w:eastAsia="仿宋" w:cs="仿宋"/>
          <w:b w:val="0"/>
          <w:bCs w:val="0"/>
          <w:sz w:val="32"/>
          <w:szCs w:val="32"/>
          <w:highlight w:val="none"/>
          <w:lang w:val="en-US" w:eastAsia="zh-Hans"/>
        </w:rPr>
      </w:pPr>
      <w:r>
        <w:rPr>
          <w:rFonts w:hint="eastAsia" w:ascii="仿宋" w:hAnsi="仿宋" w:eastAsia="仿宋" w:cs="仿宋"/>
          <w:b w:val="0"/>
          <w:bCs w:val="0"/>
          <w:sz w:val="32"/>
          <w:szCs w:val="32"/>
          <w:highlight w:val="none"/>
          <w:lang w:val="en-US" w:eastAsia="zh-Hans"/>
        </w:rPr>
        <w:t>区、县（市）建设主管部门，负责本行政区域内建筑市场各方主体信用信息认定、采集、评价、使用和修复等信用管理工作。</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2" w:firstLineChars="200"/>
        <w:jc w:val="both"/>
        <w:textAlignment w:val="auto"/>
        <w:rPr>
          <w:rFonts w:hint="eastAsia" w:ascii="方正仿宋_GBK" w:hAnsi="方正仿宋_GBK" w:eastAsia="方正仿宋_GBK" w:cs="方正仿宋_GBK"/>
          <w:i w:val="0"/>
          <w:iCs w:val="0"/>
          <w:caps w:val="0"/>
          <w:color w:val="auto"/>
          <w:spacing w:val="0"/>
          <w:sz w:val="32"/>
          <w:szCs w:val="32"/>
          <w:highlight w:val="none"/>
          <w:u w:val="none"/>
        </w:rPr>
      </w:pPr>
      <w:r>
        <w:rPr>
          <w:rFonts w:hint="eastAsia" w:ascii="仿宋" w:hAnsi="仿宋" w:eastAsia="仿宋" w:cs="仿宋"/>
          <w:b/>
          <w:bCs/>
          <w:kern w:val="2"/>
          <w:sz w:val="32"/>
          <w:szCs w:val="32"/>
          <w:highlight w:val="none"/>
          <w:lang w:val="en-US" w:eastAsia="zh-CN" w:bidi="ar-SA"/>
        </w:rPr>
        <w:t>第三十九条</w:t>
      </w:r>
      <w:r>
        <w:rPr>
          <w:rFonts w:hint="eastAsia" w:ascii="仿宋" w:hAnsi="仿宋" w:eastAsia="仿宋" w:cs="仿宋"/>
          <w:b/>
          <w:bCs/>
          <w:kern w:val="2"/>
          <w:sz w:val="32"/>
          <w:szCs w:val="32"/>
          <w:highlight w:val="none"/>
          <w:lang w:val="en" w:eastAsia="zh-CN" w:bidi="ar-SA"/>
        </w:rPr>
        <w:t>【</w:t>
      </w:r>
      <w:r>
        <w:rPr>
          <w:rFonts w:hint="eastAsia" w:ascii="仿宋" w:hAnsi="仿宋" w:eastAsia="仿宋" w:cs="仿宋"/>
          <w:b/>
          <w:bCs/>
          <w:kern w:val="2"/>
          <w:sz w:val="32"/>
          <w:szCs w:val="32"/>
          <w:highlight w:val="none"/>
          <w:lang w:val="en-US" w:eastAsia="zh-CN" w:bidi="ar-SA"/>
        </w:rPr>
        <w:t>信用</w:t>
      </w:r>
      <w:r>
        <w:rPr>
          <w:rFonts w:hint="eastAsia" w:ascii="仿宋" w:hAnsi="仿宋" w:eastAsia="仿宋" w:cs="仿宋"/>
          <w:b/>
          <w:bCs/>
          <w:kern w:val="2"/>
          <w:sz w:val="32"/>
          <w:szCs w:val="32"/>
          <w:highlight w:val="none"/>
          <w:lang w:val="en" w:eastAsia="zh-CN" w:bidi="ar-SA"/>
        </w:rPr>
        <w:t>管理</w:t>
      </w:r>
      <w:r>
        <w:rPr>
          <w:rFonts w:hint="eastAsia" w:ascii="仿宋" w:hAnsi="仿宋" w:eastAsia="仿宋" w:cs="仿宋"/>
          <w:b/>
          <w:bCs/>
          <w:kern w:val="2"/>
          <w:sz w:val="32"/>
          <w:szCs w:val="32"/>
          <w:highlight w:val="none"/>
          <w:lang w:val="en-US" w:eastAsia="zh-CN" w:bidi="ar-SA"/>
        </w:rPr>
        <w:t>主体</w:t>
      </w:r>
      <w:r>
        <w:rPr>
          <w:rFonts w:hint="eastAsia" w:ascii="仿宋" w:hAnsi="仿宋" w:eastAsia="仿宋" w:cs="仿宋"/>
          <w:b/>
          <w:bCs/>
          <w:kern w:val="2"/>
          <w:sz w:val="32"/>
          <w:szCs w:val="32"/>
          <w:highlight w:val="none"/>
          <w:lang w:val="en" w:eastAsia="zh-CN" w:bidi="ar-SA"/>
        </w:rPr>
        <w:t>】</w:t>
      </w:r>
      <w:r>
        <w:rPr>
          <w:rStyle w:val="12"/>
          <w:rFonts w:hint="eastAsia" w:ascii="方正仿宋_GBK" w:hAnsi="方正仿宋_GBK" w:eastAsia="方正仿宋_GBK" w:cs="方正仿宋_GBK"/>
          <w:i w:val="0"/>
          <w:iCs w:val="0"/>
          <w:caps w:val="0"/>
          <w:color w:val="000000"/>
          <w:spacing w:val="0"/>
          <w:sz w:val="32"/>
          <w:szCs w:val="32"/>
          <w:highlight w:val="none"/>
          <w:u w:val="none"/>
          <w:lang w:val="en-US" w:eastAsia="zh-CN"/>
        </w:rPr>
        <w:t xml:space="preserve"> </w:t>
      </w: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市和区、县（市）建设主管部门按照“谁监管、谁负责，谁产生、谁负责”的原则，在本市房屋建筑和市政基础设施工程建设活动中，通过沈阳市建设工程智慧监管与诚信管理平台对建筑市场主体信用信息进行认定、采集、交换、公开、评价、使用、修复及监督管理，并对信用信息的真实性、完整性和及时性负责。</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2" w:firstLineChars="200"/>
        <w:jc w:val="both"/>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仿宋" w:hAnsi="仿宋" w:eastAsia="仿宋" w:cs="仿宋"/>
          <w:b/>
          <w:bCs/>
          <w:kern w:val="2"/>
          <w:sz w:val="32"/>
          <w:szCs w:val="32"/>
          <w:highlight w:val="none"/>
          <w:lang w:val="en-US" w:eastAsia="zh-CN" w:bidi="ar-SA"/>
        </w:rPr>
        <w:t>第四十条【信用评价内容】</w:t>
      </w: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 xml:space="preserve"> 建筑市场主体信用评价主要包括企业综合实力、工程业绩、奖励荣誉、违法违规、信用承诺履行等内容。</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方正仿宋_GBK" w:hAnsi="方正仿宋_GBK" w:eastAsia="方正仿宋_GBK" w:cs="方正仿宋_GBK"/>
          <w:i w:val="0"/>
          <w:iCs w:val="0"/>
          <w:caps w:val="0"/>
          <w:color w:val="000000"/>
          <w:spacing w:val="0"/>
          <w:sz w:val="32"/>
          <w:szCs w:val="32"/>
          <w:highlight w:val="none"/>
          <w:u w:val="none"/>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建筑市场各方主体信用评价的具体办法和标准由市建设主管部门制定。制定建筑市场信用评价标准应当遵循公开、公平、公正的原则，不得设置歧视外地建筑市场各方主体的评价指标，不得对外地建筑市场各方主体设置信用壁垒。</w:t>
      </w:r>
    </w:p>
    <w:p>
      <w:pPr>
        <w:keepNext w:val="0"/>
        <w:keepLines w:val="0"/>
        <w:pageBreakBefore w:val="0"/>
        <w:kinsoku/>
        <w:wordWrap/>
        <w:overflowPunct/>
        <w:topLinePunct w:val="0"/>
        <w:autoSpaceDE/>
        <w:autoSpaceDN/>
        <w:bidi w:val="0"/>
        <w:adjustRightInd/>
        <w:snapToGrid/>
        <w:spacing w:line="600" w:lineRule="exact"/>
        <w:ind w:firstLine="642"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仿宋" w:hAnsi="仿宋" w:eastAsia="仿宋" w:cs="仿宋"/>
          <w:b/>
          <w:bCs/>
          <w:kern w:val="2"/>
          <w:sz w:val="32"/>
          <w:szCs w:val="32"/>
          <w:highlight w:val="none"/>
          <w:lang w:val="en-US" w:eastAsia="zh-CN" w:bidi="ar-SA"/>
        </w:rPr>
        <w:t>第四十一条【黑名单管理】</w:t>
      </w: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 xml:space="preserve"> 市和区、县（市）建设主管部门按照“谁处罚、谁列入”的原则，将建筑市场主体存在下列情形之一的，列入沈阳市建筑市场主体“黑名单”：</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（一）利用虚假材料、以欺骗手段取得企业资质的；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（二）串通投标或者以他人名义投标或者以其他方式弄虚作假骗取中标的；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（三）发生转包、出借资质，受到行政处罚的；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（四）发生重大及以上工程质量安全事故，或</w:t>
      </w:r>
      <w:r>
        <w:rPr>
          <w:rFonts w:hint="eastAsia" w:ascii="Times New Roman" w:hAnsi="Times New Roman" w:eastAsia="仿宋_GB2312" w:cs="Times New Roman"/>
          <w:kern w:val="0"/>
          <w:sz w:val="32"/>
          <w:szCs w:val="32"/>
          <w:lang w:val="en-US" w:eastAsia="zh-CN"/>
        </w:rPr>
        <w:t>1</w:t>
      </w: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年内累计发生</w:t>
      </w:r>
      <w:r>
        <w:rPr>
          <w:rFonts w:hint="eastAsia" w:ascii="Times New Roman" w:hAnsi="Times New Roman" w:eastAsia="仿宋_GB2312" w:cs="Times New Roman"/>
          <w:kern w:val="0"/>
          <w:sz w:val="32"/>
          <w:szCs w:val="32"/>
          <w:lang w:val="en-US" w:eastAsia="zh-CN"/>
        </w:rPr>
        <w:t>2</w:t>
      </w: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次及以上较大工程质量安全事故，或发生性质恶劣、危害性严重、社会影响大的较大工程质量安全事故，受到行政处罚的；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（五）在工程质量、安全生产、消防安全等领域严重危害公民身体健康和生命安全的；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（六）未履行建设资金落实承诺，并要求施工单位垫资，导致农民工欠薪案件，且不配合解决的；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（七）经法院判决或仲裁机构裁决，认定为拖欠工程款，且拒不履行生效法律文书确定的义务的；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（八）扬尘管理不到位，情节严重的；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（九）有能力履行而拒不履行、逃避执行行政机关作出的生效决定的；</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方正仿宋_GBK" w:hAnsi="方正仿宋_GBK" w:eastAsia="方正仿宋_GBK" w:cs="方正仿宋_GBK"/>
          <w:i w:val="0"/>
          <w:iCs w:val="0"/>
          <w:caps w:val="0"/>
          <w:color w:val="000000"/>
          <w:spacing w:val="0"/>
          <w:sz w:val="32"/>
          <w:szCs w:val="32"/>
          <w:highlight w:val="none"/>
          <w:u w:val="none"/>
        </w:rPr>
      </w:pP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（十）其他根据法律法规及国家有关规定可作为建筑市场主体“黑名单”认定标准的。</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2" w:firstLineChars="200"/>
        <w:jc w:val="both"/>
        <w:textAlignment w:val="auto"/>
        <w:rPr>
          <w:rFonts w:hint="eastAsia" w:ascii="方正仿宋_GBK" w:hAnsi="方正仿宋_GBK" w:eastAsia="方正仿宋_GBK" w:cs="方正仿宋_GBK"/>
          <w:i w:val="0"/>
          <w:iCs w:val="0"/>
          <w:caps w:val="0"/>
          <w:color w:val="000000"/>
          <w:spacing w:val="0"/>
          <w:sz w:val="32"/>
          <w:szCs w:val="32"/>
          <w:highlight w:val="none"/>
          <w:u w:val="none"/>
          <w:lang w:val="en-US" w:eastAsia="zh-CN"/>
        </w:rPr>
      </w:pPr>
      <w:r>
        <w:rPr>
          <w:rFonts w:hint="eastAsia" w:ascii="方正仿宋_GBK" w:hAnsi="方正仿宋_GBK" w:eastAsia="方正仿宋_GBK" w:cs="方正仿宋_GBK"/>
          <w:b/>
          <w:bCs/>
          <w:i w:val="0"/>
          <w:iCs w:val="0"/>
          <w:caps w:val="0"/>
          <w:color w:val="000000"/>
          <w:spacing w:val="0"/>
          <w:sz w:val="32"/>
          <w:szCs w:val="32"/>
          <w:highlight w:val="none"/>
          <w:u w:val="none"/>
          <w:lang w:val="en-US" w:eastAsia="zh-CN"/>
        </w:rPr>
        <w:t>第四十二条【信用修复】</w:t>
      </w:r>
      <w:r>
        <w:rPr>
          <w:rFonts w:hint="eastAsia" w:ascii="方正仿宋_GBK" w:hAnsi="方正仿宋_GBK" w:eastAsia="方正仿宋_GBK" w:cs="方正仿宋_GBK"/>
          <w:i w:val="0"/>
          <w:iCs w:val="0"/>
          <w:caps w:val="0"/>
          <w:color w:val="000000"/>
          <w:spacing w:val="0"/>
          <w:sz w:val="32"/>
          <w:szCs w:val="32"/>
          <w:highlight w:val="none"/>
          <w:u w:val="none"/>
          <w:lang w:val="en-US" w:eastAsia="zh-CN"/>
        </w:rPr>
        <w:t xml:space="preserve"> 在失信信息公示期限内，失信主体主动纠正失信行为、消除不利影响、作出信用承诺的，可以向信用认定部门提出信用修复申请；符合信用修复规定的，信用认定部门予以修复。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i w:val="0"/>
          <w:iCs w:val="0"/>
          <w:caps w:val="0"/>
          <w:color w:val="auto"/>
          <w:spacing w:val="0"/>
          <w:sz w:val="32"/>
          <w:szCs w:val="32"/>
          <w:highlight w:val="none"/>
          <w:u w:val="none"/>
          <w:lang w:val="en-US" w:eastAsia="zh-CN"/>
        </w:rPr>
      </w:pPr>
      <w:r>
        <w:rPr>
          <w:rFonts w:hint="eastAsia" w:ascii="仿宋" w:hAnsi="仿宋" w:eastAsia="仿宋" w:cs="仿宋"/>
          <w:b/>
          <w:bCs/>
          <w:kern w:val="2"/>
          <w:sz w:val="32"/>
          <w:szCs w:val="32"/>
          <w:highlight w:val="none"/>
          <w:lang w:val="en-US" w:eastAsia="zh-CN" w:bidi="ar-SA"/>
        </w:rPr>
        <w:t>第四十三条【信用信息和评价结果应用】</w:t>
      </w:r>
      <w:r>
        <w:rPr>
          <w:rStyle w:val="12"/>
          <w:rFonts w:hint="eastAsia" w:ascii="方正仿宋_GBK" w:hAnsi="方正仿宋_GBK" w:eastAsia="方正仿宋_GBK" w:cs="方正仿宋_GBK"/>
          <w:i w:val="0"/>
          <w:iCs w:val="0"/>
          <w:caps w:val="0"/>
          <w:color w:val="auto"/>
          <w:spacing w:val="0"/>
          <w:sz w:val="32"/>
          <w:szCs w:val="32"/>
          <w:highlight w:val="none"/>
          <w:u w:val="none"/>
          <w:lang w:val="en-US" w:eastAsia="zh-CN"/>
        </w:rPr>
        <w:t xml:space="preserve"> </w:t>
      </w:r>
      <w:r>
        <w:rPr>
          <w:rFonts w:hint="eastAsia" w:ascii="方正仿宋_GBK" w:hAnsi="方正仿宋_GBK" w:eastAsia="方正仿宋_GBK" w:cs="方正仿宋_GBK"/>
          <w:i w:val="0"/>
          <w:iCs w:val="0"/>
          <w:caps w:val="0"/>
          <w:color w:val="auto"/>
          <w:spacing w:val="0"/>
          <w:sz w:val="32"/>
          <w:szCs w:val="32"/>
          <w:highlight w:val="none"/>
          <w:u w:val="none"/>
          <w:lang w:val="en-US" w:eastAsia="zh-CN"/>
        </w:rPr>
        <w:t>市和区、县（市）建设主管部门应当充分利用沈阳市建设工程智慧监管与诚信管理平台、全国建筑市场监管公共服务平台和“信用中国”等平台系统，在行政管理和公共服务中应用信用信息和信用评价结果，依法依规做好本市建筑市场各方主体守信激励和失信惩戒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i w:val="0"/>
          <w:iCs w:val="0"/>
          <w:caps w:val="0"/>
          <w:color w:val="auto"/>
          <w:spacing w:val="0"/>
          <w:sz w:val="32"/>
          <w:szCs w:val="32"/>
          <w:highlight w:val="none"/>
          <w:u w:val="none"/>
          <w:lang w:val="en-US" w:eastAsia="zh-CN"/>
        </w:rPr>
      </w:pPr>
      <w:r>
        <w:rPr>
          <w:rFonts w:hint="eastAsia" w:ascii="方正仿宋_GBK" w:hAnsi="方正仿宋_GBK" w:eastAsia="方正仿宋_GBK" w:cs="方正仿宋_GBK"/>
          <w:i w:val="0"/>
          <w:iCs w:val="0"/>
          <w:caps w:val="0"/>
          <w:color w:val="auto"/>
          <w:spacing w:val="0"/>
          <w:sz w:val="32"/>
          <w:szCs w:val="32"/>
          <w:highlight w:val="none"/>
          <w:u w:val="none"/>
          <w:lang w:val="en-US" w:eastAsia="zh-CN"/>
        </w:rPr>
        <w:t>对于信用评价较好、风险较低的建筑市场主体，可以适当减少抽查比例和频次；对于存在不良信用信息、风险高的建筑市场主体，应当适当提高抽查比例和频次。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方正仿宋_GBK" w:hAnsi="方正仿宋_GBK" w:eastAsia="方正仿宋_GBK" w:cs="方正仿宋_GBK"/>
          <w:i w:val="0"/>
          <w:iCs w:val="0"/>
          <w:caps w:val="0"/>
          <w:color w:val="auto"/>
          <w:spacing w:val="0"/>
          <w:sz w:val="32"/>
          <w:szCs w:val="32"/>
          <w:highlight w:val="none"/>
          <w:u w:val="none"/>
        </w:rPr>
      </w:pPr>
      <w:r>
        <w:rPr>
          <w:rFonts w:hint="eastAsia" w:ascii="方正仿宋_GBK" w:hAnsi="方正仿宋_GBK" w:eastAsia="方正仿宋_GBK" w:cs="方正仿宋_GBK"/>
          <w:i w:val="0"/>
          <w:iCs w:val="0"/>
          <w:caps w:val="0"/>
          <w:color w:val="auto"/>
          <w:spacing w:val="0"/>
          <w:sz w:val="32"/>
          <w:szCs w:val="32"/>
          <w:highlight w:val="none"/>
          <w:u w:val="none"/>
          <w:lang w:val="en-US" w:eastAsia="zh-CN"/>
        </w:rPr>
        <w:t>将被列入建筑市场主体“黑名单”和信用评价为最低级别的建筑主体作为重点监管对象，在市场准入、资质资格管理、招标投标、评优表彰、政策扶持等方面依法依规给予限制。</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kern w:val="2"/>
          <w:sz w:val="32"/>
          <w:szCs w:val="32"/>
          <w:highlight w:val="none"/>
          <w:lang w:val="en-US" w:eastAsia="zh-Hans" w:bidi="ar-SA"/>
        </w:rPr>
        <w:t>第</w:t>
      </w:r>
      <w:r>
        <w:rPr>
          <w:rFonts w:hint="eastAsia" w:ascii="仿宋" w:hAnsi="仿宋" w:eastAsia="仿宋" w:cs="仿宋"/>
          <w:b/>
          <w:bCs/>
          <w:kern w:val="2"/>
          <w:sz w:val="32"/>
          <w:szCs w:val="32"/>
          <w:highlight w:val="none"/>
          <w:lang w:val="en-US" w:eastAsia="zh-CN" w:bidi="ar-SA"/>
        </w:rPr>
        <w:t>四十四</w:t>
      </w:r>
      <w:r>
        <w:rPr>
          <w:rFonts w:hint="eastAsia" w:ascii="仿宋" w:hAnsi="仿宋" w:eastAsia="仿宋" w:cs="仿宋"/>
          <w:b/>
          <w:bCs/>
          <w:kern w:val="2"/>
          <w:sz w:val="32"/>
          <w:szCs w:val="32"/>
          <w:highlight w:val="none"/>
          <w:lang w:val="en-US" w:eastAsia="zh-Hans" w:bidi="ar-SA"/>
        </w:rPr>
        <w:t>条</w:t>
      </w:r>
      <w:r>
        <w:rPr>
          <w:rFonts w:hint="default" w:ascii="仿宋" w:hAnsi="仿宋" w:eastAsia="仿宋" w:cs="仿宋"/>
          <w:b/>
          <w:bCs/>
          <w:kern w:val="2"/>
          <w:sz w:val="32"/>
          <w:szCs w:val="32"/>
          <w:highlight w:val="none"/>
          <w:lang w:val="en-US" w:eastAsia="zh-Hans" w:bidi="ar-SA"/>
        </w:rPr>
        <w:t>【</w:t>
      </w:r>
      <w:r>
        <w:rPr>
          <w:rFonts w:hint="eastAsia" w:ascii="仿宋" w:hAnsi="仿宋" w:eastAsia="仿宋" w:cs="仿宋"/>
          <w:b/>
          <w:bCs/>
          <w:kern w:val="2"/>
          <w:sz w:val="32"/>
          <w:szCs w:val="32"/>
          <w:highlight w:val="none"/>
          <w:lang w:val="en-US" w:eastAsia="zh-CN" w:bidi="ar-SA"/>
        </w:rPr>
        <w:t>建筑</w:t>
      </w:r>
      <w:r>
        <w:rPr>
          <w:rFonts w:hint="eastAsia" w:ascii="仿宋" w:hAnsi="仿宋" w:eastAsia="仿宋" w:cs="仿宋"/>
          <w:b/>
          <w:bCs/>
          <w:kern w:val="2"/>
          <w:sz w:val="32"/>
          <w:szCs w:val="32"/>
          <w:highlight w:val="none"/>
          <w:lang w:val="en-US" w:eastAsia="zh-Hans" w:bidi="ar-SA"/>
        </w:rPr>
        <w:t>行业信用建设</w:t>
      </w:r>
      <w:r>
        <w:rPr>
          <w:rFonts w:hint="default" w:ascii="仿宋" w:hAnsi="仿宋" w:eastAsia="仿宋" w:cs="仿宋"/>
          <w:b/>
          <w:bCs/>
          <w:kern w:val="2"/>
          <w:sz w:val="32"/>
          <w:szCs w:val="32"/>
          <w:highlight w:val="none"/>
          <w:lang w:val="en-US" w:eastAsia="zh-Hans" w:bidi="ar-SA"/>
        </w:rPr>
        <w:t>】</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发挥建筑行业组织在建筑市场诚信体系建设中的作用，鼓励行业组织按照诚信建设的基本要求，建立行业自律规范及企业信用等级评价制度，对建筑市场相关主体的信用等级进行评价并应用评价结果，推进建筑行业信用建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val="0"/>
          <w:bCs w:val="0"/>
          <w:sz w:val="32"/>
          <w:szCs w:val="32"/>
          <w:highlight w:val="none"/>
          <w:lang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default" w:ascii="Times New Roman" w:hAnsi="Times New Roman" w:eastAsia="黑体" w:cs="Times New Roman"/>
          <w:b w:val="0"/>
          <w:bCs w:val="0"/>
          <w:sz w:val="32"/>
          <w:szCs w:val="32"/>
          <w:highlight w:val="none"/>
          <w:lang w:eastAsia="zh-Hans"/>
        </w:rPr>
      </w:pPr>
      <w:r>
        <w:rPr>
          <w:rFonts w:hint="eastAsia" w:ascii="Times New Roman" w:hAnsi="Times New Roman" w:eastAsia="黑体" w:cs="Times New Roman"/>
          <w:b w:val="0"/>
          <w:bCs w:val="0"/>
          <w:sz w:val="32"/>
          <w:szCs w:val="32"/>
          <w:highlight w:val="none"/>
          <w:lang w:val="en-US" w:eastAsia="zh-Hans"/>
        </w:rPr>
        <w:t>第</w:t>
      </w:r>
      <w:r>
        <w:rPr>
          <w:rFonts w:hint="eastAsia" w:ascii="Times New Roman" w:hAnsi="Times New Roman" w:eastAsia="黑体" w:cs="Times New Roman"/>
          <w:b w:val="0"/>
          <w:bCs w:val="0"/>
          <w:sz w:val="32"/>
          <w:szCs w:val="32"/>
          <w:highlight w:val="none"/>
          <w:lang w:val="en-US" w:eastAsia="zh-CN"/>
        </w:rPr>
        <w:t>八</w:t>
      </w:r>
      <w:r>
        <w:rPr>
          <w:rFonts w:hint="eastAsia" w:ascii="Times New Roman" w:hAnsi="Times New Roman" w:eastAsia="黑体" w:cs="Times New Roman"/>
          <w:b w:val="0"/>
          <w:bCs w:val="0"/>
          <w:sz w:val="32"/>
          <w:szCs w:val="32"/>
          <w:highlight w:val="none"/>
          <w:lang w:val="en-US" w:eastAsia="zh-Hans"/>
        </w:rPr>
        <w:t>章</w:t>
      </w:r>
      <w:r>
        <w:rPr>
          <w:rFonts w:hint="default" w:ascii="Times New Roman" w:hAnsi="Times New Roman" w:eastAsia="黑体" w:cs="Times New Roman"/>
          <w:b w:val="0"/>
          <w:bCs w:val="0"/>
          <w:sz w:val="32"/>
          <w:szCs w:val="32"/>
          <w:highlight w:val="none"/>
          <w:lang w:eastAsia="zh-Hans"/>
        </w:rPr>
        <w:t xml:space="preserve"> </w:t>
      </w:r>
      <w:r>
        <w:rPr>
          <w:rFonts w:hint="eastAsia" w:ascii="Times New Roman" w:hAnsi="Times New Roman" w:eastAsia="黑体" w:cs="Times New Roman"/>
          <w:b w:val="0"/>
          <w:bCs w:val="0"/>
          <w:sz w:val="32"/>
          <w:szCs w:val="32"/>
          <w:highlight w:val="none"/>
          <w:lang w:val="en-US" w:eastAsia="zh-Hans"/>
        </w:rPr>
        <w:t>建筑市场服务与监督</w:t>
      </w:r>
      <w:r>
        <w:rPr>
          <w:rFonts w:hint="default" w:ascii="Times New Roman" w:hAnsi="Times New Roman" w:eastAsia="黑体" w:cs="Times New Roman"/>
          <w:b w:val="0"/>
          <w:bCs w:val="0"/>
          <w:sz w:val="32"/>
          <w:szCs w:val="32"/>
          <w:highlight w:val="none"/>
          <w:lang w:eastAsia="zh-Hans"/>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四十五</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 xml:space="preserve">【建设工程管理信息系统】 </w:t>
      </w:r>
      <w:r>
        <w:rPr>
          <w:rFonts w:hint="eastAsia" w:ascii="仿宋" w:hAnsi="仿宋" w:eastAsia="仿宋" w:cs="仿宋"/>
          <w:b w:val="0"/>
          <w:bCs w:val="0"/>
          <w:sz w:val="32"/>
          <w:szCs w:val="32"/>
          <w:highlight w:val="none"/>
          <w:lang w:val="en-US" w:eastAsia="zh-Hans"/>
        </w:rPr>
        <w:t>市和区、县（市）建设主管部门和其他有关部门应当通过全市统一的建设工程管理信息系统，实施行政许可、招标投标监督管理、合同管理、注册执业人员管理、工程质量和安全监督等监督管理活动。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四十六</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编制管理文件</w:t>
      </w:r>
      <w:r>
        <w:rPr>
          <w:rFonts w:hint="default" w:ascii="仿宋" w:hAnsi="仿宋" w:eastAsia="仿宋" w:cs="仿宋"/>
          <w:b/>
          <w:bCs/>
          <w:sz w:val="32"/>
          <w:szCs w:val="32"/>
          <w:highlight w:val="none"/>
          <w:lang w:eastAsia="zh-Hans"/>
        </w:rPr>
        <w:t>】</w:t>
      </w:r>
      <w:r>
        <w:rPr>
          <w:rFonts w:hint="default" w:ascii="仿宋" w:hAnsi="仿宋" w:eastAsia="仿宋" w:cs="仿宋"/>
          <w:b w:val="0"/>
          <w:bCs w:val="0"/>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市建设主管部门应当会同其他有关部门组织编制本市建设工程标准、管理规范、定额、计价规则等技术管理文件，并向社会公布。</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val="en-US"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四十七</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【协同监管】</w:t>
      </w:r>
      <w:r>
        <w:rPr>
          <w:rFonts w:hint="default" w:ascii="仿宋" w:hAnsi="仿宋" w:eastAsia="仿宋" w:cs="仿宋"/>
          <w:b w:val="0"/>
          <w:bCs w:val="0"/>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建立健全建筑市场活动协同监管机制。发展改革、财政、审计、自然资源、市场监管、公安、人力资源社会保障等主管部门应当按照职责，加强对建筑市场活动的协同监管，共享建筑市场主体企业信息和行政检查数据信息。</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b w:val="0"/>
          <w:bCs w:val="0"/>
          <w:sz w:val="32"/>
          <w:szCs w:val="32"/>
          <w:highlight w:val="none"/>
          <w:lang w:eastAsia="zh-Hans"/>
        </w:rPr>
      </w:pPr>
      <w:bookmarkStart w:id="6" w:name="No176_Z5T47K2"/>
      <w:bookmarkEnd w:id="6"/>
      <w:r>
        <w:rPr>
          <w:rFonts w:hint="default" w:ascii="仿宋" w:hAnsi="仿宋" w:eastAsia="仿宋" w:cs="仿宋"/>
          <w:b w:val="0"/>
          <w:bCs w:val="0"/>
          <w:sz w:val="32"/>
          <w:szCs w:val="32"/>
          <w:highlight w:val="none"/>
          <w:lang w:val="en-US" w:eastAsia="zh-Hans"/>
        </w:rPr>
        <w:t>对于政府投资的建设工程，发展改革、财政、审计等主管部门应当按照职责，重点从资金落实情况审查、资金拨付、资金监管、审计监督等方面开展监督管理。</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sz w:val="32"/>
          <w:szCs w:val="32"/>
          <w:highlight w:val="none"/>
          <w:lang w:val="en-US" w:eastAsia="zh-Hans"/>
        </w:rPr>
        <w:t>第</w:t>
      </w:r>
      <w:r>
        <w:rPr>
          <w:rFonts w:hint="eastAsia" w:ascii="仿宋" w:hAnsi="仿宋" w:eastAsia="仿宋" w:cs="仿宋"/>
          <w:b/>
          <w:bCs/>
          <w:sz w:val="32"/>
          <w:szCs w:val="32"/>
          <w:highlight w:val="none"/>
          <w:lang w:val="en-US" w:eastAsia="zh-CN"/>
        </w:rPr>
        <w:t>四十八</w:t>
      </w:r>
      <w:r>
        <w:rPr>
          <w:rFonts w:hint="eastAsia" w:ascii="仿宋" w:hAnsi="仿宋" w:eastAsia="仿宋" w:cs="仿宋"/>
          <w:b/>
          <w:bCs/>
          <w:sz w:val="32"/>
          <w:szCs w:val="32"/>
          <w:highlight w:val="none"/>
          <w:lang w:val="en-US" w:eastAsia="zh-Hans"/>
        </w:rPr>
        <w:t>条</w:t>
      </w:r>
      <w:r>
        <w:rPr>
          <w:rFonts w:hint="default" w:ascii="仿宋" w:hAnsi="仿宋" w:eastAsia="仿宋" w:cs="仿宋"/>
          <w:b/>
          <w:bCs/>
          <w:sz w:val="32"/>
          <w:szCs w:val="32"/>
          <w:highlight w:val="none"/>
          <w:lang w:eastAsia="zh-Hans"/>
        </w:rPr>
        <w:t>【</w:t>
      </w:r>
      <w:r>
        <w:rPr>
          <w:rFonts w:hint="eastAsia" w:ascii="仿宋" w:hAnsi="仿宋" w:eastAsia="仿宋" w:cs="仿宋"/>
          <w:b/>
          <w:bCs/>
          <w:sz w:val="32"/>
          <w:szCs w:val="32"/>
          <w:highlight w:val="none"/>
          <w:lang w:val="en-US" w:eastAsia="zh-Hans"/>
        </w:rPr>
        <w:t>动态监管</w:t>
      </w:r>
      <w:r>
        <w:rPr>
          <w:rFonts w:hint="default" w:ascii="仿宋" w:hAnsi="仿宋" w:eastAsia="仿宋" w:cs="仿宋"/>
          <w:b/>
          <w:bCs/>
          <w:sz w:val="32"/>
          <w:szCs w:val="32"/>
          <w:highlight w:val="none"/>
          <w:lang w:eastAsia="zh-Hans"/>
        </w:rPr>
        <w:t>】</w:t>
      </w:r>
      <w:r>
        <w:rPr>
          <w:rFonts w:hint="default" w:ascii="仿宋" w:hAnsi="仿宋" w:eastAsia="仿宋" w:cs="仿宋"/>
          <w:b w:val="0"/>
          <w:bCs w:val="0"/>
          <w:sz w:val="32"/>
          <w:szCs w:val="32"/>
          <w:highlight w:val="none"/>
          <w:lang w:eastAsia="zh-Hans"/>
        </w:rPr>
        <w:t xml:space="preserve"> </w:t>
      </w:r>
      <w:r>
        <w:rPr>
          <w:rFonts w:hint="default" w:ascii="仿宋" w:hAnsi="仿宋" w:eastAsia="仿宋" w:cs="仿宋"/>
          <w:b w:val="0"/>
          <w:bCs w:val="0"/>
          <w:sz w:val="32"/>
          <w:szCs w:val="32"/>
          <w:highlight w:val="none"/>
          <w:lang w:val="en-US" w:eastAsia="zh-Hans"/>
        </w:rPr>
        <w:t>建设主管部门和其他有关部门应当对建筑市场活动</w:t>
      </w:r>
      <w:r>
        <w:rPr>
          <w:rFonts w:hint="eastAsia" w:ascii="仿宋" w:hAnsi="仿宋" w:eastAsia="仿宋" w:cs="仿宋"/>
          <w:b w:val="0"/>
          <w:bCs w:val="0"/>
          <w:sz w:val="32"/>
          <w:szCs w:val="32"/>
          <w:highlight w:val="none"/>
          <w:lang w:val="en-US" w:eastAsia="zh-CN"/>
        </w:rPr>
        <w:t>实行</w:t>
      </w:r>
      <w:r>
        <w:rPr>
          <w:rFonts w:hint="default" w:ascii="仿宋" w:hAnsi="仿宋" w:eastAsia="仿宋" w:cs="仿宋"/>
          <w:b w:val="0"/>
          <w:bCs w:val="0"/>
          <w:sz w:val="32"/>
          <w:szCs w:val="32"/>
          <w:highlight w:val="none"/>
          <w:lang w:val="en-US" w:eastAsia="zh-Hans"/>
        </w:rPr>
        <w:t>动态监督管理。发现企业资质条件或者安全生产条件已经不符合许可要求的，应当按照法律法规处理。</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方正仿宋_GBK" w:hAnsi="方正仿宋_GBK" w:eastAsia="方正仿宋_GBK" w:cs="方正仿宋_GBK"/>
          <w:i w:val="0"/>
          <w:iCs w:val="0"/>
          <w:caps w:val="0"/>
          <w:color w:val="auto"/>
          <w:spacing w:val="0"/>
          <w:sz w:val="32"/>
          <w:szCs w:val="32"/>
          <w:highlight w:val="none"/>
          <w:u w:val="none"/>
          <w:shd w:val="clear" w:color="auto" w:fill="FFFFFF"/>
          <w:lang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eastAsia" w:ascii="Times New Roman" w:hAnsi="Times New Roman" w:eastAsia="黑体" w:cs="Times New Roman"/>
          <w:b w:val="0"/>
          <w:bCs w:val="0"/>
          <w:sz w:val="32"/>
          <w:szCs w:val="32"/>
          <w:highlight w:val="none"/>
          <w:lang w:eastAsia="zh-Hans"/>
        </w:rPr>
      </w:pPr>
      <w:r>
        <w:rPr>
          <w:rFonts w:hint="eastAsia" w:ascii="Times New Roman" w:hAnsi="Times New Roman" w:eastAsia="黑体" w:cs="Times New Roman"/>
          <w:b w:val="0"/>
          <w:bCs w:val="0"/>
          <w:sz w:val="32"/>
          <w:szCs w:val="32"/>
          <w:highlight w:val="none"/>
          <w:lang w:val="en-US" w:eastAsia="zh-CN"/>
        </w:rPr>
        <w:t xml:space="preserve">第九章  </w:t>
      </w:r>
      <w:r>
        <w:rPr>
          <w:rFonts w:hint="eastAsia" w:ascii="Times New Roman" w:hAnsi="Times New Roman" w:eastAsia="黑体" w:cs="Times New Roman"/>
          <w:b w:val="0"/>
          <w:bCs w:val="0"/>
          <w:sz w:val="32"/>
          <w:szCs w:val="32"/>
          <w:highlight w:val="none"/>
          <w:lang w:val="en-US" w:eastAsia="zh-Hans"/>
        </w:rPr>
        <w:t>法律责任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bCs/>
          <w:sz w:val="32"/>
          <w:szCs w:val="32"/>
          <w:highlight w:val="none"/>
          <w:lang w:val="en-US" w:eastAsia="zh-CN"/>
        </w:rPr>
      </w:pPr>
      <w:r>
        <w:rPr>
          <w:rFonts w:hint="eastAsia" w:ascii="仿宋" w:hAnsi="仿宋" w:eastAsia="仿宋" w:cs="仿宋"/>
          <w:b/>
          <w:bCs/>
          <w:kern w:val="2"/>
          <w:sz w:val="32"/>
          <w:szCs w:val="32"/>
          <w:highlight w:val="none"/>
          <w:lang w:val="en-US" w:eastAsia="zh-CN" w:bidi="ar-SA"/>
        </w:rPr>
        <w:t>第四十九条</w:t>
      </w:r>
      <w:r>
        <w:rPr>
          <w:rFonts w:hint="default" w:ascii="仿宋" w:hAnsi="仿宋" w:eastAsia="仿宋" w:cs="仿宋"/>
          <w:b/>
          <w:bCs/>
          <w:kern w:val="2"/>
          <w:sz w:val="32"/>
          <w:szCs w:val="32"/>
          <w:highlight w:val="none"/>
          <w:lang w:val="en-US" w:eastAsia="zh-Hans" w:bidi="ar-SA"/>
        </w:rPr>
        <w:t>【</w:t>
      </w:r>
      <w:r>
        <w:rPr>
          <w:rFonts w:hint="eastAsia" w:ascii="仿宋" w:hAnsi="仿宋" w:eastAsia="仿宋" w:cs="仿宋"/>
          <w:b/>
          <w:bCs/>
          <w:kern w:val="2"/>
          <w:sz w:val="32"/>
          <w:szCs w:val="32"/>
          <w:highlight w:val="none"/>
          <w:lang w:val="en-US" w:eastAsia="zh-Hans" w:bidi="ar-SA"/>
        </w:rPr>
        <w:t>转致适用</w:t>
      </w:r>
      <w:r>
        <w:rPr>
          <w:rFonts w:hint="default" w:ascii="仿宋" w:hAnsi="仿宋" w:eastAsia="仿宋" w:cs="仿宋"/>
          <w:b/>
          <w:bCs/>
          <w:kern w:val="2"/>
          <w:sz w:val="32"/>
          <w:szCs w:val="32"/>
          <w:highlight w:val="none"/>
          <w:lang w:val="en-US" w:eastAsia="zh-Hans" w:bidi="ar-SA"/>
        </w:rPr>
        <w:t>】</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eastAsia="zh-Hans"/>
        </w:rPr>
        <w:t>违反本条例规定的行为，法律、法规</w:t>
      </w:r>
      <w:r>
        <w:rPr>
          <w:rFonts w:hint="eastAsia" w:ascii="仿宋" w:hAnsi="仿宋" w:eastAsia="仿宋" w:cs="仿宋"/>
          <w:b w:val="0"/>
          <w:bCs w:val="0"/>
          <w:sz w:val="32"/>
          <w:szCs w:val="32"/>
          <w:highlight w:val="none"/>
          <w:lang w:val="en-US" w:eastAsia="zh-Hans"/>
        </w:rPr>
        <w:t>已</w:t>
      </w:r>
      <w:r>
        <w:rPr>
          <w:rFonts w:hint="default" w:ascii="仿宋" w:hAnsi="仿宋" w:eastAsia="仿宋" w:cs="仿宋"/>
          <w:b w:val="0"/>
          <w:bCs w:val="0"/>
          <w:sz w:val="32"/>
          <w:szCs w:val="32"/>
          <w:highlight w:val="none"/>
          <w:lang w:eastAsia="zh-Hans"/>
        </w:rPr>
        <w:t>有处罚规定的，从其规定。</w:t>
      </w:r>
      <w:r>
        <w:rPr>
          <w:rFonts w:hint="eastAsia" w:ascii="方正仿宋_GBK" w:hAnsi="方正仿宋_GBK" w:eastAsia="方正仿宋_GBK" w:cs="方正仿宋_GBK"/>
          <w:b/>
          <w:bCs/>
          <w:sz w:val="32"/>
          <w:szCs w:val="32"/>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方正仿宋_GBK" w:hAnsi="方正仿宋_GBK" w:eastAsia="方正仿宋_GBK" w:cs="方正仿宋_GBK"/>
          <w:b w:val="0"/>
          <w:bCs w:val="0"/>
          <w:sz w:val="32"/>
          <w:szCs w:val="32"/>
          <w:highlight w:val="none"/>
          <w:lang w:val="en-US" w:eastAsia="zh-Hans"/>
        </w:rPr>
      </w:pPr>
      <w:r>
        <w:rPr>
          <w:rFonts w:hint="eastAsia" w:ascii="仿宋" w:hAnsi="仿宋" w:eastAsia="仿宋" w:cs="仿宋"/>
          <w:b/>
          <w:bCs/>
          <w:kern w:val="2"/>
          <w:sz w:val="32"/>
          <w:szCs w:val="32"/>
          <w:highlight w:val="none"/>
          <w:lang w:val="en-US" w:eastAsia="zh-CN" w:bidi="ar-SA"/>
        </w:rPr>
        <w:t>第五十条【未取得施工许可擅自施工的处罚】</w:t>
      </w:r>
      <w:r>
        <w:rPr>
          <w:rFonts w:hint="eastAsia" w:ascii="方正仿宋_GBK" w:hAnsi="方正仿宋_GBK" w:eastAsia="方正仿宋_GBK" w:cs="方正仿宋_GBK"/>
          <w:b/>
          <w:bCs/>
          <w:sz w:val="32"/>
          <w:szCs w:val="32"/>
          <w:highlight w:val="none"/>
          <w:lang w:val="en-US" w:eastAsia="zh-CN"/>
        </w:rPr>
        <w:t xml:space="preserve"> </w:t>
      </w:r>
      <w:r>
        <w:rPr>
          <w:rFonts w:hint="eastAsia" w:ascii="方正仿宋_GBK" w:hAnsi="方正仿宋_GBK" w:eastAsia="方正仿宋_GBK" w:cs="方正仿宋_GBK"/>
          <w:b w:val="0"/>
          <w:bCs w:val="0"/>
          <w:sz w:val="32"/>
          <w:szCs w:val="32"/>
          <w:highlight w:val="none"/>
          <w:lang w:eastAsia="zh-Hans"/>
        </w:rPr>
        <w:t>对</w:t>
      </w:r>
      <w:r>
        <w:rPr>
          <w:rFonts w:hint="default" w:ascii="方正仿宋_GBK" w:hAnsi="方正仿宋_GBK" w:eastAsia="方正仿宋_GBK" w:cs="方正仿宋_GBK"/>
          <w:b w:val="0"/>
          <w:bCs w:val="0"/>
          <w:sz w:val="32"/>
          <w:szCs w:val="32"/>
          <w:highlight w:val="none"/>
          <w:lang w:eastAsia="zh-Hans"/>
        </w:rPr>
        <w:t>违反本条例第十一条规定，建设单位</w:t>
      </w:r>
      <w:r>
        <w:rPr>
          <w:rFonts w:hint="eastAsia" w:ascii="方正仿宋_GBK" w:hAnsi="方正仿宋_GBK" w:eastAsia="方正仿宋_GBK" w:cs="方正仿宋_GBK"/>
          <w:b w:val="0"/>
          <w:bCs w:val="0"/>
          <w:sz w:val="32"/>
          <w:szCs w:val="32"/>
          <w:highlight w:val="none"/>
          <w:lang w:eastAsia="zh-Hans"/>
        </w:rPr>
        <w:t>未取得施工许可证或者为规避办理施工许可证将工程项目</w:t>
      </w:r>
      <w:r>
        <w:rPr>
          <w:rFonts w:hint="default" w:ascii="方正仿宋_GBK" w:hAnsi="方正仿宋_GBK" w:eastAsia="方正仿宋_GBK" w:cs="方正仿宋_GBK"/>
          <w:b w:val="0"/>
          <w:bCs w:val="0"/>
          <w:sz w:val="32"/>
          <w:szCs w:val="32"/>
          <w:highlight w:val="none"/>
          <w:lang w:val="en-US" w:eastAsia="zh-Hans"/>
        </w:rPr>
        <w:t>分</w:t>
      </w:r>
      <w:r>
        <w:rPr>
          <w:rFonts w:hint="eastAsia" w:ascii="方正仿宋_GBK" w:hAnsi="方正仿宋_GBK" w:eastAsia="方正仿宋_GBK" w:cs="方正仿宋_GBK"/>
          <w:b w:val="0"/>
          <w:bCs w:val="0"/>
          <w:sz w:val="32"/>
          <w:szCs w:val="32"/>
          <w:highlight w:val="none"/>
          <w:lang w:eastAsia="zh-Hans"/>
        </w:rPr>
        <w:t>解后擅自施工的，由</w:t>
      </w:r>
      <w:r>
        <w:rPr>
          <w:rFonts w:hint="eastAsia" w:ascii="方正仿宋_GBK" w:hAnsi="方正仿宋_GBK" w:eastAsia="方正仿宋_GBK" w:cs="方正仿宋_GBK"/>
          <w:b w:val="0"/>
          <w:bCs w:val="0"/>
          <w:sz w:val="32"/>
          <w:szCs w:val="32"/>
          <w:highlight w:val="none"/>
          <w:lang w:val="en-US" w:eastAsia="zh-CN"/>
        </w:rPr>
        <w:t>工程所在地</w:t>
      </w:r>
      <w:r>
        <w:rPr>
          <w:rFonts w:hint="eastAsia" w:ascii="方正仿宋_GBK" w:hAnsi="方正仿宋_GBK" w:eastAsia="方正仿宋_GBK" w:cs="方正仿宋_GBK"/>
          <w:b w:val="0"/>
          <w:bCs w:val="0"/>
          <w:sz w:val="32"/>
          <w:szCs w:val="32"/>
          <w:highlight w:val="none"/>
          <w:lang w:eastAsia="zh-CN"/>
        </w:rPr>
        <w:t>建设主管部门</w:t>
      </w:r>
      <w:r>
        <w:rPr>
          <w:rFonts w:hint="eastAsia" w:ascii="方正仿宋_GBK" w:hAnsi="方正仿宋_GBK" w:eastAsia="方正仿宋_GBK" w:cs="方正仿宋_GBK"/>
          <w:b w:val="0"/>
          <w:bCs w:val="0"/>
          <w:sz w:val="32"/>
          <w:szCs w:val="32"/>
          <w:highlight w:val="none"/>
          <w:lang w:eastAsia="zh-Hans"/>
        </w:rPr>
        <w:t>责令停止施工，限期改正，</w:t>
      </w:r>
      <w:r>
        <w:rPr>
          <w:rFonts w:hint="eastAsia" w:ascii="方正仿宋_GBK" w:hAnsi="方正仿宋_GBK" w:eastAsia="方正仿宋_GBK" w:cs="方正仿宋_GBK"/>
          <w:b w:val="0"/>
          <w:bCs w:val="0"/>
          <w:sz w:val="32"/>
          <w:szCs w:val="32"/>
          <w:highlight w:val="none"/>
          <w:lang w:eastAsia="zh-CN"/>
        </w:rPr>
        <w:t>并移交</w:t>
      </w:r>
      <w:r>
        <w:rPr>
          <w:rFonts w:hint="eastAsia" w:ascii="方正仿宋_GBK" w:hAnsi="方正仿宋_GBK" w:eastAsia="方正仿宋_GBK" w:cs="方正仿宋_GBK"/>
          <w:b w:val="0"/>
          <w:bCs w:val="0"/>
          <w:sz w:val="32"/>
          <w:szCs w:val="32"/>
          <w:highlight w:val="none"/>
          <w:lang w:val="en-US" w:eastAsia="zh-CN"/>
        </w:rPr>
        <w:t>城市管理综合</w:t>
      </w:r>
      <w:r>
        <w:rPr>
          <w:rFonts w:hint="eastAsia" w:ascii="方正仿宋_GBK" w:hAnsi="方正仿宋_GBK" w:eastAsia="方正仿宋_GBK" w:cs="方正仿宋_GBK"/>
          <w:b w:val="0"/>
          <w:bCs w:val="0"/>
          <w:sz w:val="32"/>
          <w:szCs w:val="32"/>
          <w:highlight w:val="none"/>
          <w:lang w:eastAsia="zh-CN"/>
        </w:rPr>
        <w:t>行政执法部门，</w:t>
      </w:r>
      <w:r>
        <w:rPr>
          <w:rFonts w:hint="eastAsia" w:ascii="方正仿宋_GBK" w:hAnsi="方正仿宋_GBK" w:eastAsia="方正仿宋_GBK" w:cs="方正仿宋_GBK"/>
          <w:b w:val="0"/>
          <w:bCs w:val="0"/>
          <w:sz w:val="32"/>
          <w:szCs w:val="32"/>
          <w:highlight w:val="none"/>
          <w:lang w:val="en-US" w:eastAsia="zh-CN"/>
        </w:rPr>
        <w:t>由城市管理综合</w:t>
      </w:r>
      <w:r>
        <w:rPr>
          <w:rFonts w:hint="eastAsia" w:ascii="方正仿宋_GBK" w:hAnsi="方正仿宋_GBK" w:eastAsia="方正仿宋_GBK" w:cs="方正仿宋_GBK"/>
          <w:b w:val="0"/>
          <w:bCs w:val="0"/>
          <w:sz w:val="32"/>
          <w:szCs w:val="32"/>
          <w:highlight w:val="none"/>
          <w:lang w:eastAsia="zh-CN"/>
        </w:rPr>
        <w:t>行政执法部门</w:t>
      </w:r>
      <w:r>
        <w:rPr>
          <w:rFonts w:hint="eastAsia" w:ascii="方正仿宋_GBK" w:hAnsi="方正仿宋_GBK" w:eastAsia="方正仿宋_GBK" w:cs="方正仿宋_GBK"/>
          <w:b w:val="0"/>
          <w:bCs w:val="0"/>
          <w:sz w:val="32"/>
          <w:szCs w:val="32"/>
          <w:highlight w:val="none"/>
          <w:lang w:eastAsia="zh-Hans"/>
        </w:rPr>
        <w:t>对建设单位处工程合同价款</w:t>
      </w:r>
      <w:r>
        <w:rPr>
          <w:rFonts w:hint="eastAsia" w:ascii="Times New Roman" w:hAnsi="Times New Roman" w:eastAsia="仿宋_GB2312" w:cs="Times New Roman"/>
          <w:kern w:val="0"/>
          <w:sz w:val="32"/>
          <w:szCs w:val="32"/>
          <w:lang w:eastAsia="zh-Hans"/>
        </w:rPr>
        <w:t>1</w:t>
      </w:r>
      <w:r>
        <w:rPr>
          <w:rFonts w:hint="eastAsia" w:ascii="方正仿宋_GBK" w:hAnsi="方正仿宋_GBK" w:eastAsia="方正仿宋_GBK" w:cs="方正仿宋_GBK"/>
          <w:b w:val="0"/>
          <w:bCs w:val="0"/>
          <w:sz w:val="32"/>
          <w:szCs w:val="32"/>
          <w:highlight w:val="none"/>
          <w:lang w:eastAsia="zh-Hans"/>
        </w:rPr>
        <w:t>%以上</w:t>
      </w:r>
      <w:r>
        <w:rPr>
          <w:rFonts w:hint="eastAsia" w:ascii="Times New Roman" w:hAnsi="Times New Roman" w:eastAsia="仿宋_GB2312" w:cs="Times New Roman"/>
          <w:kern w:val="0"/>
          <w:sz w:val="32"/>
          <w:szCs w:val="32"/>
          <w:lang w:eastAsia="zh-Hans"/>
        </w:rPr>
        <w:t>2</w:t>
      </w:r>
      <w:r>
        <w:rPr>
          <w:rFonts w:hint="eastAsia" w:ascii="方正仿宋_GBK" w:hAnsi="方正仿宋_GBK" w:eastAsia="方正仿宋_GBK" w:cs="方正仿宋_GBK"/>
          <w:b w:val="0"/>
          <w:bCs w:val="0"/>
          <w:sz w:val="32"/>
          <w:szCs w:val="32"/>
          <w:highlight w:val="none"/>
          <w:lang w:eastAsia="zh-Hans"/>
        </w:rPr>
        <w:t>%以下罚款；对施工单位处</w:t>
      </w:r>
      <w:r>
        <w:rPr>
          <w:rFonts w:hint="eastAsia" w:ascii="Times New Roman" w:hAnsi="Times New Roman" w:eastAsia="仿宋_GB2312" w:cs="Times New Roman"/>
          <w:kern w:val="0"/>
          <w:sz w:val="32"/>
          <w:szCs w:val="32"/>
          <w:lang w:eastAsia="zh-Hans"/>
        </w:rPr>
        <w:t>3</w:t>
      </w:r>
      <w:r>
        <w:rPr>
          <w:rFonts w:hint="eastAsia" w:ascii="方正仿宋_GBK" w:hAnsi="方正仿宋_GBK" w:eastAsia="方正仿宋_GBK" w:cs="方正仿宋_GBK"/>
          <w:b w:val="0"/>
          <w:bCs w:val="0"/>
          <w:sz w:val="32"/>
          <w:szCs w:val="32"/>
          <w:highlight w:val="none"/>
          <w:lang w:eastAsia="zh-Hans"/>
        </w:rPr>
        <w:t>万元以下罚款。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val="0"/>
          <w:bCs w:val="0"/>
          <w:sz w:val="32"/>
          <w:szCs w:val="32"/>
          <w:highlight w:val="none"/>
          <w:lang w:val="en-US" w:eastAsia="zh-Hans"/>
        </w:rPr>
      </w:pPr>
      <w:r>
        <w:rPr>
          <w:rFonts w:hint="eastAsia" w:ascii="仿宋" w:hAnsi="仿宋" w:eastAsia="仿宋" w:cs="仿宋"/>
          <w:b/>
          <w:bCs/>
          <w:kern w:val="2"/>
          <w:sz w:val="32"/>
          <w:szCs w:val="32"/>
          <w:highlight w:val="none"/>
          <w:lang w:val="en-US" w:eastAsia="zh-CN" w:bidi="ar-SA"/>
        </w:rPr>
        <w:t>第五十一条【未提供工程款支付担保的处罚】</w:t>
      </w:r>
      <w:r>
        <w:rPr>
          <w:rFonts w:hint="eastAsia" w:ascii="仿宋" w:hAnsi="仿宋" w:eastAsia="仿宋" w:cs="仿宋"/>
          <w:b/>
          <w:bCs/>
          <w:sz w:val="32"/>
          <w:szCs w:val="32"/>
          <w:highlight w:val="none"/>
          <w:lang w:val="en-US" w:eastAsia="zh-CN"/>
        </w:rPr>
        <w:t xml:space="preserve"> </w:t>
      </w:r>
      <w:r>
        <w:rPr>
          <w:rFonts w:hint="eastAsia" w:ascii="方正仿宋_GBK" w:hAnsi="方正仿宋_GBK" w:eastAsia="方正仿宋_GBK" w:cs="方正仿宋_GBK"/>
          <w:b w:val="0"/>
          <w:bCs w:val="0"/>
          <w:sz w:val="32"/>
          <w:szCs w:val="32"/>
          <w:highlight w:val="none"/>
          <w:lang w:val="en-US" w:eastAsia="zh-Hans"/>
        </w:rPr>
        <w:t>对违反本条例第二十条规定，建设单位未依法提供工程款支付担保的，由工程所在地建设主管部门责令限期改正；逾期不改正的，责令项目停工，并处</w:t>
      </w:r>
      <w:r>
        <w:rPr>
          <w:rFonts w:hint="eastAsia" w:ascii="Times New Roman" w:hAnsi="Times New Roman" w:eastAsia="仿宋_GB2312" w:cs="Times New Roman"/>
          <w:kern w:val="0"/>
          <w:sz w:val="32"/>
          <w:szCs w:val="32"/>
          <w:lang w:val="en-US" w:eastAsia="zh-Hans"/>
        </w:rPr>
        <w:t>5</w:t>
      </w:r>
      <w:r>
        <w:rPr>
          <w:rFonts w:hint="eastAsia" w:ascii="方正仿宋_GBK" w:hAnsi="方正仿宋_GBK" w:eastAsia="方正仿宋_GBK" w:cs="方正仿宋_GBK"/>
          <w:b w:val="0"/>
          <w:bCs w:val="0"/>
          <w:sz w:val="32"/>
          <w:szCs w:val="32"/>
          <w:highlight w:val="none"/>
          <w:lang w:val="en-US" w:eastAsia="zh-Hans"/>
        </w:rPr>
        <w:t>万元以上</w:t>
      </w:r>
      <w:r>
        <w:rPr>
          <w:rFonts w:hint="eastAsia" w:ascii="Times New Roman" w:hAnsi="Times New Roman" w:eastAsia="仿宋_GB2312" w:cs="Times New Roman"/>
          <w:kern w:val="0"/>
          <w:sz w:val="32"/>
          <w:szCs w:val="32"/>
          <w:lang w:val="en-US" w:eastAsia="zh-Hans"/>
        </w:rPr>
        <w:t>10</w:t>
      </w:r>
      <w:r>
        <w:rPr>
          <w:rFonts w:hint="eastAsia" w:ascii="方正仿宋_GBK" w:hAnsi="方正仿宋_GBK" w:eastAsia="方正仿宋_GBK" w:cs="方正仿宋_GBK"/>
          <w:b w:val="0"/>
          <w:bCs w:val="0"/>
          <w:sz w:val="32"/>
          <w:szCs w:val="32"/>
          <w:highlight w:val="none"/>
          <w:lang w:val="en-US" w:eastAsia="zh-Hans"/>
        </w:rPr>
        <w:t>万元以下罚款。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lang w:val="en-US" w:eastAsia="zh-Hans"/>
        </w:rPr>
      </w:pPr>
      <w:r>
        <w:rPr>
          <w:rFonts w:hint="eastAsia" w:ascii="仿宋" w:hAnsi="仿宋" w:eastAsia="仿宋" w:cs="仿宋"/>
          <w:b/>
          <w:bCs/>
          <w:kern w:val="2"/>
          <w:sz w:val="32"/>
          <w:szCs w:val="32"/>
          <w:highlight w:val="none"/>
          <w:lang w:val="en-US" w:eastAsia="zh-Hans" w:bidi="ar-SA"/>
        </w:rPr>
        <w:t>第五十二条【未落实实名制管理规定的处罚】</w:t>
      </w:r>
      <w:r>
        <w:rPr>
          <w:rFonts w:hint="eastAsia" w:ascii="方正仿宋_GBK" w:hAnsi="方正仿宋_GBK" w:eastAsia="方正仿宋_GBK" w:cs="方正仿宋_GBK"/>
          <w:b w:val="0"/>
          <w:bCs w:val="0"/>
          <w:sz w:val="32"/>
          <w:szCs w:val="32"/>
          <w:highlight w:val="none"/>
          <w:lang w:val="en-US" w:eastAsia="zh-CN"/>
        </w:rPr>
        <w:t xml:space="preserve"> </w:t>
      </w:r>
      <w:r>
        <w:rPr>
          <w:rFonts w:hint="eastAsia" w:ascii="方正仿宋_GBK" w:hAnsi="方正仿宋_GBK" w:eastAsia="方正仿宋_GBK" w:cs="方正仿宋_GBK"/>
          <w:b w:val="0"/>
          <w:bCs w:val="0"/>
          <w:sz w:val="32"/>
          <w:szCs w:val="32"/>
          <w:highlight w:val="none"/>
          <w:lang w:val="en-US" w:eastAsia="zh-Hans"/>
        </w:rPr>
        <w:t>对违反本条例第二十九条规定，施工总承包单位、分包单位未实行劳动用工实名制管理的，由工程所在地建设主管部门责令限期改正；逾期不改正的，责令项目停工，并处</w:t>
      </w:r>
      <w:r>
        <w:rPr>
          <w:rFonts w:hint="eastAsia" w:ascii="Times New Roman" w:hAnsi="Times New Roman" w:eastAsia="仿宋_GB2312" w:cs="Times New Roman"/>
          <w:kern w:val="0"/>
          <w:sz w:val="32"/>
          <w:szCs w:val="32"/>
          <w:lang w:val="en-US" w:eastAsia="zh-Hans"/>
        </w:rPr>
        <w:t>5</w:t>
      </w:r>
      <w:r>
        <w:rPr>
          <w:rFonts w:hint="eastAsia" w:ascii="方正仿宋_GBK" w:hAnsi="方正仿宋_GBK" w:eastAsia="方正仿宋_GBK" w:cs="方正仿宋_GBK"/>
          <w:b w:val="0"/>
          <w:bCs w:val="0"/>
          <w:sz w:val="32"/>
          <w:szCs w:val="32"/>
          <w:highlight w:val="none"/>
          <w:lang w:val="en-US" w:eastAsia="zh-Hans"/>
        </w:rPr>
        <w:t>万元以上</w:t>
      </w:r>
      <w:r>
        <w:rPr>
          <w:rFonts w:hint="eastAsia" w:ascii="Times New Roman" w:hAnsi="Times New Roman" w:eastAsia="仿宋_GB2312" w:cs="Times New Roman"/>
          <w:kern w:val="0"/>
          <w:sz w:val="32"/>
          <w:szCs w:val="32"/>
          <w:lang w:val="en-US" w:eastAsia="zh-Hans"/>
        </w:rPr>
        <w:t>10</w:t>
      </w:r>
      <w:r>
        <w:rPr>
          <w:rFonts w:hint="eastAsia" w:ascii="方正仿宋_GBK" w:hAnsi="方正仿宋_GBK" w:eastAsia="方正仿宋_GBK" w:cs="方正仿宋_GBK"/>
          <w:b w:val="0"/>
          <w:bCs w:val="0"/>
          <w:sz w:val="32"/>
          <w:szCs w:val="32"/>
          <w:highlight w:val="none"/>
          <w:lang w:val="en-US" w:eastAsia="zh-Hans"/>
        </w:rPr>
        <w:t>万元以下罚款；情节严重的，给予施工单位限制承接新工程、降低资质等级、吊销资质证书等处罚。</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仿宋" w:hAnsi="仿宋" w:eastAsia="仿宋" w:cs="仿宋"/>
          <w:b w:val="0"/>
          <w:bCs w:val="0"/>
          <w:sz w:val="32"/>
          <w:szCs w:val="32"/>
          <w:highlight w:val="none"/>
          <w:lang w:eastAsia="zh-Hans"/>
        </w:rPr>
      </w:pPr>
      <w:r>
        <w:rPr>
          <w:rFonts w:hint="eastAsia" w:ascii="仿宋" w:hAnsi="仿宋" w:eastAsia="仿宋" w:cs="仿宋"/>
          <w:b/>
          <w:bCs/>
          <w:kern w:val="2"/>
          <w:sz w:val="32"/>
          <w:szCs w:val="32"/>
          <w:highlight w:val="none"/>
          <w:lang w:val="en-US" w:eastAsia="zh-Hans" w:bidi="ar-SA"/>
        </w:rPr>
        <w:t>第</w:t>
      </w:r>
      <w:r>
        <w:rPr>
          <w:rFonts w:hint="eastAsia" w:ascii="仿宋" w:hAnsi="仿宋" w:eastAsia="仿宋" w:cs="仿宋"/>
          <w:b/>
          <w:bCs/>
          <w:kern w:val="2"/>
          <w:sz w:val="32"/>
          <w:szCs w:val="32"/>
          <w:highlight w:val="none"/>
          <w:lang w:val="en-US" w:eastAsia="zh-CN" w:bidi="ar-SA"/>
        </w:rPr>
        <w:t>五十三</w:t>
      </w:r>
      <w:r>
        <w:rPr>
          <w:rFonts w:hint="eastAsia" w:ascii="仿宋" w:hAnsi="仿宋" w:eastAsia="仿宋" w:cs="仿宋"/>
          <w:b/>
          <w:bCs/>
          <w:kern w:val="2"/>
          <w:sz w:val="32"/>
          <w:szCs w:val="32"/>
          <w:highlight w:val="none"/>
          <w:lang w:val="en-US" w:eastAsia="zh-Hans" w:bidi="ar-SA"/>
        </w:rPr>
        <w:t>条</w:t>
      </w:r>
      <w:r>
        <w:rPr>
          <w:rFonts w:hint="default" w:ascii="仿宋" w:hAnsi="仿宋" w:eastAsia="仿宋" w:cs="仿宋"/>
          <w:b/>
          <w:bCs/>
          <w:kern w:val="2"/>
          <w:sz w:val="32"/>
          <w:szCs w:val="32"/>
          <w:highlight w:val="none"/>
          <w:lang w:val="en-US" w:eastAsia="zh-Hans" w:bidi="ar-SA"/>
        </w:rPr>
        <w:t>【</w:t>
      </w:r>
      <w:r>
        <w:rPr>
          <w:rFonts w:hint="eastAsia" w:ascii="仿宋" w:hAnsi="仿宋" w:eastAsia="仿宋" w:cs="仿宋"/>
          <w:b/>
          <w:bCs/>
          <w:kern w:val="2"/>
          <w:sz w:val="32"/>
          <w:szCs w:val="32"/>
          <w:highlight w:val="none"/>
          <w:lang w:val="en-US" w:eastAsia="zh-Hans" w:bidi="ar-SA"/>
        </w:rPr>
        <w:t>工作人员责任</w:t>
      </w:r>
      <w:r>
        <w:rPr>
          <w:rFonts w:hint="default" w:ascii="仿宋" w:hAnsi="仿宋" w:eastAsia="仿宋" w:cs="仿宋"/>
          <w:b/>
          <w:bCs/>
          <w:kern w:val="2"/>
          <w:sz w:val="32"/>
          <w:szCs w:val="32"/>
          <w:highlight w:val="none"/>
          <w:lang w:val="en-US" w:eastAsia="zh-Hans" w:bidi="ar-SA"/>
        </w:rPr>
        <w:t>】</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eastAsia="zh-Hans"/>
        </w:rPr>
        <w:t>市和区、县（市）有关主管部门的工作人员在</w:t>
      </w:r>
      <w:r>
        <w:rPr>
          <w:rFonts w:hint="eastAsia" w:ascii="仿宋" w:hAnsi="仿宋" w:eastAsia="仿宋" w:cs="仿宋"/>
          <w:b w:val="0"/>
          <w:bCs w:val="0"/>
          <w:sz w:val="32"/>
          <w:szCs w:val="32"/>
          <w:highlight w:val="none"/>
          <w:lang w:val="en-US" w:eastAsia="zh-Hans"/>
        </w:rPr>
        <w:t>建筑市场</w:t>
      </w:r>
      <w:r>
        <w:rPr>
          <w:rFonts w:hint="default" w:ascii="仿宋" w:hAnsi="仿宋" w:eastAsia="仿宋" w:cs="仿宋"/>
          <w:b w:val="0"/>
          <w:bCs w:val="0"/>
          <w:sz w:val="32"/>
          <w:szCs w:val="32"/>
          <w:highlight w:val="none"/>
          <w:lang w:eastAsia="zh-Hans"/>
        </w:rPr>
        <w:t>管理中滥用职权、玩忽职守、徇私舞弊的，依法给予处分；构成犯罪的，依法追究刑事责任。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center"/>
        <w:textAlignment w:val="auto"/>
        <w:rPr>
          <w:rFonts w:hint="default" w:ascii="仿宋" w:hAnsi="仿宋" w:eastAsia="仿宋" w:cs="仿宋"/>
          <w:b/>
          <w:bCs/>
          <w:sz w:val="32"/>
          <w:szCs w:val="32"/>
          <w:highlight w:val="none"/>
          <w:lang w:eastAsia="zh-Hans"/>
        </w:rPr>
      </w:pPr>
    </w:p>
    <w:p>
      <w:pPr>
        <w:keepNext w:val="0"/>
        <w:keepLines w:val="0"/>
        <w:pageBreakBefore w:val="0"/>
        <w:kinsoku/>
        <w:wordWrap/>
        <w:overflowPunct/>
        <w:topLinePunct w:val="0"/>
        <w:autoSpaceDE/>
        <w:autoSpaceDN/>
        <w:bidi w:val="0"/>
        <w:adjustRightInd/>
        <w:snapToGrid/>
        <w:spacing w:after="0" w:line="600" w:lineRule="exact"/>
        <w:ind w:firstLine="640" w:firstLineChars="200"/>
        <w:jc w:val="center"/>
        <w:textAlignment w:val="auto"/>
        <w:rPr>
          <w:rFonts w:hint="default" w:ascii="Times New Roman" w:hAnsi="Times New Roman" w:eastAsia="黑体" w:cs="Times New Roman"/>
          <w:b w:val="0"/>
          <w:bCs w:val="0"/>
          <w:sz w:val="32"/>
          <w:szCs w:val="32"/>
          <w:highlight w:val="none"/>
          <w:lang w:eastAsia="zh-Hans"/>
        </w:rPr>
      </w:pPr>
      <w:r>
        <w:rPr>
          <w:rFonts w:hint="default" w:ascii="Times New Roman" w:hAnsi="Times New Roman" w:eastAsia="黑体" w:cs="Times New Roman"/>
          <w:b w:val="0"/>
          <w:bCs w:val="0"/>
          <w:sz w:val="32"/>
          <w:szCs w:val="32"/>
          <w:highlight w:val="none"/>
          <w:lang w:eastAsia="zh-Hans"/>
        </w:rPr>
        <w:t>第</w:t>
      </w:r>
      <w:r>
        <w:rPr>
          <w:rFonts w:hint="eastAsia" w:ascii="Times New Roman" w:hAnsi="Times New Roman" w:eastAsia="黑体" w:cs="Times New Roman"/>
          <w:b w:val="0"/>
          <w:bCs w:val="0"/>
          <w:sz w:val="32"/>
          <w:szCs w:val="32"/>
          <w:highlight w:val="none"/>
          <w:lang w:val="en-US" w:eastAsia="zh-CN"/>
        </w:rPr>
        <w:t>十</w:t>
      </w:r>
      <w:r>
        <w:rPr>
          <w:rFonts w:hint="default" w:ascii="Times New Roman" w:hAnsi="Times New Roman" w:eastAsia="黑体" w:cs="Times New Roman"/>
          <w:b w:val="0"/>
          <w:bCs w:val="0"/>
          <w:sz w:val="32"/>
          <w:szCs w:val="32"/>
          <w:highlight w:val="none"/>
          <w:lang w:eastAsia="zh-Hans"/>
        </w:rPr>
        <w:t>章 附 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eastAsia" w:ascii="方正仿宋_GBK" w:hAnsi="方正仿宋_GBK" w:eastAsia="方正仿宋_GBK" w:cs="方正仿宋_GBK"/>
          <w:b/>
          <w:bCs/>
          <w:sz w:val="32"/>
          <w:szCs w:val="32"/>
          <w:highlight w:val="none"/>
          <w:lang w:val="en-US" w:eastAsia="zh-Hans"/>
        </w:rPr>
      </w:pPr>
      <w:r>
        <w:rPr>
          <w:rFonts w:hint="eastAsia" w:ascii="仿宋" w:hAnsi="仿宋" w:eastAsia="仿宋" w:cs="仿宋"/>
          <w:b/>
          <w:bCs/>
          <w:kern w:val="2"/>
          <w:sz w:val="32"/>
          <w:szCs w:val="32"/>
          <w:highlight w:val="none"/>
          <w:lang w:val="en-US" w:eastAsia="zh-Hans" w:bidi="ar-SA"/>
        </w:rPr>
        <w:t>第</w:t>
      </w:r>
      <w:r>
        <w:rPr>
          <w:rFonts w:hint="eastAsia" w:ascii="仿宋" w:hAnsi="仿宋" w:eastAsia="仿宋" w:cs="仿宋"/>
          <w:b/>
          <w:bCs/>
          <w:kern w:val="2"/>
          <w:sz w:val="32"/>
          <w:szCs w:val="32"/>
          <w:highlight w:val="none"/>
          <w:lang w:val="en-US" w:eastAsia="zh-CN" w:bidi="ar-SA"/>
        </w:rPr>
        <w:t>五十四</w:t>
      </w:r>
      <w:r>
        <w:rPr>
          <w:rFonts w:hint="eastAsia" w:ascii="仿宋" w:hAnsi="仿宋" w:eastAsia="仿宋" w:cs="仿宋"/>
          <w:b/>
          <w:bCs/>
          <w:kern w:val="2"/>
          <w:sz w:val="32"/>
          <w:szCs w:val="32"/>
          <w:highlight w:val="none"/>
          <w:lang w:val="en-US" w:eastAsia="zh-Hans" w:bidi="ar-SA"/>
        </w:rPr>
        <w:t>条【时间效力】</w:t>
      </w:r>
      <w:r>
        <w:rPr>
          <w:rFonts w:hint="default" w:ascii="仿宋" w:hAnsi="仿宋" w:eastAsia="仿宋" w:cs="仿宋"/>
          <w:b/>
          <w:bCs/>
          <w:sz w:val="32"/>
          <w:szCs w:val="32"/>
          <w:highlight w:val="none"/>
          <w:lang w:eastAsia="zh-Hans"/>
        </w:rPr>
        <w:t xml:space="preserve"> </w:t>
      </w:r>
      <w:r>
        <w:rPr>
          <w:rFonts w:hint="default" w:ascii="仿宋" w:hAnsi="仿宋" w:eastAsia="仿宋" w:cs="仿宋"/>
          <w:b w:val="0"/>
          <w:bCs w:val="0"/>
          <w:sz w:val="32"/>
          <w:szCs w:val="32"/>
          <w:highlight w:val="none"/>
          <w:lang w:eastAsia="zh-Hans"/>
        </w:rPr>
        <w:t>本条例自  年   月   日起施行。</w:t>
      </w:r>
    </w:p>
    <w:sectPr>
      <w:footerReference r:id="rId3" w:type="default"/>
      <w:pgSz w:w="11906" w:h="16838"/>
      <w:pgMar w:top="2154" w:right="1531" w:bottom="1984"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songti sc">
    <w:altName w:val="汉仪中宋简"/>
    <w:panose1 w:val="02010800040101010101"/>
    <w:charset w:val="86"/>
    <w:family w:val="auto"/>
    <w:pitch w:val="default"/>
    <w:sig w:usb0="00000000" w:usb1="00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w:t>
                          </w: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v:fill on="f" focussize="0,0"/>
              <v:stroke on="f" weight="0.5pt"/>
              <v:imagedata o:title=""/>
              <o:lock v:ext="edit" aspectratio="f"/>
              <v:textbox inset="0mm,0mm,0mm,0mm" style="mso-fit-shape-to-text:t;">
                <w:txbxContent>
                  <w:p>
                    <w:pPr>
                      <w:pStyle w:val="5"/>
                    </w:pPr>
                    <w:r>
                      <w:t>—</w:t>
                    </w: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7F4011"/>
    <w:rsid w:val="03FB1312"/>
    <w:rsid w:val="06EF792F"/>
    <w:rsid w:val="1F9F8658"/>
    <w:rsid w:val="1FCE9D39"/>
    <w:rsid w:val="2EB162E3"/>
    <w:rsid w:val="357F4011"/>
    <w:rsid w:val="35FFD0A5"/>
    <w:rsid w:val="36DBBF5F"/>
    <w:rsid w:val="36FF2909"/>
    <w:rsid w:val="3777613D"/>
    <w:rsid w:val="3BBFCD0D"/>
    <w:rsid w:val="3EDF7D5C"/>
    <w:rsid w:val="3EFFF2CF"/>
    <w:rsid w:val="3FF33EF4"/>
    <w:rsid w:val="3FF54816"/>
    <w:rsid w:val="3FFC9998"/>
    <w:rsid w:val="4D7F8E5A"/>
    <w:rsid w:val="4F77C786"/>
    <w:rsid w:val="5778B83B"/>
    <w:rsid w:val="58FF4321"/>
    <w:rsid w:val="5A3BFCBB"/>
    <w:rsid w:val="5D5FF8F4"/>
    <w:rsid w:val="5E7FA0BB"/>
    <w:rsid w:val="5F0FEE90"/>
    <w:rsid w:val="5F6FFBDF"/>
    <w:rsid w:val="5FCE2ED2"/>
    <w:rsid w:val="67B7B64B"/>
    <w:rsid w:val="6E5F5DBC"/>
    <w:rsid w:val="6FFDCFA1"/>
    <w:rsid w:val="723A762C"/>
    <w:rsid w:val="72EFFEFE"/>
    <w:rsid w:val="76AFBE3B"/>
    <w:rsid w:val="77BF8395"/>
    <w:rsid w:val="77CD1155"/>
    <w:rsid w:val="77F60E97"/>
    <w:rsid w:val="77FFAD72"/>
    <w:rsid w:val="79C34C74"/>
    <w:rsid w:val="7BD802E2"/>
    <w:rsid w:val="7DF7C507"/>
    <w:rsid w:val="7EB4F45D"/>
    <w:rsid w:val="7ED39B91"/>
    <w:rsid w:val="7ED5A53F"/>
    <w:rsid w:val="7F3F1A10"/>
    <w:rsid w:val="7F7F4E3C"/>
    <w:rsid w:val="7FAFD582"/>
    <w:rsid w:val="7FCA72E2"/>
    <w:rsid w:val="7FFD1687"/>
    <w:rsid w:val="7FFF95ED"/>
    <w:rsid w:val="83DD3E56"/>
    <w:rsid w:val="8B7F1B4E"/>
    <w:rsid w:val="97372485"/>
    <w:rsid w:val="9DEA2C59"/>
    <w:rsid w:val="9FBFB45E"/>
    <w:rsid w:val="B3FF4DF1"/>
    <w:rsid w:val="BBFFDEEE"/>
    <w:rsid w:val="BCA7E354"/>
    <w:rsid w:val="BDBA81CB"/>
    <w:rsid w:val="BF95F776"/>
    <w:rsid w:val="BFCF4409"/>
    <w:rsid w:val="C3CF96C6"/>
    <w:rsid w:val="CE7EDEDE"/>
    <w:rsid w:val="CE9B029A"/>
    <w:rsid w:val="CF43BF04"/>
    <w:rsid w:val="D5BF1A6C"/>
    <w:rsid w:val="DBEE602F"/>
    <w:rsid w:val="DDFEDAE3"/>
    <w:rsid w:val="DEFB7237"/>
    <w:rsid w:val="DF7F8A45"/>
    <w:rsid w:val="DFFDC2CA"/>
    <w:rsid w:val="E9767C1D"/>
    <w:rsid w:val="EB59D143"/>
    <w:rsid w:val="EBF6B22E"/>
    <w:rsid w:val="EDFAE32D"/>
    <w:rsid w:val="EDFE1A0E"/>
    <w:rsid w:val="EDFF9BF1"/>
    <w:rsid w:val="EF59B071"/>
    <w:rsid w:val="EFD1187E"/>
    <w:rsid w:val="EFEF75D8"/>
    <w:rsid w:val="F6770A40"/>
    <w:rsid w:val="F6774FEB"/>
    <w:rsid w:val="F6CE9CDF"/>
    <w:rsid w:val="F71A55E3"/>
    <w:rsid w:val="F7DF7321"/>
    <w:rsid w:val="F93BBF62"/>
    <w:rsid w:val="F97D2947"/>
    <w:rsid w:val="F9FD68E9"/>
    <w:rsid w:val="F9FF98E1"/>
    <w:rsid w:val="FBDFE248"/>
    <w:rsid w:val="FBFE253B"/>
    <w:rsid w:val="FBFE7C4A"/>
    <w:rsid w:val="FBFF0A85"/>
    <w:rsid w:val="FBFF57A6"/>
    <w:rsid w:val="FD7EB1B8"/>
    <w:rsid w:val="FDBB48D1"/>
    <w:rsid w:val="FDDB3AC5"/>
    <w:rsid w:val="FDFCFE2B"/>
    <w:rsid w:val="FE27C490"/>
    <w:rsid w:val="FE2E7E9E"/>
    <w:rsid w:val="FF36BA8A"/>
    <w:rsid w:val="FF8D9C2B"/>
    <w:rsid w:val="FFBDCFD2"/>
    <w:rsid w:val="FFE76C2C"/>
    <w:rsid w:val="FFF3F0D2"/>
    <w:rsid w:val="FFFBF8A0"/>
    <w:rsid w:val="FFFF2EAB"/>
    <w:rsid w:val="FFFF8C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annotation text"/>
    <w:basedOn w:val="1"/>
    <w:qFormat/>
    <w:uiPriority w:val="0"/>
    <w:pPr>
      <w:jc w:val="left"/>
    </w:pPr>
  </w:style>
  <w:style w:type="paragraph" w:styleId="4">
    <w:name w:val="Body Text Indent 2"/>
    <w:basedOn w:val="1"/>
    <w:qFormat/>
    <w:uiPriority w:val="0"/>
    <w:pPr>
      <w:ind w:firstLine="628" w:firstLineChars="200"/>
    </w:pPr>
    <w:rPr>
      <w:rFonts w:ascii="仿宋_GB231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8">
    <w:name w:val="Title"/>
    <w:basedOn w:val="1"/>
    <w:qFormat/>
    <w:uiPriority w:val="0"/>
    <w:pPr>
      <w:spacing w:line="520" w:lineRule="atLeast"/>
      <w:ind w:firstLine="420"/>
      <w:jc w:val="left"/>
    </w:pPr>
    <w:rPr>
      <w:rFonts w:hint="default" w:ascii="微软雅黑" w:hAnsi="微软雅黑" w:eastAsia="微软雅黑" w:cs="微软雅黑"/>
      <w:kern w:val="0"/>
      <w:sz w:val="26"/>
      <w:szCs w:val="26"/>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Emphasis"/>
    <w:basedOn w:val="11"/>
    <w:qFormat/>
    <w:uiPriority w:val="0"/>
    <w:rPr>
      <w:i/>
    </w:rPr>
  </w:style>
  <w:style w:type="character" w:styleId="14">
    <w:name w:val="Hyperlink"/>
    <w:basedOn w:val="11"/>
    <w:qFormat/>
    <w:uiPriority w:val="0"/>
    <w:rPr>
      <w:color w:val="0000FF"/>
      <w:u w:val="none"/>
    </w:rPr>
  </w:style>
  <w:style w:type="character" w:customStyle="1" w:styleId="15">
    <w:name w:val="any"/>
    <w:basedOn w:val="11"/>
    <w:qFormat/>
    <w:uiPriority w:val="0"/>
  </w:style>
  <w:style w:type="paragraph" w:customStyle="1" w:styleId="16">
    <w:name w:val="faguicon_p"/>
    <w:basedOn w:val="1"/>
    <w:qFormat/>
    <w:uiPriority w:val="0"/>
    <w:pPr>
      <w:ind w:firstLine="480"/>
    </w:pPr>
    <w:rPr>
      <w:rFonts w:ascii="微软雅黑" w:hAnsi="微软雅黑" w:eastAsia="微软雅黑" w:cs="微软雅黑"/>
    </w:rPr>
  </w:style>
  <w:style w:type="paragraph" w:customStyle="1" w:styleId="17">
    <w:name w:val="p"/>
    <w:basedOn w:val="1"/>
    <w:qFormat/>
    <w:uiPriority w:val="0"/>
    <w:pPr>
      <w:pBdr>
        <w:top w:val="none" w:color="auto" w:sz="0" w:space="0"/>
        <w:left w:val="none" w:color="auto" w:sz="0" w:space="0"/>
        <w:bottom w:val="none" w:color="auto" w:sz="0" w:space="0"/>
        <w:right w:val="none" w:color="auto" w:sz="0" w:space="0"/>
      </w:pBdr>
      <w:spacing w:line="390" w:lineRule="atLeast"/>
      <w:ind w:firstLine="420"/>
    </w:pPr>
  </w:style>
  <w:style w:type="character" w:customStyle="1" w:styleId="18">
    <w:name w:val="span_chapterTitle"/>
    <w:basedOn w:val="11"/>
    <w:qFormat/>
    <w:uiPriority w:val="0"/>
    <w:rPr>
      <w:b/>
      <w:bCs/>
      <w:sz w:val="24"/>
      <w:szCs w:val="24"/>
    </w:rPr>
  </w:style>
  <w:style w:type="character" w:customStyle="1" w:styleId="19">
    <w:name w:val="sect2title"/>
    <w:basedOn w:val="11"/>
    <w:qFormat/>
    <w:uiPriority w:val="0"/>
    <w:rPr>
      <w:rFonts w:ascii="微软雅黑" w:hAnsi="微软雅黑" w:eastAsia="微软雅黑" w:cs="微软雅黑"/>
      <w:b/>
      <w:bCs/>
      <w:sz w:val="26"/>
      <w:szCs w:val="26"/>
    </w:rPr>
  </w:style>
  <w:style w:type="character" w:customStyle="1" w:styleId="20">
    <w:name w:val="chaptertitle"/>
    <w:basedOn w:val="11"/>
    <w:qFormat/>
    <w:uiPriority w:val="0"/>
    <w:rPr>
      <w:rFonts w:hint="default" w:ascii="微软雅黑" w:hAnsi="微软雅黑" w:eastAsia="微软雅黑" w:cs="微软雅黑"/>
      <w:b/>
      <w:bCs/>
      <w:sz w:val="26"/>
      <w:szCs w:val="26"/>
    </w:rPr>
  </w:style>
  <w:style w:type="paragraph" w:customStyle="1" w:styleId="21">
    <w:name w:val="样式 左 行距: 最小值 28 磅"/>
    <w:basedOn w:val="1"/>
    <w:qFormat/>
    <w:uiPriority w:val="0"/>
    <w:pPr>
      <w:keepNext w:val="0"/>
      <w:keepLines w:val="0"/>
      <w:widowControl w:val="0"/>
      <w:suppressLineNumbers w:val="0"/>
      <w:shd w:val="clear" w:color="auto" w:fill="FFFFFF"/>
      <w:spacing w:before="0" w:beforeAutospacing="0" w:after="0" w:afterAutospacing="0" w:line="360" w:lineRule="atLeast"/>
      <w:ind w:left="0" w:right="0"/>
      <w:jc w:val="left"/>
    </w:pPr>
    <w:rPr>
      <w:rFonts w:hint="default" w:ascii="Calibri" w:hAnsi="Calibri" w:eastAsia="宋体" w:cs="Times New Roman"/>
      <w:kern w:val="2"/>
      <w:sz w:val="32"/>
      <w:szCs w:val="32"/>
      <w:lang w:val="en-US" w:eastAsia="zh-CN" w:bidi="ar"/>
    </w:rPr>
  </w:style>
  <w:style w:type="paragraph" w:customStyle="1" w:styleId="22">
    <w:name w:val="首行缩进"/>
    <w:basedOn w:val="1"/>
    <w:qFormat/>
    <w:uiPriority w:val="0"/>
    <w:pPr>
      <w:spacing w:line="360" w:lineRule="auto"/>
      <w:ind w:firstLine="480" w:firstLineChars="200"/>
    </w:pPr>
    <w:rPr>
      <w:rFonts w:ascii="宋体" w:hAnsi="宋体" w:cs="宋体"/>
    </w:rPr>
  </w:style>
  <w:style w:type="paragraph" w:customStyle="1" w:styleId="23">
    <w:name w:val="p1"/>
    <w:basedOn w:val="1"/>
    <w:qFormat/>
    <w:uiPriority w:val="0"/>
    <w:pPr>
      <w:spacing w:before="0" w:beforeAutospacing="0" w:after="320" w:afterAutospacing="0"/>
      <w:ind w:left="0" w:right="0"/>
      <w:jc w:val="left"/>
    </w:pPr>
    <w:rPr>
      <w:rFonts w:ascii="songti sc" w:hAnsi="songti sc" w:eastAsia="songti sc" w:cs="songti sc"/>
      <w:color w:val="000000"/>
      <w:kern w:val="0"/>
      <w:sz w:val="28"/>
      <w:szCs w:val="28"/>
      <w:lang w:val="en-US" w:eastAsia="zh-CN" w:bidi="ar"/>
    </w:rPr>
  </w:style>
  <w:style w:type="character" w:customStyle="1" w:styleId="24">
    <w:name w:val="s1"/>
    <w:basedOn w:val="11"/>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0</Words>
  <Characters>0</Characters>
  <Lines>0</Lines>
  <Paragraphs>0</Paragraphs>
  <TotalTime>27</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2023-08-27T06:02:00Z</dcterms:created>
  <dc:creator>孙微</dc:creator>
  <cp:lastModifiedBy>zfb</cp:lastModifiedBy>
  <dcterms:modified xsi:type="dcterms:W3CDTF">2025-04-17T09:15:45Z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0F3793B1135A6BF99A36F767002290F0_43</vt:lpwstr>
  </property>
</Properties>
</file>