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01" w:rsidRDefault="006F3D18" w:rsidP="006F3D18">
      <w:pPr>
        <w:adjustRightInd w:val="0"/>
        <w:snapToGrid w:val="0"/>
        <w:spacing w:line="360" w:lineRule="auto"/>
        <w:jc w:val="center"/>
        <w:outlineLvl w:val="0"/>
        <w:rPr>
          <w:rFonts w:ascii="Times New Roman" w:eastAsia="宋体" w:hAnsi="Times New Roman" w:cs="Times New Roman" w:hint="eastAsia"/>
          <w:b/>
          <w:kern w:val="0"/>
          <w:sz w:val="44"/>
          <w:szCs w:val="44"/>
        </w:rPr>
      </w:pPr>
      <w:bookmarkStart w:id="0" w:name="_Toc5273"/>
      <w:bookmarkStart w:id="1" w:name="_Toc9731_WPSOffice_Level1"/>
      <w:bookmarkStart w:id="2" w:name="_Toc22687_WPSOffice_Level1"/>
      <w:bookmarkStart w:id="3" w:name="_Toc20254_WPSOffice_Level1"/>
      <w:bookmarkStart w:id="4" w:name="_Toc24736"/>
      <w:r>
        <w:rPr>
          <w:rFonts w:ascii="Times New Roman" w:eastAsia="宋体" w:hAnsi="Times New Roman" w:cs="Times New Roman" w:hint="eastAsia"/>
          <w:b/>
          <w:kern w:val="0"/>
          <w:sz w:val="44"/>
          <w:szCs w:val="44"/>
        </w:rPr>
        <w:t>可穿戴体温计</w:t>
      </w:r>
      <w:r w:rsidRPr="006F3D18">
        <w:rPr>
          <w:rFonts w:ascii="Times New Roman" w:eastAsia="宋体" w:hAnsi="Times New Roman" w:cs="Times New Roman"/>
          <w:b/>
          <w:kern w:val="0"/>
          <w:sz w:val="44"/>
          <w:szCs w:val="44"/>
        </w:rPr>
        <w:t>不确定度评定</w:t>
      </w:r>
      <w:bookmarkEnd w:id="0"/>
      <w:bookmarkEnd w:id="1"/>
      <w:bookmarkEnd w:id="2"/>
      <w:bookmarkEnd w:id="3"/>
      <w:bookmarkEnd w:id="4"/>
      <w:r w:rsidRPr="006F3D18">
        <w:rPr>
          <w:rFonts w:ascii="Times New Roman" w:eastAsia="宋体" w:hAnsi="Times New Roman" w:cs="Times New Roman"/>
          <w:b/>
          <w:kern w:val="0"/>
          <w:sz w:val="44"/>
          <w:szCs w:val="44"/>
        </w:rPr>
        <w:t>报告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 xml:space="preserve">1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sz w:val="24"/>
          <w:szCs w:val="24"/>
        </w:rPr>
        <w:t>被测对象</w:t>
      </w:r>
    </w:p>
    <w:p w:rsidR="00DB7154" w:rsidRPr="00DB7154" w:rsidRDefault="00DB7154" w:rsidP="00DB7154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以分辨力为0.01 ℃的可穿戴体温计为例，采用标准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电阻温度计作为标准器进行校准，评定在校准点37 ℃时示值误差的不确定度。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2  测量模型</w:t>
      </w:r>
    </w:p>
    <w:p w:rsidR="00DB7154" w:rsidRPr="00DB7154" w:rsidRDefault="00DB7154" w:rsidP="00DB7154">
      <w:pPr>
        <w:spacing w:line="360" w:lineRule="auto"/>
        <w:ind w:firstLineChars="400" w:firstLine="960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体温计示值误差的测量模型为</w:t>
      </w:r>
    </w:p>
    <w:p w:rsidR="00DB7154" w:rsidRPr="00DB7154" w:rsidRDefault="00DB7154" w:rsidP="00DB7154">
      <w:pPr>
        <w:spacing w:line="360" w:lineRule="auto"/>
        <w:jc w:val="righ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bCs/>
          <w:position w:val="-12"/>
          <w:sz w:val="24"/>
          <w:szCs w:val="24"/>
        </w:rPr>
        <w:object w:dxaOrig="1039" w:dyaOrig="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8pt" o:ole="">
            <v:imagedata r:id="rId7" o:title=""/>
          </v:shape>
          <o:OLEObject Type="Embed" ProgID="Equation.DSMT4" ShapeID="_x0000_i1025" DrawAspect="Content" ObjectID="_1803465674" r:id="rId8"/>
        </w:object>
      </w:r>
      <w:r w:rsidRPr="00DB7154">
        <w:rPr>
          <w:rFonts w:ascii="宋体" w:eastAsia="宋体" w:hAnsi="宋体" w:cs="Times New Roman" w:hint="eastAsia"/>
          <w:bCs/>
          <w:position w:val="-12"/>
          <w:sz w:val="24"/>
          <w:szCs w:val="24"/>
        </w:rPr>
        <w:t xml:space="preserve">                                  （1）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式中：</w:t>
      </w:r>
    </w:p>
    <w:p w:rsidR="00DB7154" w:rsidRPr="00DB7154" w:rsidRDefault="00DB7154" w:rsidP="00DB7154">
      <w:pPr>
        <w:tabs>
          <w:tab w:val="left" w:pos="1620"/>
          <w:tab w:val="left" w:pos="8460"/>
        </w:tabs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DB7154">
        <w:rPr>
          <w:rFonts w:ascii="宋体" w:eastAsia="宋体" w:hAnsi="宋体" w:cs="Times New Roman"/>
          <w:bCs/>
          <w:position w:val="-6"/>
          <w:sz w:val="24"/>
          <w:szCs w:val="24"/>
        </w:rPr>
        <w:object w:dxaOrig="301" w:dyaOrig="288">
          <v:shape id="_x0000_i1026" type="#_x0000_t75" style="width:15pt;height:14.25pt" o:ole="">
            <v:imagedata r:id="rId9" o:title=""/>
          </v:shape>
          <o:OLEObject Type="Embed" ProgID="Equation.DSMT4" ShapeID="_x0000_i1026" DrawAspect="Content" ObjectID="_1803465675" r:id="rId10"/>
        </w:object>
      </w:r>
      <w:r w:rsidRPr="00DB7154">
        <w:rPr>
          <w:rFonts w:ascii="宋体" w:eastAsia="宋体" w:hAnsi="宋体" w:cs="Times New Roman"/>
          <w:bCs/>
          <w:sz w:val="24"/>
          <w:szCs w:val="24"/>
        </w:rPr>
        <w:t>──被</w:t>
      </w:r>
      <w:r w:rsidRPr="00DB7154">
        <w:rPr>
          <w:rFonts w:ascii="宋体" w:eastAsia="宋体" w:hAnsi="宋体" w:cs="Times New Roman" w:hint="eastAsia"/>
          <w:bCs/>
          <w:sz w:val="24"/>
          <w:szCs w:val="24"/>
        </w:rPr>
        <w:t>校</w:t>
      </w:r>
      <w:r w:rsidRPr="00DB7154">
        <w:rPr>
          <w:rFonts w:ascii="宋体" w:eastAsia="宋体" w:hAnsi="宋体" w:cs="Times New Roman" w:hint="eastAsia"/>
          <w:sz w:val="24"/>
          <w:szCs w:val="24"/>
        </w:rPr>
        <w:t>体温计</w:t>
      </w:r>
      <w:r w:rsidRPr="00DB7154">
        <w:rPr>
          <w:rFonts w:ascii="宋体" w:eastAsia="宋体" w:hAnsi="宋体" w:cs="Times New Roman"/>
          <w:bCs/>
          <w:sz w:val="24"/>
          <w:szCs w:val="24"/>
        </w:rPr>
        <w:t>的示值误差，℃；</w:t>
      </w:r>
    </w:p>
    <w:p w:rsidR="00DB7154" w:rsidRPr="00DB7154" w:rsidRDefault="00DB7154" w:rsidP="00DB7154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200" w:dyaOrig="363">
          <v:shape id="_x0000_i1027" type="#_x0000_t75" style="width:10.5pt;height:18pt" o:ole="">
            <v:imagedata r:id="rId11" o:title=""/>
          </v:shape>
          <o:OLEObject Type="Embed" ProgID="Equation.DSMT4" ShapeID="_x0000_i1027" DrawAspect="Content" ObjectID="_1803465676" r:id="rId12"/>
        </w:object>
      </w:r>
      <w:r w:rsidRPr="00DB7154">
        <w:rPr>
          <w:rFonts w:ascii="宋体" w:eastAsia="宋体" w:hAnsi="宋体" w:cs="Times New Roman"/>
          <w:bCs/>
          <w:sz w:val="24"/>
          <w:szCs w:val="24"/>
        </w:rPr>
        <w:t>──</w:t>
      </w:r>
      <w:r w:rsidRPr="00DB7154">
        <w:rPr>
          <w:rFonts w:ascii="宋体" w:eastAsia="宋体" w:hAnsi="宋体" w:cs="Times New Roman" w:hint="eastAsia"/>
          <w:sz w:val="24"/>
          <w:szCs w:val="24"/>
        </w:rPr>
        <w:t>被校体温计显示值的平均值</w:t>
      </w:r>
      <w:r w:rsidRPr="00DB7154">
        <w:rPr>
          <w:rFonts w:ascii="宋体" w:eastAsia="宋体" w:hAnsi="宋体" w:cs="Times New Roman"/>
          <w:sz w:val="24"/>
          <w:szCs w:val="24"/>
        </w:rPr>
        <w:t>，</w:t>
      </w:r>
      <w:r w:rsidRPr="00DB7154">
        <w:rPr>
          <w:rFonts w:ascii="宋体" w:eastAsia="宋体" w:hAnsi="宋体" w:cs="Times New Roman"/>
          <w:bCs/>
          <w:sz w:val="24"/>
          <w:szCs w:val="24"/>
        </w:rPr>
        <w:t>℃</w:t>
      </w:r>
      <w:r w:rsidRPr="00DB7154">
        <w:rPr>
          <w:rFonts w:ascii="宋体" w:eastAsia="宋体" w:hAnsi="宋体" w:cs="Times New Roman"/>
          <w:sz w:val="24"/>
          <w:szCs w:val="24"/>
        </w:rPr>
        <w:t>；</w:t>
      </w:r>
    </w:p>
    <w:p w:rsidR="00DB7154" w:rsidRPr="00DB7154" w:rsidRDefault="00DB7154" w:rsidP="00DB7154">
      <w:pPr>
        <w:tabs>
          <w:tab w:val="left" w:pos="1620"/>
          <w:tab w:val="left" w:pos="8460"/>
        </w:tabs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DB7154">
        <w:rPr>
          <w:rFonts w:ascii="宋体" w:eastAsia="宋体" w:hAnsi="宋体" w:cs="Times New Roman"/>
          <w:bCs/>
          <w:position w:val="-12"/>
          <w:sz w:val="24"/>
          <w:szCs w:val="24"/>
        </w:rPr>
        <w:object w:dxaOrig="250" w:dyaOrig="363">
          <v:shape id="_x0000_i1028" type="#_x0000_t75" style="width:12pt;height:18pt" o:ole="">
            <v:imagedata r:id="rId13" o:title=""/>
          </v:shape>
          <o:OLEObject Type="Embed" ProgID="Equation.DSMT4" ShapeID="_x0000_i1028" DrawAspect="Content" ObjectID="_1803465677" r:id="rId14"/>
        </w:object>
      </w:r>
      <w:r w:rsidRPr="00DB7154">
        <w:rPr>
          <w:rFonts w:ascii="宋体" w:eastAsia="宋体" w:hAnsi="宋体" w:cs="Times New Roman"/>
          <w:bCs/>
          <w:sz w:val="24"/>
          <w:szCs w:val="24"/>
        </w:rPr>
        <w:t>──</w:t>
      </w:r>
      <w:r w:rsidRPr="00DB7154">
        <w:rPr>
          <w:rFonts w:ascii="宋体" w:eastAsia="宋体" w:hAnsi="宋体" w:cs="Times New Roman" w:hint="eastAsia"/>
          <w:bCs/>
          <w:sz w:val="24"/>
          <w:szCs w:val="24"/>
        </w:rPr>
        <w:t>标准</w:t>
      </w:r>
      <w:proofErr w:type="gramStart"/>
      <w:r w:rsidRPr="00DB7154">
        <w:rPr>
          <w:rFonts w:ascii="宋体" w:eastAsia="宋体" w:hAnsi="宋体" w:cs="Times New Roman" w:hint="eastAsia"/>
          <w:bCs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bCs/>
          <w:sz w:val="24"/>
          <w:szCs w:val="24"/>
        </w:rPr>
        <w:t>电阻温度计测得值的平均值</w:t>
      </w:r>
      <w:r w:rsidRPr="00DB7154">
        <w:rPr>
          <w:rFonts w:ascii="宋体" w:eastAsia="宋体" w:hAnsi="宋体" w:cs="Times New Roman"/>
          <w:bCs/>
          <w:sz w:val="24"/>
          <w:szCs w:val="24"/>
        </w:rPr>
        <w:t>，℃</w:t>
      </w:r>
      <w:r w:rsidRPr="00DB7154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3  标准不确定度</w:t>
      </w:r>
      <w:r w:rsidRPr="00DB7154">
        <w:rPr>
          <w:rFonts w:ascii="宋体" w:eastAsia="宋体" w:hAnsi="宋体" w:cs="Times New Roman" w:hint="eastAsia"/>
          <w:sz w:val="24"/>
          <w:szCs w:val="24"/>
        </w:rPr>
        <w:t>来源</w:t>
      </w:r>
    </w:p>
    <w:p w:rsidR="00DB7154" w:rsidRPr="00DB7154" w:rsidRDefault="00DB7154" w:rsidP="00DB7154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3.1  输入量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200" w:dyaOrig="363">
          <v:shape id="_x0000_i1029" type="#_x0000_t75" style="width:10.5pt;height:18pt" o:ole="">
            <v:imagedata r:id="rId11" o:title=""/>
          </v:shape>
          <o:OLEObject Type="Embed" ProgID="Equation.DSMT4" ShapeID="_x0000_i1029" DrawAspect="Content" ObjectID="_1803465678" r:id="rId15"/>
        </w:object>
      </w:r>
      <w:r w:rsidRPr="00DB7154">
        <w:rPr>
          <w:rFonts w:ascii="宋体" w:eastAsia="宋体" w:hAnsi="宋体" w:cs="Times New Roman"/>
          <w:sz w:val="24"/>
          <w:szCs w:val="24"/>
        </w:rPr>
        <w:t>引入的标准不确定度</w:t>
      </w:r>
      <w:r w:rsidRPr="00DB7154">
        <w:rPr>
          <w:rFonts w:ascii="宋体" w:eastAsia="宋体" w:hAnsi="宋体" w:cs="Times New Roman"/>
          <w:position w:val="-10"/>
          <w:sz w:val="24"/>
          <w:szCs w:val="24"/>
        </w:rPr>
        <w:object w:dxaOrig="526" w:dyaOrig="376">
          <v:shape id="_x0000_i1030" type="#_x0000_t75" style="width:26.25pt;height:18.75pt" o:ole="">
            <v:imagedata r:id="rId16" o:title=""/>
          </v:shape>
          <o:OLEObject Type="Embed" ProgID="Equation.DSMT4" ShapeID="_x0000_i1030" DrawAspect="Content" ObjectID="_1803465679" r:id="rId17"/>
        </w:object>
      </w:r>
      <w:r w:rsidRPr="00DB7154">
        <w:rPr>
          <w:rFonts w:ascii="宋体" w:eastAsia="宋体" w:hAnsi="宋体" w:cs="Times New Roman"/>
          <w:sz w:val="24"/>
          <w:szCs w:val="24"/>
        </w:rPr>
        <w:t>由以下</w:t>
      </w:r>
      <w:r w:rsidRPr="00DB7154">
        <w:rPr>
          <w:rFonts w:ascii="宋体" w:eastAsia="宋体" w:hAnsi="宋体" w:cs="Times New Roman" w:hint="eastAsia"/>
          <w:sz w:val="24"/>
          <w:szCs w:val="24"/>
        </w:rPr>
        <w:t>2</w:t>
      </w:r>
      <w:r w:rsidRPr="00DB7154">
        <w:rPr>
          <w:rFonts w:ascii="宋体" w:eastAsia="宋体" w:hAnsi="宋体" w:cs="Times New Roman"/>
          <w:sz w:val="24"/>
          <w:szCs w:val="24"/>
        </w:rPr>
        <w:t>个分量构成：</w:t>
      </w:r>
    </w:p>
    <w:p w:rsidR="00DB7154" w:rsidRPr="00DB7154" w:rsidRDefault="00DB7154" w:rsidP="00DB7154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DB7154">
        <w:rPr>
          <w:rFonts w:ascii="宋体" w:eastAsia="宋体" w:hAnsi="宋体" w:cs="Times New Roman"/>
          <w:sz w:val="24"/>
          <w:szCs w:val="24"/>
        </w:rPr>
        <w:t>（a）被</w:t>
      </w:r>
      <w:r w:rsidRPr="00DB7154">
        <w:rPr>
          <w:rFonts w:ascii="宋体" w:eastAsia="宋体" w:hAnsi="宋体" w:cs="Times New Roman" w:hint="eastAsia"/>
          <w:sz w:val="24"/>
          <w:szCs w:val="24"/>
        </w:rPr>
        <w:t>校</w:t>
      </w:r>
      <w:r w:rsidRPr="00DB7154">
        <w:rPr>
          <w:rFonts w:ascii="宋体" w:eastAsia="宋体" w:hAnsi="宋体" w:cs="Times New Roman"/>
          <w:sz w:val="24"/>
          <w:szCs w:val="24"/>
        </w:rPr>
        <w:t>体温计测量重复性引入的标准不确定度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589" w:dyaOrig="401">
          <v:shape id="_x0000_i1031" type="#_x0000_t75" style="width:29.25pt;height:20.25pt" o:ole="">
            <v:imagedata r:id="rId18" o:title=""/>
          </v:shape>
          <o:OLEObject Type="Embed" ProgID="Equation.DSMT4" ShapeID="_x0000_i1031" DrawAspect="Content" ObjectID="_1803465680" r:id="rId19"/>
        </w:object>
      </w:r>
      <w:r w:rsidRPr="00DB7154">
        <w:rPr>
          <w:rFonts w:ascii="宋体" w:eastAsia="宋体" w:hAnsi="宋体" w:cs="Times New Roman"/>
          <w:sz w:val="24"/>
          <w:szCs w:val="24"/>
        </w:rPr>
        <w:t>；</w:t>
      </w:r>
    </w:p>
    <w:p w:rsidR="00DB7154" w:rsidRPr="00DB7154" w:rsidRDefault="00DB7154" w:rsidP="00DB7154">
      <w:pPr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 w:hint="eastAsia"/>
          <w:sz w:val="24"/>
          <w:szCs w:val="24"/>
        </w:rPr>
        <w:t>b</w:t>
      </w:r>
      <w:r w:rsidRPr="00DB7154">
        <w:rPr>
          <w:rFonts w:ascii="宋体" w:eastAsia="宋体" w:hAnsi="宋体" w:cs="Times New Roman"/>
          <w:sz w:val="24"/>
          <w:szCs w:val="24"/>
        </w:rPr>
        <w:t>）</w:t>
      </w:r>
      <w:r w:rsidRPr="00DB7154">
        <w:rPr>
          <w:rFonts w:ascii="宋体" w:eastAsia="宋体" w:hAnsi="宋体" w:cs="Times New Roman" w:hint="eastAsia"/>
          <w:sz w:val="24"/>
          <w:szCs w:val="24"/>
        </w:rPr>
        <w:t>被校体温计示值分辨力引入的标准不确定度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32" type="#_x0000_t75" style="width:31.5pt;height:20.25pt" o:ole="">
            <v:imagedata r:id="rId20" o:title=""/>
          </v:shape>
          <o:OLEObject Type="Embed" ProgID="Equation.DSMT4" ShapeID="_x0000_i1032" DrawAspect="Content" ObjectID="_1803465681" r:id="rId21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3.</w:t>
      </w:r>
      <w:r w:rsidRPr="00DB7154">
        <w:rPr>
          <w:rFonts w:ascii="宋体" w:eastAsia="宋体" w:hAnsi="宋体" w:cs="Times New Roman" w:hint="eastAsia"/>
          <w:sz w:val="24"/>
          <w:szCs w:val="24"/>
        </w:rPr>
        <w:t>2  输入量</w:t>
      </w:r>
      <w:r w:rsidRPr="00DB7154">
        <w:rPr>
          <w:rFonts w:ascii="宋体" w:eastAsia="宋体" w:hAnsi="宋体" w:cs="Times New Roman"/>
          <w:bCs/>
          <w:position w:val="-12"/>
          <w:sz w:val="24"/>
          <w:szCs w:val="24"/>
        </w:rPr>
        <w:object w:dxaOrig="250" w:dyaOrig="363">
          <v:shape id="_x0000_i1033" type="#_x0000_t75" style="width:12pt;height:18pt" o:ole="">
            <v:imagedata r:id="rId13" o:title=""/>
          </v:shape>
          <o:OLEObject Type="Embed" ProgID="Equation.DSMT4" ShapeID="_x0000_i1033" DrawAspect="Content" ObjectID="_1803465682" r:id="rId22"/>
        </w:object>
      </w:r>
      <w:r w:rsidRPr="00DB7154">
        <w:rPr>
          <w:rFonts w:ascii="宋体" w:eastAsia="宋体" w:hAnsi="宋体" w:cs="Times New Roman"/>
          <w:sz w:val="24"/>
          <w:szCs w:val="24"/>
        </w:rPr>
        <w:t>引入的标准不确定度</w:t>
      </w:r>
      <w:r w:rsidRPr="00DB7154">
        <w:rPr>
          <w:rFonts w:ascii="宋体" w:eastAsia="宋体" w:hAnsi="宋体" w:cs="Times New Roman"/>
          <w:position w:val="-10"/>
          <w:sz w:val="24"/>
          <w:szCs w:val="24"/>
        </w:rPr>
        <w:object w:dxaOrig="538" w:dyaOrig="376">
          <v:shape id="_x0000_i1034" type="#_x0000_t75" style="width:27pt;height:18.75pt" o:ole="">
            <v:imagedata r:id="rId23" o:title=""/>
          </v:shape>
          <o:OLEObject Type="Embed" ProgID="Equation.DSMT4" ShapeID="_x0000_i1034" DrawAspect="Content" ObjectID="_1803465683" r:id="rId24"/>
        </w:object>
      </w:r>
      <w:r w:rsidRPr="00DB7154">
        <w:rPr>
          <w:rFonts w:ascii="宋体" w:eastAsia="宋体" w:hAnsi="宋体" w:cs="Times New Roman"/>
          <w:sz w:val="24"/>
          <w:szCs w:val="24"/>
        </w:rPr>
        <w:t>由以下</w:t>
      </w:r>
      <w:r w:rsidRPr="00DB7154">
        <w:rPr>
          <w:rFonts w:ascii="宋体" w:eastAsia="宋体" w:hAnsi="宋体" w:cs="Times New Roman" w:hint="eastAsia"/>
          <w:sz w:val="24"/>
          <w:szCs w:val="24"/>
        </w:rPr>
        <w:t>4</w:t>
      </w:r>
      <w:r w:rsidRPr="00DB7154">
        <w:rPr>
          <w:rFonts w:ascii="宋体" w:eastAsia="宋体" w:hAnsi="宋体" w:cs="Times New Roman"/>
          <w:sz w:val="24"/>
          <w:szCs w:val="24"/>
        </w:rPr>
        <w:t>个分量构成：</w:t>
      </w:r>
    </w:p>
    <w:p w:rsidR="00DB7154" w:rsidRPr="00DB7154" w:rsidRDefault="00DB7154" w:rsidP="00DB7154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DB7154">
        <w:rPr>
          <w:rFonts w:ascii="宋体" w:eastAsia="宋体" w:hAnsi="宋体" w:cs="Times New Roman"/>
          <w:sz w:val="24"/>
          <w:szCs w:val="24"/>
        </w:rPr>
        <w:t>（a）</w:t>
      </w:r>
      <w:r w:rsidRPr="00DB7154">
        <w:rPr>
          <w:rFonts w:ascii="宋体" w:eastAsia="宋体" w:hAnsi="宋体" w:cs="Times New Roman" w:hint="eastAsia"/>
          <w:sz w:val="24"/>
          <w:szCs w:val="24"/>
        </w:rPr>
        <w:t>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</w:t>
      </w:r>
      <w:r w:rsidRPr="00DB7154">
        <w:rPr>
          <w:rFonts w:ascii="宋体" w:eastAsia="宋体" w:hAnsi="宋体" w:cs="Times New Roman"/>
          <w:sz w:val="24"/>
          <w:szCs w:val="24"/>
        </w:rPr>
        <w:t>温度计</w:t>
      </w:r>
      <w:r w:rsidRPr="00DB7154">
        <w:rPr>
          <w:rFonts w:ascii="宋体" w:eastAsia="宋体" w:hAnsi="宋体" w:cs="Times New Roman" w:hint="eastAsia"/>
          <w:sz w:val="24"/>
          <w:szCs w:val="24"/>
        </w:rPr>
        <w:t>量值溯源</w:t>
      </w:r>
      <w:r w:rsidRPr="00DB7154">
        <w:rPr>
          <w:rFonts w:ascii="宋体" w:eastAsia="宋体" w:hAnsi="宋体" w:cs="Times New Roman"/>
          <w:sz w:val="24"/>
          <w:szCs w:val="24"/>
        </w:rPr>
        <w:t>引入的标准不确定度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14" w:dyaOrig="401">
          <v:shape id="_x0000_i1035" type="#_x0000_t75" style="width:30.75pt;height:20.25pt" o:ole="">
            <v:imagedata r:id="rId25" o:title=""/>
          </v:shape>
          <o:OLEObject Type="Embed" ProgID="Equation.DSMT4" ShapeID="_x0000_i1035" DrawAspect="Content" ObjectID="_1803465684" r:id="rId26"/>
        </w:object>
      </w:r>
      <w:r w:rsidRPr="00DB7154">
        <w:rPr>
          <w:rFonts w:ascii="宋体" w:eastAsia="宋体" w:hAnsi="宋体" w:cs="Times New Roman"/>
          <w:sz w:val="24"/>
          <w:szCs w:val="24"/>
        </w:rPr>
        <w:t>；</w:t>
      </w:r>
    </w:p>
    <w:p w:rsidR="00DB7154" w:rsidRPr="00DB7154" w:rsidRDefault="00DB7154" w:rsidP="00DB7154">
      <w:pPr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 w:hint="eastAsia"/>
          <w:sz w:val="24"/>
          <w:szCs w:val="24"/>
        </w:rPr>
        <w:t>b</w:t>
      </w:r>
      <w:r w:rsidRPr="00DB7154">
        <w:rPr>
          <w:rFonts w:ascii="宋体" w:eastAsia="宋体" w:hAnsi="宋体" w:cs="Times New Roman"/>
          <w:sz w:val="24"/>
          <w:szCs w:val="24"/>
        </w:rPr>
        <w:t>）电测设备测量误差引入的</w:t>
      </w:r>
      <w:r w:rsidRPr="00DB7154">
        <w:rPr>
          <w:rFonts w:ascii="宋体" w:eastAsia="宋体" w:hAnsi="宋体" w:cs="Times New Roman" w:hint="eastAsia"/>
          <w:sz w:val="24"/>
          <w:szCs w:val="24"/>
        </w:rPr>
        <w:t>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39" w:dyaOrig="401">
          <v:shape id="_x0000_i1036" type="#_x0000_t75" style="width:31.5pt;height:20.25pt" o:ole="">
            <v:imagedata r:id="rId27" o:title=""/>
          </v:shape>
          <o:OLEObject Type="Embed" ProgID="Equation.DSMT4" ShapeID="_x0000_i1036" DrawAspect="Content" ObjectID="_1803465685" r:id="rId28"/>
        </w:object>
      </w:r>
      <w:r w:rsidRPr="00DB7154">
        <w:rPr>
          <w:rFonts w:ascii="宋体" w:eastAsia="宋体" w:hAnsi="宋体" w:cs="Times New Roman"/>
          <w:sz w:val="24"/>
          <w:szCs w:val="24"/>
        </w:rPr>
        <w:t>；</w:t>
      </w:r>
    </w:p>
    <w:p w:rsidR="00DB7154" w:rsidRPr="00DB7154" w:rsidRDefault="00DB7154" w:rsidP="00DB7154">
      <w:pPr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 w:hint="eastAsia"/>
          <w:sz w:val="24"/>
          <w:szCs w:val="24"/>
        </w:rPr>
        <w:t>c</w:t>
      </w:r>
      <w:r w:rsidRPr="00DB7154">
        <w:rPr>
          <w:rFonts w:ascii="宋体" w:eastAsia="宋体" w:hAnsi="宋体" w:cs="Times New Roman"/>
          <w:sz w:val="24"/>
          <w:szCs w:val="24"/>
        </w:rPr>
        <w:t>）</w:t>
      </w:r>
      <w:r w:rsidRPr="00DB7154">
        <w:rPr>
          <w:rFonts w:ascii="宋体" w:eastAsia="宋体" w:hAnsi="宋体" w:cs="Times New Roman" w:hint="eastAsia"/>
          <w:sz w:val="24"/>
          <w:szCs w:val="24"/>
        </w:rPr>
        <w:t>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电阻水三相点电阻值变化引入的标准不确定度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37" type="#_x0000_t75" style="width:31.5pt;height:20.25pt" o:ole="">
            <v:imagedata r:id="rId29" o:title=""/>
          </v:shape>
          <o:OLEObject Type="Embed" ProgID="Equation.DSMT4" ShapeID="_x0000_i1037" DrawAspect="Content" ObjectID="_1803465686" r:id="rId30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DB7154" w:rsidRPr="00DB7154" w:rsidRDefault="00DB7154" w:rsidP="00DB7154">
      <w:pPr>
        <w:spacing w:line="360" w:lineRule="auto"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 w:hint="eastAsia"/>
          <w:sz w:val="24"/>
          <w:szCs w:val="24"/>
        </w:rPr>
        <w:t>d</w:t>
      </w:r>
      <w:r w:rsidRPr="00DB7154">
        <w:rPr>
          <w:rFonts w:ascii="宋体" w:eastAsia="宋体" w:hAnsi="宋体" w:cs="Times New Roman"/>
          <w:sz w:val="24"/>
          <w:szCs w:val="24"/>
        </w:rPr>
        <w:t>）</w:t>
      </w:r>
      <w:r w:rsidRPr="00DB7154">
        <w:rPr>
          <w:rFonts w:ascii="宋体" w:eastAsia="宋体" w:hAnsi="宋体" w:cs="Times New Roman" w:hint="eastAsia"/>
          <w:sz w:val="24"/>
          <w:szCs w:val="24"/>
        </w:rPr>
        <w:t>恒温槽温度场不均匀引入的标准不确定度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39" w:dyaOrig="401">
          <v:shape id="_x0000_i1038" type="#_x0000_t75" style="width:31.5pt;height:20.25pt" o:ole="">
            <v:imagedata r:id="rId31" o:title=""/>
          </v:shape>
          <o:OLEObject Type="Embed" ProgID="Equation.DSMT4" ShapeID="_x0000_i1038" DrawAspect="Content" ObjectID="_1803465687" r:id="rId32"/>
        </w:object>
      </w:r>
      <w:r w:rsidRPr="00DB7154">
        <w:rPr>
          <w:rFonts w:ascii="宋体" w:eastAsia="宋体" w:hAnsi="宋体" w:cs="Times New Roman"/>
          <w:sz w:val="24"/>
          <w:szCs w:val="24"/>
        </w:rPr>
        <w:t>。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 标准不确定度</w: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4.1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position w:val="-10"/>
          <w:sz w:val="24"/>
          <w:szCs w:val="24"/>
        </w:rPr>
        <w:object w:dxaOrig="526" w:dyaOrig="376">
          <v:shape id="_x0000_i1039" type="#_x0000_t75" style="width:26.25pt;height:18.75pt" o:ole="">
            <v:imagedata r:id="rId33" o:title=""/>
          </v:shape>
          <o:OLEObject Type="Embed" ProgID="Equation.DSMT4" ShapeID="_x0000_i1039" DrawAspect="Content" ObjectID="_1803465688" r:id="rId34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4.1.1 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589" w:dyaOrig="401">
          <v:shape id="_x0000_i1040" type="#_x0000_t75" style="width:29.25pt;height:20.25pt" o:ole="">
            <v:imagedata r:id="rId18" o:title=""/>
          </v:shape>
          <o:OLEObject Type="Embed" ProgID="Equation.DSMT4" ShapeID="_x0000_i1040" DrawAspect="Content" ObjectID="_1803465689" r:id="rId35"/>
        </w:objec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恒温槽的温度波动、被校体温计的短期不稳定性等均会导致被校体温计示值</w:t>
      </w:r>
      <w:r w:rsidRPr="00DB7154">
        <w:rPr>
          <w:rFonts w:ascii="宋体" w:eastAsia="宋体" w:hAnsi="宋体" w:cs="Times New Roman" w:hint="eastAsia"/>
          <w:sz w:val="24"/>
          <w:szCs w:val="24"/>
        </w:rPr>
        <w:lastRenderedPageBreak/>
        <w:t>的不重复，采用</w:t>
      </w:r>
      <w:r w:rsidRPr="00DB7154">
        <w:rPr>
          <w:rFonts w:ascii="宋体" w:eastAsia="宋体" w:hAnsi="宋体" w:cs="Times New Roman"/>
          <w:sz w:val="24"/>
          <w:szCs w:val="24"/>
        </w:rPr>
        <w:t>A</w:t>
      </w:r>
      <w:r w:rsidRPr="00DB7154">
        <w:rPr>
          <w:rFonts w:ascii="宋体" w:eastAsia="宋体" w:hAnsi="宋体" w:cs="Times New Roman" w:hint="eastAsia"/>
          <w:sz w:val="24"/>
          <w:szCs w:val="24"/>
        </w:rPr>
        <w:t>类评定方法。对被校体温计在重复性条件下做</w:t>
      </w:r>
      <w:r w:rsidRPr="00DB7154">
        <w:rPr>
          <w:rFonts w:ascii="宋体" w:eastAsia="宋体" w:hAnsi="宋体" w:cs="Times New Roman"/>
          <w:sz w:val="24"/>
          <w:szCs w:val="24"/>
        </w:rPr>
        <w:t>10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次测量，获得测量值分别为37.03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、37.02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、37.03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、37.02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、37.04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、37.02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、37.03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、37.02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、37.03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、37.03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>，则单次测量的实验标准偏差为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26"/>
          <w:sz w:val="24"/>
          <w:szCs w:val="24"/>
        </w:rPr>
        <w:object w:dxaOrig="1503" w:dyaOrig="914">
          <v:shape id="_x0000_i1041" type="#_x0000_t75" style="width:75pt;height:45.75pt" o:ole="">
            <v:imagedata r:id="rId36" o:title=""/>
          </v:shape>
          <o:OLEObject Type="Embed" ProgID="Equation.DSMT4" ShapeID="_x0000_i1041" DrawAspect="Content" ObjectID="_1803465690" r:id="rId37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0.0067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实际测量中以</w:t>
      </w:r>
      <w:r w:rsidRPr="00DB7154">
        <w:rPr>
          <w:rFonts w:ascii="宋体" w:eastAsia="宋体" w:hAnsi="宋体" w:cs="Times New Roman"/>
          <w:sz w:val="24"/>
          <w:szCs w:val="24"/>
        </w:rPr>
        <w:t>4</w:t>
      </w:r>
      <w:r w:rsidRPr="00DB7154">
        <w:rPr>
          <w:rFonts w:ascii="宋体" w:eastAsia="宋体" w:hAnsi="宋体" w:cs="Times New Roman" w:hint="eastAsia"/>
          <w:sz w:val="24"/>
          <w:szCs w:val="24"/>
        </w:rPr>
        <w:t>次测量值的平均值作为测量结果，则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1365" w:dyaOrig="401">
          <v:shape id="_x0000_i1042" type="#_x0000_t75" style="width:68.25pt;height:20.25pt" o:ole="">
            <v:imagedata r:id="rId38" o:title=""/>
          </v:shape>
          <o:OLEObject Type="Embed" ProgID="Equation.DSMT4" ShapeID="_x0000_i1042" DrawAspect="Content" ObjectID="_1803465691" r:id="rId39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0.003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4.1.2 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43" type="#_x0000_t75" style="width:31.5pt;height:20.25pt" o:ole="">
            <v:imagedata r:id="rId40" o:title=""/>
          </v:shape>
          <o:OLEObject Type="Embed" ProgID="Equation.DSMT4" ShapeID="_x0000_i1043" DrawAspect="Content" ObjectID="_1803465692" r:id="rId41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被校体温计分辨力为0.01 </w:t>
      </w:r>
      <w:r w:rsidRPr="00DB7154">
        <w:rPr>
          <w:rFonts w:ascii="宋体" w:eastAsia="宋体" w:hAnsi="宋体" w:cs="Times New Roman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>，采用</w:t>
      </w:r>
      <w:r w:rsidRPr="00DB7154">
        <w:rPr>
          <w:rFonts w:ascii="宋体" w:eastAsia="宋体" w:hAnsi="宋体" w:cs="Times New Roman"/>
          <w:sz w:val="24"/>
          <w:szCs w:val="24"/>
        </w:rPr>
        <w:t>B</w:t>
      </w:r>
      <w:r w:rsidRPr="00DB7154">
        <w:rPr>
          <w:rFonts w:ascii="宋体" w:eastAsia="宋体" w:hAnsi="宋体" w:cs="Times New Roman" w:hint="eastAsia"/>
          <w:sz w:val="24"/>
          <w:szCs w:val="24"/>
        </w:rPr>
        <w:t>类评定方法，则区间半宽</w:t>
      </w:r>
      <w:r w:rsidRPr="00DB7154">
        <w:rPr>
          <w:rFonts w:ascii="宋体" w:eastAsia="宋体" w:hAnsi="宋体" w:cs="Times New Roman"/>
          <w:sz w:val="24"/>
          <w:szCs w:val="24"/>
        </w:rPr>
        <w:t>a</w: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0.005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>，该分布服从均匀分布，则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14" w:dyaOrig="388">
          <v:shape id="_x0000_i1044" type="#_x0000_t75" style="width:30.75pt;height:19.5pt" o:ole="">
            <v:imagedata r:id="rId42" o:title=""/>
          </v:shape>
          <o:OLEObject Type="Embed" ProgID="Equation.DSMT4" ShapeID="_x0000_i1044" DrawAspect="Content" ObjectID="_1803465693" r:id="rId43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0.005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/>
          <w:sz w:val="24"/>
          <w:szCs w:val="24"/>
        </w:rPr>
        <w:t>/</w:t>
      </w:r>
      <w:r w:rsidRPr="00DB7154">
        <w:rPr>
          <w:rFonts w:ascii="宋体" w:eastAsia="宋体" w:hAnsi="宋体" w:cs="Times New Roman"/>
          <w:position w:val="-8"/>
          <w:sz w:val="24"/>
          <w:szCs w:val="24"/>
        </w:rPr>
        <w:object w:dxaOrig="363" w:dyaOrig="363">
          <v:shape id="_x0000_i1045" type="#_x0000_t75" style="width:18pt;height:18pt" o:ole="">
            <v:imagedata r:id="rId44" o:title=""/>
          </v:shape>
          <o:OLEObject Type="Embed" ProgID="Equation.3" ShapeID="_x0000_i1045" DrawAspect="Content" ObjectID="_1803465694" r:id="rId45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0.003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4.2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position w:val="-10"/>
          <w:sz w:val="24"/>
          <w:szCs w:val="24"/>
        </w:rPr>
        <w:object w:dxaOrig="576" w:dyaOrig="376">
          <v:shape id="_x0000_i1046" type="#_x0000_t75" style="width:29.25pt;height:18.75pt" o:ole="">
            <v:imagedata r:id="rId46" o:title=""/>
          </v:shape>
          <o:OLEObject Type="Embed" ProgID="Equation.DSMT4" ShapeID="_x0000_i1046" DrawAspect="Content" ObjectID="_1803465695" r:id="rId47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4.2.1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47" type="#_x0000_t75" style="width:31.5pt;height:20.25pt" o:ole="">
            <v:imagedata r:id="rId48" o:title=""/>
          </v:shape>
          <o:OLEObject Type="Embed" ProgID="Equation.DSMT4" ShapeID="_x0000_i1047" DrawAspect="Content" ObjectID="_1803465696" r:id="rId49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48" type="#_x0000_t75" style="width:31.5pt;height:20.25pt" o:ole="">
            <v:imagedata r:id="rId50" o:title=""/>
          </v:shape>
          <o:OLEObject Type="Embed" ProgID="Equation.DSMT4" ShapeID="_x0000_i1048" DrawAspect="Content" ObjectID="_1803465697" r:id="rId51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由标准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 xml:space="preserve">电阻温度计的量值溯源引入，37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 w:hint="eastAsia"/>
          <w:sz w:val="24"/>
          <w:szCs w:val="24"/>
        </w:rPr>
        <w:t>时二等标准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电阻温度计的不确定度为</w:t>
      </w:r>
      <w:r w:rsidRPr="00DB7154">
        <w:rPr>
          <w:rFonts w:ascii="宋体" w:eastAsia="宋体" w:hAnsi="宋体" w:cs="Times New Roman"/>
          <w:i/>
          <w:sz w:val="24"/>
          <w:szCs w:val="24"/>
        </w:rPr>
        <w:t>U</w: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0.0048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/>
          <w:i/>
          <w:iCs/>
          <w:sz w:val="24"/>
          <w:szCs w:val="24"/>
        </w:rPr>
        <w:t>k</w:t>
      </w:r>
      <w:r w:rsidRPr="00DB7154">
        <w:rPr>
          <w:rFonts w:ascii="宋体" w:eastAsia="宋体" w:hAnsi="宋体" w:cs="Times New Roman"/>
          <w:sz w:val="24"/>
          <w:szCs w:val="24"/>
        </w:rPr>
        <w:t>=2）</w:t>
      </w:r>
      <w:r w:rsidRPr="00DB7154">
        <w:rPr>
          <w:rFonts w:ascii="宋体" w:eastAsia="宋体" w:hAnsi="宋体" w:cs="Times New Roman" w:hint="eastAsia"/>
          <w:sz w:val="24"/>
          <w:szCs w:val="24"/>
        </w:rPr>
        <w:t>，则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49" type="#_x0000_t75" style="width:31.5pt;height:20.25pt" o:ole="">
            <v:imagedata r:id="rId52" o:title=""/>
          </v:shape>
          <o:OLEObject Type="Embed" ProgID="Equation.DSMT4" ShapeID="_x0000_i1049" DrawAspect="Content" ObjectID="_1803465698" r:id="rId53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</w:t>
      </w:r>
      <w:r w:rsidRPr="00DB7154">
        <w:rPr>
          <w:rFonts w:ascii="宋体" w:eastAsia="宋体" w:hAnsi="宋体" w:cs="Times New Roman" w:hint="eastAsia"/>
          <w:sz w:val="24"/>
          <w:szCs w:val="24"/>
        </w:rPr>
        <w:t>4</w:t>
      </w:r>
      <w:r w:rsidRPr="00DB7154">
        <w:rPr>
          <w:rFonts w:ascii="宋体" w:eastAsia="宋体" w:hAnsi="宋体" w:cs="Times New Roman"/>
          <w:sz w:val="24"/>
          <w:szCs w:val="24"/>
        </w:rPr>
        <w:t>8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/>
          <w:sz w:val="24"/>
          <w:szCs w:val="24"/>
        </w:rPr>
        <w:t>/2</w: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0.002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4.2.2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39" w:dyaOrig="426">
          <v:shape id="_x0000_i1050" type="#_x0000_t75" style="width:31.5pt;height:21.75pt" o:ole="">
            <v:imagedata r:id="rId54" o:title=""/>
          </v:shape>
          <o:OLEObject Type="Embed" ProgID="Equation.DSMT4" ShapeID="_x0000_i1050" DrawAspect="Content" ObjectID="_1803465699" r:id="rId55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用</w:t>
      </w:r>
      <w:r w:rsidRPr="00DB7154">
        <w:rPr>
          <w:rFonts w:ascii="宋体" w:eastAsia="宋体" w:hAnsi="宋体" w:cs="Times New Roman"/>
          <w:sz w:val="24"/>
          <w:szCs w:val="24"/>
        </w:rPr>
        <w:t>1529</w:t>
      </w:r>
      <w:r w:rsidRPr="00DB7154">
        <w:rPr>
          <w:rFonts w:ascii="宋体" w:eastAsia="宋体" w:hAnsi="宋体" w:cs="Times New Roman" w:hint="eastAsia"/>
          <w:sz w:val="24"/>
          <w:szCs w:val="24"/>
        </w:rPr>
        <w:t>测温仪测量二等标准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电阻温度计，</w:t>
      </w:r>
      <w:r w:rsidRPr="00DB7154">
        <w:rPr>
          <w:rFonts w:ascii="宋体" w:eastAsia="宋体" w:hAnsi="宋体" w:cs="宋体" w:hint="eastAsia"/>
          <w:sz w:val="24"/>
          <w:szCs w:val="24"/>
        </w:rPr>
        <w:t>其测温精度为</w:t>
      </w:r>
      <w:r w:rsidRPr="00DB7154">
        <w:rPr>
          <w:rFonts w:ascii="宋体" w:eastAsia="宋体" w:hAnsi="宋体" w:cs="Times New Roman"/>
          <w:sz w:val="24"/>
          <w:szCs w:val="24"/>
        </w:rPr>
        <w:t>±</w:t>
      </w:r>
      <w:r w:rsidRPr="00DB7154">
        <w:rPr>
          <w:rFonts w:ascii="宋体" w:eastAsia="宋体" w:hAnsi="宋体" w:cs="Times New Roman" w:hint="eastAsia"/>
          <w:sz w:val="24"/>
          <w:szCs w:val="24"/>
        </w:rPr>
        <w:t>2.5</w:t>
      </w:r>
      <w:r w:rsidRPr="00DB7154">
        <w:rPr>
          <w:rFonts w:ascii="宋体" w:eastAsia="宋体" w:hAnsi="宋体" w:cs="Times New Roman"/>
          <w:sz w:val="24"/>
          <w:szCs w:val="24"/>
        </w:rPr>
        <w:t>×10</w:t>
      </w:r>
      <w:r w:rsidRPr="00DB7154">
        <w:rPr>
          <w:rFonts w:ascii="宋体" w:eastAsia="宋体" w:hAnsi="宋体" w:cs="Times New Roman"/>
          <w:sz w:val="24"/>
          <w:szCs w:val="24"/>
          <w:vertAlign w:val="superscript"/>
        </w:rPr>
        <w:t>-5</w:t>
      </w:r>
      <w:r w:rsidRPr="00DB7154">
        <w:rPr>
          <w:rFonts w:ascii="宋体" w:eastAsia="宋体" w:hAnsi="宋体" w:cs="宋体" w:hint="eastAsia"/>
          <w:sz w:val="24"/>
          <w:szCs w:val="24"/>
        </w:rPr>
        <w:t>，</w:t>
      </w:r>
      <w:r w:rsidRPr="00DB7154">
        <w:rPr>
          <w:rFonts w:ascii="宋体" w:eastAsia="宋体" w:hAnsi="宋体" w:cs="Times New Roman" w:hint="eastAsia"/>
          <w:sz w:val="24"/>
          <w:szCs w:val="24"/>
        </w:rPr>
        <w:t>服从均匀分布，采用</w:t>
      </w:r>
      <w:r w:rsidRPr="00DB7154">
        <w:rPr>
          <w:rFonts w:ascii="宋体" w:eastAsia="宋体" w:hAnsi="宋体" w:cs="Times New Roman"/>
          <w:sz w:val="24"/>
          <w:szCs w:val="24"/>
        </w:rPr>
        <w:t>B</w:t>
      </w:r>
      <w:r w:rsidRPr="00DB7154">
        <w:rPr>
          <w:rFonts w:ascii="宋体" w:eastAsia="宋体" w:hAnsi="宋体" w:cs="Times New Roman" w:hint="eastAsia"/>
          <w:sz w:val="24"/>
          <w:szCs w:val="24"/>
        </w:rPr>
        <w:t>类评定方法，则标准不确定度为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 w:rsidRPr="00DB7154">
        <w:rPr>
          <w:rFonts w:ascii="宋体" w:eastAsia="宋体" w:hAnsi="宋体" w:cs="Times New Roman"/>
          <w:position w:val="-32"/>
          <w:sz w:val="24"/>
          <w:szCs w:val="24"/>
        </w:rPr>
        <w:object w:dxaOrig="3320" w:dyaOrig="760">
          <v:shape id="_x0000_i1051" type="#_x0000_t75" style="width:165.75pt;height:38.25pt" o:ole="">
            <v:imagedata r:id="rId56" o:title=""/>
          </v:shape>
          <o:OLEObject Type="Embed" ProgID="Equation.DSMT4" ShapeID="_x0000_i1051" DrawAspect="Content" ObjectID="_1803465700" r:id="rId57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0.004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4.2.3 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401">
          <v:shape id="_x0000_i1052" type="#_x0000_t75" style="width:31.5pt;height:20.25pt" o:ole="">
            <v:imagedata r:id="rId58" o:title=""/>
          </v:shape>
          <o:OLEObject Type="Embed" ProgID="Equation.DSMT4" ShapeID="_x0000_i1052" DrawAspect="Content" ObjectID="_1803465701" r:id="rId59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规范要求在最高温度点校准结束后立即测定标准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铂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电阻温度计的水三相点电阻值，并</w:t>
      </w:r>
      <w:proofErr w:type="gramStart"/>
      <w:r w:rsidRPr="00DB7154">
        <w:rPr>
          <w:rFonts w:ascii="宋体" w:eastAsia="宋体" w:hAnsi="宋体" w:cs="Times New Roman" w:hint="eastAsia"/>
          <w:sz w:val="24"/>
          <w:szCs w:val="24"/>
        </w:rPr>
        <w:t>使用新测值</w:t>
      </w:r>
      <w:proofErr w:type="gramEnd"/>
      <w:r w:rsidRPr="00DB7154">
        <w:rPr>
          <w:rFonts w:ascii="宋体" w:eastAsia="宋体" w:hAnsi="宋体" w:cs="Times New Roman" w:hint="eastAsia"/>
          <w:sz w:val="24"/>
          <w:szCs w:val="24"/>
        </w:rPr>
        <w:t>计算，水三相点测得值的不确定度为</w:t>
      </w:r>
      <w:r w:rsidRPr="00DB7154">
        <w:rPr>
          <w:rFonts w:ascii="宋体" w:eastAsia="宋体" w:hAnsi="宋体" w:cs="Times New Roman"/>
          <w:sz w:val="24"/>
          <w:szCs w:val="24"/>
        </w:rPr>
        <w:t>2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proofErr w:type="spellStart"/>
      <w:r w:rsidRPr="00DB7154">
        <w:rPr>
          <w:rFonts w:ascii="宋体" w:eastAsia="宋体" w:hAnsi="宋体" w:cs="Times New Roman"/>
          <w:sz w:val="24"/>
          <w:szCs w:val="24"/>
        </w:rPr>
        <w:t>mK</w:t>
      </w:r>
      <w:proofErr w:type="spellEnd"/>
      <w:r w:rsidRPr="00DB7154">
        <w:rPr>
          <w:rFonts w:ascii="宋体" w:eastAsia="宋体" w:hAnsi="宋体" w:cs="Times New Roman"/>
          <w:sz w:val="24"/>
          <w:szCs w:val="24"/>
        </w:rPr>
        <w:t>（</w:t>
      </w:r>
      <w:r w:rsidRPr="00DB7154">
        <w:rPr>
          <w:rFonts w:ascii="宋体" w:eastAsia="宋体" w:hAnsi="宋体" w:cs="Times New Roman"/>
          <w:i/>
          <w:iCs/>
          <w:sz w:val="24"/>
          <w:szCs w:val="24"/>
        </w:rPr>
        <w:t>k</w:t>
      </w:r>
      <w:r w:rsidRPr="00DB7154">
        <w:rPr>
          <w:rFonts w:ascii="宋体" w:eastAsia="宋体" w:hAnsi="宋体" w:cs="Times New Roman"/>
          <w:sz w:val="24"/>
          <w:szCs w:val="24"/>
        </w:rPr>
        <w:t>=2）</w:t>
      </w:r>
      <w:r w:rsidRPr="00DB7154">
        <w:rPr>
          <w:rFonts w:ascii="宋体" w:eastAsia="宋体" w:hAnsi="宋体" w:cs="Times New Roman" w:hint="eastAsia"/>
          <w:sz w:val="24"/>
          <w:szCs w:val="24"/>
        </w:rPr>
        <w:t>，则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26" w:dyaOrig="388">
          <v:shape id="_x0000_i1053" type="#_x0000_t75" style="width:31.5pt;height:19.5pt" o:ole="">
            <v:imagedata r:id="rId60" o:title=""/>
          </v:shape>
          <o:OLEObject Type="Embed" ProgID="Equation.DSMT4" ShapeID="_x0000_i1053" DrawAspect="Content" ObjectID="_1803465702" r:id="rId61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=0.002</w:t>
      </w:r>
      <w:r w:rsidRPr="00DB7154">
        <w:rPr>
          <w:rFonts w:ascii="宋体" w:eastAsia="宋体" w:hAnsi="宋体" w:cs="宋体" w:hint="eastAsia"/>
          <w:sz w:val="24"/>
          <w:szCs w:val="24"/>
        </w:rPr>
        <w:t>℃/2</w: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0.001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4.2.4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639" w:dyaOrig="401">
          <v:shape id="_x0000_i1054" type="#_x0000_t75" style="width:31.5pt;height:20.25pt" o:ole="">
            <v:imagedata r:id="rId62" o:title=""/>
          </v:shape>
          <o:OLEObject Type="Embed" ProgID="Equation.DSMT4" ShapeID="_x0000_i1054" DrawAspect="Content" ObjectID="_1803465703" r:id="rId63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的评定</w:t>
      </w:r>
    </w:p>
    <w:p w:rsidR="00DB7154" w:rsidRPr="00DB7154" w:rsidRDefault="00DB7154" w:rsidP="00DB7154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lastRenderedPageBreak/>
        <w:t>按规范要求，</w:t>
      </w:r>
      <w:r w:rsidRPr="00DB7154">
        <w:rPr>
          <w:rFonts w:ascii="宋体" w:eastAsia="宋体" w:hAnsi="宋体" w:cs="宋体" w:hint="eastAsia"/>
          <w:sz w:val="24"/>
          <w:szCs w:val="24"/>
        </w:rPr>
        <w:t>恒温槽的</w:t>
      </w:r>
      <w:r w:rsidRPr="00DB7154">
        <w:rPr>
          <w:rFonts w:ascii="宋体" w:eastAsia="宋体" w:hAnsi="宋体" w:cs="Times New Roman" w:hint="eastAsia"/>
          <w:sz w:val="24"/>
          <w:szCs w:val="24"/>
        </w:rPr>
        <w:t>均匀性应满足</w:t>
      </w:r>
      <w:r w:rsidRPr="00DB7154">
        <w:rPr>
          <w:rFonts w:ascii="宋体" w:eastAsia="宋体" w:hAnsi="宋体" w:cs="Times New Roman"/>
          <w:sz w:val="24"/>
          <w:szCs w:val="24"/>
        </w:rPr>
        <w:t>0.01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  <w:r w:rsidRPr="00DB7154">
        <w:rPr>
          <w:rFonts w:ascii="宋体" w:eastAsia="宋体" w:hAnsi="宋体" w:cs="Times New Roman"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>，采用</w:t>
      </w:r>
      <w:r w:rsidRPr="00DB7154">
        <w:rPr>
          <w:rFonts w:ascii="宋体" w:eastAsia="宋体" w:hAnsi="宋体" w:cs="Times New Roman"/>
          <w:sz w:val="24"/>
          <w:szCs w:val="24"/>
        </w:rPr>
        <w:t>B</w:t>
      </w:r>
      <w:r w:rsidRPr="00DB7154">
        <w:rPr>
          <w:rFonts w:ascii="宋体" w:eastAsia="宋体" w:hAnsi="宋体" w:cs="Times New Roman" w:hint="eastAsia"/>
          <w:sz w:val="24"/>
          <w:szCs w:val="24"/>
        </w:rPr>
        <w:t>类评定方法，按均匀分布，则标准不确定度为</w:t>
      </w:r>
    </w:p>
    <w:p w:rsidR="00DB7154" w:rsidRPr="00DB7154" w:rsidRDefault="00DB7154" w:rsidP="00DB7154">
      <w:pPr>
        <w:spacing w:line="360" w:lineRule="auto"/>
        <w:jc w:val="center"/>
        <w:rPr>
          <w:rFonts w:ascii="宋体" w:eastAsia="宋体" w:hAnsi="宋体" w:cs="Times New Roman"/>
          <w:color w:val="000000"/>
          <w:sz w:val="24"/>
          <w:szCs w:val="24"/>
        </w:rPr>
      </w:pPr>
      <w:r w:rsidRPr="00DB7154">
        <w:rPr>
          <w:rFonts w:ascii="宋体" w:eastAsia="宋体" w:hAnsi="宋体" w:cs="Times New Roman"/>
          <w:position w:val="-12"/>
          <w:sz w:val="24"/>
          <w:szCs w:val="24"/>
        </w:rPr>
        <w:object w:dxaOrig="2016" w:dyaOrig="426">
          <v:shape id="_x0000_i1055" type="#_x0000_t75" style="width:101.25pt;height:21.75pt" o:ole="">
            <v:imagedata r:id="rId64" o:title=""/>
          </v:shape>
          <o:OLEObject Type="Embed" ProgID="Equation.DSMT4" ShapeID="_x0000_i1055" DrawAspect="Content" ObjectID="_1803465704" r:id="rId65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0.003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5  合成标准不确定度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5.1  标准不确定度分量一览表见表</w:t>
      </w:r>
      <w:bookmarkStart w:id="5" w:name="_GoBack"/>
      <w:bookmarkEnd w:id="5"/>
      <w:r w:rsidRPr="00DB7154">
        <w:rPr>
          <w:rFonts w:ascii="宋体" w:eastAsia="宋体" w:hAnsi="宋体" w:cs="Times New Roman" w:hint="eastAsia"/>
          <w:sz w:val="24"/>
          <w:szCs w:val="24"/>
        </w:rPr>
        <w:t>1。</w:t>
      </w:r>
    </w:p>
    <w:p w:rsidR="00DB7154" w:rsidRPr="00DB7154" w:rsidRDefault="00DB7154" w:rsidP="00DB7154">
      <w:pPr>
        <w:tabs>
          <w:tab w:val="left" w:pos="1620"/>
          <w:tab w:val="left" w:pos="8460"/>
        </w:tabs>
        <w:spacing w:before="156" w:after="156"/>
        <w:ind w:firstLineChars="1400" w:firstLine="2940"/>
        <w:rPr>
          <w:rFonts w:ascii="黑体" w:eastAsia="黑体" w:hAnsi="黑体" w:cs="Times New Roman"/>
          <w:color w:val="000000"/>
          <w:szCs w:val="21"/>
        </w:rPr>
      </w:pPr>
      <w:r w:rsidRPr="00DB7154">
        <w:rPr>
          <w:rFonts w:ascii="黑体" w:eastAsia="黑体" w:hAnsi="黑体" w:cs="Times New Roman" w:hint="eastAsia"/>
          <w:color w:val="000000"/>
          <w:szCs w:val="21"/>
        </w:rPr>
        <w:t>表1  标准不确定度分量一览表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4529"/>
        <w:gridCol w:w="1862"/>
        <w:gridCol w:w="1522"/>
      </w:tblGrid>
      <w:tr w:rsidR="00DB7154" w:rsidRPr="00DB7154" w:rsidTr="00C11211">
        <w:trPr>
          <w:trHeight w:val="378"/>
        </w:trPr>
        <w:tc>
          <w:tcPr>
            <w:tcW w:w="135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不确定度来源</w: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标准不确定度</w:t>
            </w:r>
          </w:p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/℃</w:t>
            </w:r>
          </w:p>
        </w:tc>
        <w:tc>
          <w:tcPr>
            <w:tcW w:w="152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灵敏系数</w:t>
            </w:r>
          </w:p>
        </w:tc>
      </w:tr>
      <w:tr w:rsidR="00DB7154" w:rsidRPr="00DB7154" w:rsidTr="00C11211">
        <w:trPr>
          <w:trHeight w:val="443"/>
        </w:trPr>
        <w:tc>
          <w:tcPr>
            <w:tcW w:w="1352" w:type="dxa"/>
            <w:vMerge w:val="restart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526" w:dyaOrig="376">
                <v:shape id="_x0000_i1056" type="#_x0000_t75" style="width:26.25pt;height:18.75pt" o:ole="">
                  <v:imagedata r:id="rId66" o:title=""/>
                </v:shape>
                <o:OLEObject Type="Embed" ProgID="Equation.DSMT4" ShapeID="_x0000_i1056" DrawAspect="Content" ObjectID="_1803465705" r:id="rId67"/>
              </w:object>
            </w: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被校体温计重复性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589" w:dyaOrig="401">
                <v:shape id="_x0000_i1057" type="#_x0000_t75" style="width:29.25pt;height:20.25pt" o:ole="">
                  <v:imagedata r:id="rId68" o:title=""/>
                </v:shape>
                <o:OLEObject Type="Embed" ProgID="Equation.DSMT4" ShapeID="_x0000_i1057" DrawAspect="Content" ObjectID="_1803465706" r:id="rId69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0.003</w:t>
            </w:r>
          </w:p>
        </w:tc>
        <w:tc>
          <w:tcPr>
            <w:tcW w:w="1522" w:type="dxa"/>
            <w:vMerge w:val="restart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1</w:t>
            </w:r>
          </w:p>
        </w:tc>
      </w:tr>
      <w:tr w:rsidR="00DB7154" w:rsidRPr="00DB7154" w:rsidTr="00C11211">
        <w:trPr>
          <w:trHeight w:val="466"/>
        </w:trPr>
        <w:tc>
          <w:tcPr>
            <w:tcW w:w="135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被校体温计分辨力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626" w:dyaOrig="401">
                <v:shape id="_x0000_i1058" type="#_x0000_t75" style="width:31.5pt;height:20.25pt" o:ole="">
                  <v:imagedata r:id="rId70" o:title=""/>
                </v:shape>
                <o:OLEObject Type="Embed" ProgID="Equation.DSMT4" ShapeID="_x0000_i1058" DrawAspect="Content" ObjectID="_1803465707" r:id="rId71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0.003</w:t>
            </w:r>
          </w:p>
        </w:tc>
        <w:tc>
          <w:tcPr>
            <w:tcW w:w="152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B7154" w:rsidRPr="00DB7154" w:rsidTr="00C11211">
        <w:trPr>
          <w:trHeight w:val="421"/>
        </w:trPr>
        <w:tc>
          <w:tcPr>
            <w:tcW w:w="1352" w:type="dxa"/>
            <w:vMerge w:val="restart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position w:val="-10"/>
                <w:szCs w:val="21"/>
              </w:rPr>
              <w:object w:dxaOrig="538" w:dyaOrig="376">
                <v:shape id="_x0000_i1059" type="#_x0000_t75" style="width:27pt;height:18.75pt" o:ole="">
                  <v:imagedata r:id="rId72" o:title=""/>
                </v:shape>
                <o:OLEObject Type="Embed" ProgID="Equation.DSMT4" ShapeID="_x0000_i1059" DrawAspect="Content" ObjectID="_1803465708" r:id="rId73"/>
              </w:object>
            </w: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标准</w:t>
            </w:r>
            <w:proofErr w:type="gramStart"/>
            <w:r w:rsidRPr="00DB7154">
              <w:rPr>
                <w:rFonts w:ascii="宋体" w:eastAsia="宋体" w:hAnsi="宋体" w:cs="Times New Roman" w:hint="eastAsia"/>
                <w:szCs w:val="21"/>
              </w:rPr>
              <w:t>铂</w:t>
            </w:r>
            <w:proofErr w:type="gramEnd"/>
            <w:r w:rsidRPr="00DB7154">
              <w:rPr>
                <w:rFonts w:ascii="宋体" w:eastAsia="宋体" w:hAnsi="宋体" w:cs="Times New Roman" w:hint="eastAsia"/>
                <w:szCs w:val="21"/>
              </w:rPr>
              <w:t>电阻量值溯源引入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614" w:dyaOrig="401">
                <v:shape id="_x0000_i1060" type="#_x0000_t75" style="width:30.75pt;height:20.25pt" o:ole="">
                  <v:imagedata r:id="rId25" o:title=""/>
                </v:shape>
                <o:OLEObject Type="Embed" ProgID="Equation.DSMT4" ShapeID="_x0000_i1060" DrawAspect="Content" ObjectID="_1803465709" r:id="rId74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0.002</w:t>
            </w:r>
          </w:p>
        </w:tc>
        <w:tc>
          <w:tcPr>
            <w:tcW w:w="1522" w:type="dxa"/>
            <w:vMerge w:val="restart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-1</w:t>
            </w:r>
          </w:p>
        </w:tc>
      </w:tr>
      <w:tr w:rsidR="00DB7154" w:rsidRPr="00DB7154" w:rsidTr="00C11211">
        <w:trPr>
          <w:trHeight w:val="443"/>
        </w:trPr>
        <w:tc>
          <w:tcPr>
            <w:tcW w:w="135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电测设备测量误差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639" w:dyaOrig="401">
                <v:shape id="_x0000_i1061" type="#_x0000_t75" style="width:31.5pt;height:20.25pt" o:ole="">
                  <v:imagedata r:id="rId75" o:title=""/>
                </v:shape>
                <o:OLEObject Type="Embed" ProgID="Equation.DSMT4" ShapeID="_x0000_i1061" DrawAspect="Content" ObjectID="_1803465710" r:id="rId76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0.004</w:t>
            </w:r>
          </w:p>
        </w:tc>
        <w:tc>
          <w:tcPr>
            <w:tcW w:w="152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B7154" w:rsidRPr="00DB7154" w:rsidTr="00C11211">
        <w:trPr>
          <w:trHeight w:val="432"/>
        </w:trPr>
        <w:tc>
          <w:tcPr>
            <w:tcW w:w="135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标准</w:t>
            </w:r>
            <w:proofErr w:type="gramStart"/>
            <w:r w:rsidRPr="00DB7154">
              <w:rPr>
                <w:rFonts w:ascii="宋体" w:eastAsia="宋体" w:hAnsi="宋体" w:cs="Times New Roman" w:hint="eastAsia"/>
                <w:szCs w:val="21"/>
              </w:rPr>
              <w:t>铂</w:t>
            </w:r>
            <w:proofErr w:type="gramEnd"/>
            <w:r w:rsidRPr="00DB7154">
              <w:rPr>
                <w:rFonts w:ascii="宋体" w:eastAsia="宋体" w:hAnsi="宋体" w:cs="Times New Roman" w:hint="eastAsia"/>
                <w:szCs w:val="21"/>
              </w:rPr>
              <w:t>电阻水三相点电阻值变化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626" w:dyaOrig="401">
                <v:shape id="_x0000_i1062" type="#_x0000_t75" style="width:31.5pt;height:20.25pt" o:ole="">
                  <v:imagedata r:id="rId29" o:title=""/>
                </v:shape>
                <o:OLEObject Type="Embed" ProgID="Equation.DSMT4" ShapeID="_x0000_i1062" DrawAspect="Content" ObjectID="_1803465711" r:id="rId77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0.001</w:t>
            </w:r>
          </w:p>
        </w:tc>
        <w:tc>
          <w:tcPr>
            <w:tcW w:w="152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B7154" w:rsidRPr="00DB7154" w:rsidTr="00C11211">
        <w:trPr>
          <w:trHeight w:val="443"/>
        </w:trPr>
        <w:tc>
          <w:tcPr>
            <w:tcW w:w="135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529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 w:hint="eastAsia"/>
                <w:szCs w:val="21"/>
              </w:rPr>
              <w:t>恒温槽温度场不均匀性</w:t>
            </w:r>
            <w:r w:rsidRPr="00DB7154">
              <w:rPr>
                <w:rFonts w:ascii="宋体" w:eastAsia="宋体" w:hAnsi="宋体" w:cs="Times New Roman"/>
                <w:position w:val="-12"/>
                <w:szCs w:val="21"/>
              </w:rPr>
              <w:object w:dxaOrig="639" w:dyaOrig="401">
                <v:shape id="_x0000_i1063" type="#_x0000_t75" style="width:31.5pt;height:20.25pt" o:ole="">
                  <v:imagedata r:id="rId31" o:title=""/>
                </v:shape>
                <o:OLEObject Type="Embed" ProgID="Equation.DSMT4" ShapeID="_x0000_i1063" DrawAspect="Content" ObjectID="_1803465712" r:id="rId78"/>
              </w:object>
            </w:r>
          </w:p>
        </w:tc>
        <w:tc>
          <w:tcPr>
            <w:tcW w:w="1862" w:type="dxa"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B7154">
              <w:rPr>
                <w:rFonts w:ascii="宋体" w:eastAsia="宋体" w:hAnsi="宋体" w:cs="Times New Roman"/>
                <w:szCs w:val="21"/>
              </w:rPr>
              <w:t>0.003</w:t>
            </w:r>
          </w:p>
        </w:tc>
        <w:tc>
          <w:tcPr>
            <w:tcW w:w="1522" w:type="dxa"/>
            <w:vMerge/>
            <w:vAlign w:val="center"/>
          </w:tcPr>
          <w:p w:rsidR="00DB7154" w:rsidRPr="00DB7154" w:rsidRDefault="00DB7154" w:rsidP="00DB715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DB7154" w:rsidRPr="00DB7154" w:rsidRDefault="00DB7154" w:rsidP="00DB715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5.2  合成标准不确定度的计算</w:t>
      </w:r>
    </w:p>
    <w:p w:rsidR="00DB7154" w:rsidRPr="00DB7154" w:rsidRDefault="00DB7154" w:rsidP="00DB7154">
      <w:pPr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DB7154">
        <w:rPr>
          <w:rFonts w:ascii="宋体" w:eastAsia="宋体" w:hAnsi="宋体" w:cs="Times New Roman" w:hint="eastAsia"/>
          <w:bCs/>
          <w:sz w:val="24"/>
          <w:szCs w:val="24"/>
        </w:rPr>
        <w:t>以上各项标准不确定度分量互不相关，所以合成标准不确定度为：</w:t>
      </w:r>
    </w:p>
    <w:p w:rsidR="00DB7154" w:rsidRPr="00DB7154" w:rsidRDefault="00DB7154" w:rsidP="00DB7154">
      <w:pPr>
        <w:spacing w:line="360" w:lineRule="auto"/>
        <w:jc w:val="center"/>
        <w:rPr>
          <w:rFonts w:ascii="宋体" w:eastAsia="宋体" w:hAnsi="宋体" w:cs="Times New Roman"/>
          <w:color w:val="000000"/>
          <w:sz w:val="24"/>
          <w:szCs w:val="24"/>
        </w:rPr>
      </w:pPr>
      <w:r w:rsidRPr="00DB7154">
        <w:rPr>
          <w:rFonts w:ascii="宋体" w:eastAsia="宋体" w:hAnsi="宋体" w:cs="Times New Roman"/>
          <w:position w:val="-14"/>
          <w:szCs w:val="21"/>
        </w:rPr>
        <w:object w:dxaOrig="2905" w:dyaOrig="476">
          <v:shape id="_x0000_i1064" type="#_x0000_t75" style="width:144.75pt;height:24pt" o:ole="">
            <v:imagedata r:id="rId79" o:title=""/>
          </v:shape>
          <o:OLEObject Type="Embed" ProgID="Equation.DSMT4" ShapeID="_x0000_i1064" DrawAspect="Content" ObjectID="_1803465713" r:id="rId80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0.00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7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color w:val="000000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6  扩展不确定度</w:t>
      </w:r>
    </w:p>
    <w:p w:rsidR="00DB7154" w:rsidRPr="00DB7154" w:rsidRDefault="00DB7154" w:rsidP="00DB7154">
      <w:pPr>
        <w:spacing w:line="360" w:lineRule="auto"/>
        <w:ind w:firstLine="480"/>
        <w:rPr>
          <w:rFonts w:ascii="宋体" w:eastAsia="宋体" w:hAnsi="宋体" w:cs="Times New Roman"/>
          <w:color w:val="000000"/>
          <w:sz w:val="24"/>
          <w:szCs w:val="24"/>
        </w:rPr>
      </w:pPr>
      <w:r w:rsidRPr="00DB7154">
        <w:rPr>
          <w:rFonts w:ascii="宋体" w:eastAsia="宋体" w:hAnsi="宋体" w:cs="Times New Roman"/>
          <w:sz w:val="24"/>
          <w:szCs w:val="24"/>
        </w:rPr>
        <w:t>取包含因子</w:t>
      </w:r>
      <w:r w:rsidRPr="00DB7154">
        <w:rPr>
          <w:rFonts w:ascii="宋体" w:eastAsia="宋体" w:hAnsi="宋体" w:cs="Times New Roman"/>
          <w:i/>
          <w:iCs/>
          <w:sz w:val="24"/>
          <w:szCs w:val="24"/>
        </w:rPr>
        <w:t>k</w:t>
      </w:r>
      <w:r w:rsidRPr="00DB7154">
        <w:rPr>
          <w:rFonts w:ascii="宋体" w:eastAsia="宋体" w:hAnsi="宋体" w:cs="Times New Roman"/>
          <w:sz w:val="24"/>
          <w:szCs w:val="24"/>
        </w:rPr>
        <w:t>=2</w:t>
      </w:r>
      <w:r w:rsidRPr="00DB7154">
        <w:rPr>
          <w:rFonts w:ascii="宋体" w:eastAsia="宋体" w:hAnsi="宋体" w:cs="Times New Roman"/>
          <w:color w:val="000000"/>
          <w:sz w:val="24"/>
          <w:szCs w:val="24"/>
        </w:rPr>
        <w:t>，则扩展不确定度为：</w:t>
      </w:r>
    </w:p>
    <w:p w:rsidR="00DB7154" w:rsidRPr="00DB7154" w:rsidRDefault="00DB7154" w:rsidP="00DB7154">
      <w:pPr>
        <w:spacing w:line="360" w:lineRule="auto"/>
        <w:jc w:val="center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/>
          <w:i/>
          <w:sz w:val="24"/>
          <w:szCs w:val="24"/>
        </w:rPr>
        <w:t>U</w:t>
      </w:r>
      <w:r w:rsidRPr="00DB7154">
        <w:rPr>
          <w:rFonts w:ascii="宋体" w:eastAsia="宋体" w:hAnsi="宋体" w:cs="Times New Roman" w:hint="eastAsia"/>
          <w:i/>
          <w:sz w:val="24"/>
          <w:szCs w:val="24"/>
        </w:rPr>
        <w:t xml:space="preserve"> </w: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bCs/>
          <w:position w:val="-14"/>
          <w:szCs w:val="21"/>
        </w:rPr>
        <w:object w:dxaOrig="1039" w:dyaOrig="401">
          <v:shape id="_x0000_i1065" type="#_x0000_t75" style="width:51.75pt;height:20.25pt" o:ole="">
            <v:imagedata r:id="rId81" o:title=""/>
          </v:shape>
          <o:OLEObject Type="Embed" ProgID="Equation.DSMT4" ShapeID="_x0000_i1065" DrawAspect="Content" ObjectID="_1803465714" r:id="rId82"/>
        </w:object>
      </w:r>
      <w:r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Pr="00DB7154">
        <w:rPr>
          <w:rFonts w:ascii="宋体" w:eastAsia="宋体" w:hAnsi="宋体" w:cs="Times New Roman"/>
          <w:sz w:val="24"/>
          <w:szCs w:val="24"/>
        </w:rPr>
        <w:t>0.0</w:t>
      </w:r>
      <w:r w:rsidRPr="00DB7154">
        <w:rPr>
          <w:rFonts w:ascii="宋体" w:eastAsia="宋体" w:hAnsi="宋体" w:cs="Times New Roman" w:hint="eastAsia"/>
          <w:sz w:val="24"/>
          <w:szCs w:val="24"/>
        </w:rPr>
        <w:t xml:space="preserve">2 </w:t>
      </w:r>
      <w:r w:rsidRPr="00DB7154">
        <w:rPr>
          <w:rFonts w:ascii="宋体" w:eastAsia="宋体" w:hAnsi="宋体" w:cs="宋体" w:hint="eastAsia"/>
          <w:sz w:val="24"/>
          <w:szCs w:val="24"/>
        </w:rPr>
        <w:t>℃</w:t>
      </w:r>
    </w:p>
    <w:p w:rsidR="00DB7154" w:rsidRPr="00DB7154" w:rsidRDefault="00DB7154" w:rsidP="00DB7154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7  测量不确定度的报告</w:t>
      </w:r>
    </w:p>
    <w:p w:rsidR="00DB7154" w:rsidRPr="00DB7154" w:rsidRDefault="00DB7154" w:rsidP="00DB7154">
      <w:pPr>
        <w:spacing w:line="360" w:lineRule="auto"/>
        <w:ind w:firstLine="480"/>
        <w:rPr>
          <w:rFonts w:ascii="宋体" w:eastAsia="宋体" w:hAnsi="宋体" w:cs="Times New Roman"/>
          <w:sz w:val="24"/>
          <w:szCs w:val="24"/>
        </w:rPr>
      </w:pPr>
      <w:r w:rsidRPr="00DB7154">
        <w:rPr>
          <w:rFonts w:ascii="宋体" w:eastAsia="宋体" w:hAnsi="宋体" w:cs="Times New Roman" w:hint="eastAsia"/>
          <w:sz w:val="24"/>
          <w:szCs w:val="24"/>
        </w:rPr>
        <w:t>体温计在37 ℃校准点上示值误差的不确定度为：</w:t>
      </w:r>
    </w:p>
    <w:p w:rsidR="006F3D18" w:rsidRPr="00DB2AE8" w:rsidRDefault="00DB2AE8" w:rsidP="00DB2AE8">
      <w:pPr>
        <w:spacing w:line="360" w:lineRule="auto"/>
        <w:jc w:val="center"/>
        <w:rPr>
          <w:rFonts w:ascii="宋体" w:eastAsia="宋体" w:hAnsi="宋体" w:cs="Times New Roman"/>
          <w:color w:val="000000"/>
          <w:sz w:val="24"/>
          <w:szCs w:val="24"/>
        </w:rPr>
      </w:pPr>
      <w:r w:rsidRPr="00DB7154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7A97D" wp14:editId="7DCE08C8">
                <wp:simplePos x="0" y="0"/>
                <wp:positionH relativeFrom="column">
                  <wp:posOffset>2044065</wp:posOffset>
                </wp:positionH>
                <wp:positionV relativeFrom="paragraph">
                  <wp:posOffset>577850</wp:posOffset>
                </wp:positionV>
                <wp:extent cx="1224915" cy="0"/>
                <wp:effectExtent l="0" t="0" r="1333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491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95pt,45.5pt" to="257.4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" strokecolor="windowText" strokeweight="1.5pt"/>
            </w:pict>
          </mc:Fallback>
        </mc:AlternateContent>
      </w:r>
      <w:r w:rsidR="00DB7154" w:rsidRPr="00DB7154">
        <w:rPr>
          <w:rFonts w:ascii="宋体" w:eastAsia="宋体" w:hAnsi="宋体" w:cs="Times New Roman"/>
          <w:i/>
          <w:sz w:val="24"/>
          <w:szCs w:val="24"/>
        </w:rPr>
        <w:t>U</w:t>
      </w:r>
      <w:r w:rsidR="00DB7154" w:rsidRPr="00DB7154">
        <w:rPr>
          <w:rFonts w:ascii="宋体" w:eastAsia="宋体" w:hAnsi="宋体" w:cs="Times New Roman" w:hint="eastAsia"/>
          <w:i/>
          <w:sz w:val="24"/>
          <w:szCs w:val="24"/>
        </w:rPr>
        <w:t xml:space="preserve"> </w:t>
      </w:r>
      <w:r w:rsidR="00DB7154" w:rsidRPr="00DB7154">
        <w:rPr>
          <w:rFonts w:ascii="宋体" w:eastAsia="宋体" w:hAnsi="宋体" w:cs="Times New Roman" w:hint="eastAsia"/>
          <w:sz w:val="24"/>
          <w:szCs w:val="24"/>
        </w:rPr>
        <w:t>=</w:t>
      </w:r>
      <w:r w:rsidR="00DB7154" w:rsidRPr="00DB7154">
        <w:rPr>
          <w:rFonts w:ascii="宋体" w:eastAsia="宋体" w:hAnsi="宋体" w:cs="Times New Roman"/>
          <w:sz w:val="24"/>
          <w:szCs w:val="24"/>
        </w:rPr>
        <w:t>0.0</w:t>
      </w:r>
      <w:r w:rsidR="00DB7154" w:rsidRPr="00DB7154">
        <w:rPr>
          <w:rFonts w:ascii="宋体" w:eastAsia="宋体" w:hAnsi="宋体" w:cs="Times New Roman" w:hint="eastAsia"/>
          <w:sz w:val="24"/>
          <w:szCs w:val="24"/>
        </w:rPr>
        <w:t xml:space="preserve">2 </w:t>
      </w:r>
      <w:r w:rsidR="00DB7154" w:rsidRPr="00DB7154">
        <w:rPr>
          <w:rFonts w:ascii="宋体" w:eastAsia="宋体" w:hAnsi="宋体" w:cs="宋体" w:hint="eastAsia"/>
          <w:sz w:val="24"/>
          <w:szCs w:val="24"/>
        </w:rPr>
        <w:t>℃</w:t>
      </w:r>
      <w:r w:rsidR="00DB7154" w:rsidRPr="00DB7154">
        <w:rPr>
          <w:rFonts w:ascii="宋体" w:eastAsia="宋体" w:hAnsi="宋体" w:cs="Times New Roman" w:hint="eastAsia"/>
          <w:sz w:val="24"/>
          <w:szCs w:val="24"/>
        </w:rPr>
        <w:t>，</w:t>
      </w:r>
      <w:r w:rsidR="00DB7154" w:rsidRPr="00DB7154">
        <w:rPr>
          <w:rFonts w:ascii="宋体" w:eastAsia="宋体" w:hAnsi="宋体" w:cs="Times New Roman"/>
          <w:i/>
          <w:iCs/>
          <w:sz w:val="24"/>
          <w:szCs w:val="24"/>
        </w:rPr>
        <w:t>k</w:t>
      </w:r>
      <w:r w:rsidR="00DB7154" w:rsidRPr="00DB7154">
        <w:rPr>
          <w:rFonts w:ascii="宋体" w:eastAsia="宋体" w:hAnsi="宋体" w:cs="Times New Roman"/>
          <w:sz w:val="24"/>
          <w:szCs w:val="24"/>
        </w:rPr>
        <w:t>=2</w:t>
      </w:r>
    </w:p>
    <w:sectPr w:rsidR="006F3D18" w:rsidRPr="00DB2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E75" w:rsidRDefault="00067E75" w:rsidP="006F3D18">
      <w:r>
        <w:separator/>
      </w:r>
    </w:p>
  </w:endnote>
  <w:endnote w:type="continuationSeparator" w:id="0">
    <w:p w:rsidR="00067E75" w:rsidRDefault="00067E75" w:rsidP="006F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E75" w:rsidRDefault="00067E75" w:rsidP="006F3D18">
      <w:r>
        <w:separator/>
      </w:r>
    </w:p>
  </w:footnote>
  <w:footnote w:type="continuationSeparator" w:id="0">
    <w:p w:rsidR="00067E75" w:rsidRDefault="00067E75" w:rsidP="006F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6D"/>
    <w:rsid w:val="00067E75"/>
    <w:rsid w:val="00155C39"/>
    <w:rsid w:val="00243B01"/>
    <w:rsid w:val="006F3D18"/>
    <w:rsid w:val="008D0597"/>
    <w:rsid w:val="00981B6D"/>
    <w:rsid w:val="00D06CDE"/>
    <w:rsid w:val="00DB2AE8"/>
    <w:rsid w:val="00DB7154"/>
    <w:rsid w:val="00F4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D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D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D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76" Type="http://schemas.openxmlformats.org/officeDocument/2006/relationships/oleObject" Target="embeddings/oleObject37.bin"/><Relationship Id="rId84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4.wmf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373</Words>
  <Characters>2129</Characters>
  <Application>Microsoft Office Word</Application>
  <DocSecurity>0</DocSecurity>
  <Lines>17</Lines>
  <Paragraphs>4</Paragraphs>
  <ScaleCrop>false</ScaleCrop>
  <Company>China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伍德春</dc:creator>
  <cp:lastModifiedBy>伍德春</cp:lastModifiedBy>
  <cp:revision>10</cp:revision>
  <cp:lastPrinted>2025-03-14T05:46:00Z</cp:lastPrinted>
  <dcterms:created xsi:type="dcterms:W3CDTF">2025-03-14T05:35:00Z</dcterms:created>
  <dcterms:modified xsi:type="dcterms:W3CDTF">2025-03-14T05:47:00Z</dcterms:modified>
</cp:coreProperties>
</file>