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CESI黑体-GB2312" w:hAnsi="CESI黑体-GB2312" w:eastAsia="CESI黑体-GB2312" w:cs="CESI黑体-GB2312"/>
          <w:color w:val="222222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spacing w:val="8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222222"/>
          <w:spacing w:val="8"/>
          <w:kern w:val="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宜宾市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科技项目“</w:t>
      </w: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揭榜挂帅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”技术</w:t>
      </w: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需求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模板）</w:t>
      </w:r>
    </w:p>
    <w:bookmarkEnd w:id="0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21"/>
        </w:rPr>
        <w:t>项目</w:t>
      </w:r>
      <w:r>
        <w:rPr>
          <w:rFonts w:hint="eastAsia" w:ascii="黑体" w:hAnsi="黑体" w:eastAsia="黑体" w:cs="黑体"/>
          <w:color w:val="000000"/>
          <w:sz w:val="32"/>
          <w:szCs w:val="21"/>
          <w:lang w:eastAsia="zh-CN"/>
        </w:rPr>
        <w:t>名称</w:t>
      </w:r>
      <w:r>
        <w:rPr>
          <w:rFonts w:hint="eastAsia" w:ascii="黑体" w:hAnsi="黑体" w:eastAsia="黑体" w:cs="黑体"/>
          <w:color w:val="000000"/>
          <w:sz w:val="32"/>
          <w:szCs w:val="21"/>
        </w:rPr>
        <w:t>： 高效电池加热系统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  <w:lang w:val="en-US" w:eastAsia="zh-CN" w:bidi="ar-SA"/>
        </w:rPr>
        <w:t>需求目标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解决锂离子电池低温性能差的问题，结合凯翼新能源汽车车型，重点围绕电池脉冲加热技术，研究脉冲参数对电池性能及寿命的影响，开发脉冲加热算法，实现电池系统低温高效预热，从而减少低温充电时间及最佳驱动性能的目标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  <w:lang w:val="en-US" w:eastAsia="zh-CN" w:bidi="ar-SA"/>
        </w:rPr>
        <w:t>考核指标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在温箱测试环境下，实现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20~10℃的极速加热，电池平均温升速率≥5℃/min；全加热过程电芯最大温差≤10℃；在电池耐久性测试中，实现100次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20~10℃加热循环后，电池容量衰减不超过5%；在加热过程中产生噪声≤65dB@1m；项目结题发表论文≥2篇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申请发明专利≥2项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实用新型专利≥3项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编制研究报告≥3份。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  <w:lang w:val="en-US" w:eastAsia="zh-CN" w:bidi="ar-SA"/>
        </w:rPr>
        <w:t>实施期限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*年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  <w:lang w:val="en-US" w:eastAsia="zh-CN" w:bidi="ar-SA"/>
        </w:rPr>
        <w:t>揭榜金额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*万元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  <w:lang w:val="en-US" w:eastAsia="zh-CN" w:bidi="ar-SA"/>
        </w:rPr>
        <w:t>项目专员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***，电话：***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技术需求单位（盖章）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701" w:right="1417" w:bottom="1474" w:left="1417" w:header="1134" w:footer="1247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7A08A"/>
    <w:rsid w:val="7AD52ACF"/>
    <w:rsid w:val="7F6EDC71"/>
    <w:rsid w:val="CFBB623C"/>
    <w:rsid w:val="CFEFA614"/>
    <w:rsid w:val="D7F7A08A"/>
    <w:rsid w:val="DFFCDF02"/>
    <w:rsid w:val="E9EED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  <w:jc w:val="left"/>
    </w:pPr>
    <w:rPr>
      <w:rFonts w:ascii="仿宋_GB2312" w:hAnsi="Calibri" w:eastAsia="仿宋_GB2312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next w:val="5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next w:val="4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  <w:style w:type="paragraph" w:customStyle="1" w:styleId="8">
    <w:name w:val="0大标题tj"/>
    <w:basedOn w:val="1"/>
    <w:qFormat/>
    <w:uiPriority w:val="0"/>
    <w:pPr>
      <w:ind w:firstLine="0" w:firstLineChars="0"/>
      <w:jc w:val="center"/>
      <w:outlineLvl w:val="0"/>
    </w:pPr>
    <w:rPr>
      <w:rFonts w:ascii="Calibri" w:hAnsi="Calibri" w:eastAsia="方正小标宋简体" w:cs="Times New Roman"/>
      <w:color w:val="060607"/>
      <w:spacing w:val="6"/>
      <w:kern w:val="36"/>
      <w:sz w:val="44"/>
      <w:szCs w:val="44"/>
    </w:rPr>
  </w:style>
  <w:style w:type="paragraph" w:customStyle="1" w:styleId="9">
    <w:name w:val="0正文tj"/>
    <w:qFormat/>
    <w:uiPriority w:val="0"/>
    <w:pPr>
      <w:spacing w:line="600" w:lineRule="exact"/>
      <w:ind w:firstLine="904" w:firstLineChars="200"/>
      <w:jc w:val="both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0">
    <w:name w:val="0标题1tj"/>
    <w:basedOn w:val="9"/>
    <w:next w:val="9"/>
    <w:qFormat/>
    <w:uiPriority w:val="0"/>
    <w:pPr>
      <w:keepNext/>
      <w:keepLines/>
      <w:spacing w:beforeLines="0" w:afterLines="0"/>
      <w:outlineLvl w:val="0"/>
    </w:pPr>
    <w:rPr>
      <w:rFonts w:eastAsia="黑体"/>
      <w:kern w:val="44"/>
    </w:rPr>
  </w:style>
  <w:style w:type="paragraph" w:customStyle="1" w:styleId="11">
    <w:name w:val="0标题2tj"/>
    <w:basedOn w:val="9"/>
    <w:next w:val="9"/>
    <w:qFormat/>
    <w:uiPriority w:val="0"/>
    <w:pPr>
      <w:keepNext/>
      <w:keepLines/>
      <w:spacing w:beforeLines="0" w:afterLines="0"/>
      <w:outlineLvl w:val="9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2025-04-11T16:19:00Z</dcterms:created>
  <dc:creator>uos</dc:creator>
  <cp:lastModifiedBy>uos</cp:lastModifiedBy>
  <dcterms:modified xsi:type="dcterms:W3CDTF">2025-04-11T16:27:37Z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