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D7E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E7D7504">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8F7D5F3">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xx.xx</w:t>
            </w:r>
            <w:r>
              <w:rPr>
                <w:rFonts w:ascii="黑体" w:hAnsi="黑体" w:eastAsia="黑体"/>
                <w:sz w:val="21"/>
                <w:szCs w:val="21"/>
              </w:rPr>
              <w:t xml:space="preserve"> </w:t>
            </w:r>
            <w:r>
              <w:rPr>
                <w:rFonts w:ascii="黑体" w:hAnsi="黑体" w:eastAsia="黑体"/>
                <w:sz w:val="21"/>
                <w:szCs w:val="21"/>
              </w:rPr>
              <w:fldChar w:fldCharType="end"/>
            </w:r>
            <w:bookmarkEnd w:id="0"/>
          </w:p>
        </w:tc>
      </w:tr>
      <w:tr w14:paraId="1F988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BCF9077">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20FACDF">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X xx</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17106D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3CB24C0">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4416</w:t>
            </w:r>
            <w:r>
              <w:fldChar w:fldCharType="end"/>
            </w:r>
            <w:bookmarkEnd w:id="3"/>
          </w:p>
        </w:tc>
      </w:tr>
    </w:tbl>
    <w:p w14:paraId="526B4D05">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河源</w:t>
      </w:r>
      <w:r>
        <w:rPr>
          <w:rFonts w:ascii="黑体" w:eastAsia="黑体"/>
          <w:b w:val="0"/>
          <w:w w:val="100"/>
          <w:sz w:val="48"/>
        </w:rPr>
        <w:t>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3CA4753">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4416</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lang w:val="en-US" w:eastAsia="zh-CN"/>
        </w:rPr>
        <w:t>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val="fr-FR" w:eastAsia="zh-CN"/>
        </w:rPr>
        <w:t>2</w:t>
      </w:r>
      <w:r>
        <w:rPr>
          <w:rFonts w:hint="eastAsia"/>
          <w:lang w:val="en-US" w:eastAsia="zh-CN"/>
        </w:rPr>
        <w:t>025</w:t>
      </w:r>
      <w:r>
        <w:fldChar w:fldCharType="end"/>
      </w:r>
      <w:bookmarkEnd w:id="7"/>
    </w:p>
    <w:p w14:paraId="5DE3D957">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98606FF">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3F3D32E">
      <w:pPr>
        <w:pStyle w:val="51"/>
        <w:framePr w:w="9639" w:h="6976" w:hRule="exact" w:hSpace="0" w:vSpace="0" w:wrap="around" w:hAnchor="page" w:y="6408"/>
        <w:jc w:val="center"/>
        <w:rPr>
          <w:rFonts w:ascii="黑体" w:hAnsi="黑体" w:eastAsia="黑体"/>
          <w:b w:val="0"/>
          <w:bCs w:val="0"/>
          <w:w w:val="100"/>
        </w:rPr>
      </w:pPr>
    </w:p>
    <w:p w14:paraId="3FE0A362">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水饮料及食品产业质量基础设施“一站式”服务平台建设指南</w:t>
      </w:r>
      <w:r>
        <w:fldChar w:fldCharType="end"/>
      </w:r>
      <w:bookmarkEnd w:id="9"/>
    </w:p>
    <w:p w14:paraId="632F2605">
      <w:pPr>
        <w:framePr w:w="9639" w:h="6974" w:hRule="exact" w:wrap="around" w:vAnchor="page" w:hAnchor="page" w:x="1419" w:y="6408" w:anchorLock="1"/>
        <w:ind w:left="-1418"/>
      </w:pPr>
    </w:p>
    <w:p w14:paraId="409B200C">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 Guidelines for the Construction of a "One-Stop" Service Platform for the Quality Infrastructure of Water Beverage and Food Industry</w:t>
      </w:r>
      <w:r>
        <w:rPr>
          <w:rFonts w:eastAsia="黑体"/>
          <w:szCs w:val="28"/>
        </w:rPr>
        <w:fldChar w:fldCharType="end"/>
      </w:r>
      <w:bookmarkEnd w:id="10"/>
    </w:p>
    <w:p w14:paraId="0BCFDA9C">
      <w:pPr>
        <w:framePr w:w="9639" w:h="6974" w:hRule="exact" w:wrap="around" w:vAnchor="page" w:hAnchor="page" w:x="1419" w:y="6408" w:anchorLock="1"/>
        <w:spacing w:line="760" w:lineRule="exact"/>
        <w:ind w:left="-1418"/>
      </w:pPr>
    </w:p>
    <w:p w14:paraId="54BC1770">
      <w:pPr>
        <w:pStyle w:val="126"/>
        <w:framePr w:w="9639" w:h="6974" w:hRule="exact" w:wrap="around" w:vAnchor="page" w:hAnchor="page" w:x="1419" w:y="6408" w:anchorLock="1"/>
        <w:textAlignment w:val="bottom"/>
        <w:rPr>
          <w:rFonts w:eastAsia="黑体"/>
          <w:szCs w:val="28"/>
        </w:rPr>
      </w:pPr>
    </w:p>
    <w:p w14:paraId="1B2296DA">
      <w:pPr>
        <w:pStyle w:val="194"/>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hint="eastAsia" w:ascii="黑体"/>
          <w:lang w:val="en-US" w:eastAsia="zh-CN"/>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hint="eastAsia" w:ascii="黑体"/>
          <w:lang w:val="en-US" w:eastAsia="zh-CN"/>
        </w:rPr>
        <w:t>xx</w:t>
      </w:r>
      <w:r>
        <w:rPr>
          <w:rFonts w:ascii="黑体"/>
        </w:rPr>
        <w:fldChar w:fldCharType="end"/>
      </w:r>
      <w:bookmarkEnd w:id="13"/>
      <w:r>
        <w:rPr>
          <w:rFonts w:hint="eastAsia"/>
        </w:rPr>
        <w:t>发布</w:t>
      </w:r>
    </w:p>
    <w:p w14:paraId="2AE9C5A6">
      <w:pPr>
        <w:pStyle w:val="195"/>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hint="eastAsia" w:ascii="黑体"/>
          <w:lang w:val="en-US" w:eastAsia="zh-CN"/>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hint="eastAsia" w:ascii="黑体"/>
          <w:lang w:val="en-US" w:eastAsia="zh-CN"/>
        </w:rPr>
        <w:t>xx</w:t>
      </w:r>
      <w:r>
        <w:rPr>
          <w:rFonts w:ascii="黑体"/>
        </w:rPr>
        <w:fldChar w:fldCharType="end"/>
      </w:r>
      <w:bookmarkEnd w:id="16"/>
      <w:r>
        <w:rPr>
          <w:rFonts w:hint="eastAsia"/>
        </w:rPr>
        <w:t>实施</w:t>
      </w:r>
    </w:p>
    <w:p w14:paraId="04754EDA">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河源市市场监督管理局</w:t>
      </w:r>
      <w:r>
        <w:rPr>
          <w:rFonts w:hAnsi="黑体"/>
          <w:w w:val="100"/>
          <w:sz w:val="28"/>
        </w:rPr>
        <w:fldChar w:fldCharType="end"/>
      </w:r>
      <w:bookmarkEnd w:id="17"/>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333946BE">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B69D449">
      <w:pPr>
        <w:pStyle w:val="90"/>
        <w:spacing w:before="900" w:after="468"/>
      </w:pPr>
      <w:bookmarkStart w:id="18" w:name="_Toc153201324"/>
      <w:bookmarkStart w:id="19" w:name="_Toc153043499"/>
      <w:bookmarkStart w:id="20" w:name="BookMark2"/>
      <w:r>
        <w:rPr>
          <w:spacing w:val="320"/>
        </w:rPr>
        <w:t>前</w:t>
      </w:r>
      <w:r>
        <w:t>言</w:t>
      </w:r>
      <w:bookmarkEnd w:id="18"/>
      <w:bookmarkEnd w:id="19"/>
    </w:p>
    <w:p w14:paraId="6C073522">
      <w:pPr>
        <w:pStyle w:val="57"/>
        <w:ind w:firstLine="420"/>
      </w:pPr>
      <w:r>
        <w:rPr>
          <w:rFonts w:hint="eastAsia"/>
        </w:rPr>
        <w:t>本文件按照GB/T 1.1—2020《标准化工作导则  第1部分：标准化文件的结构和起草规则》的规定起草。</w:t>
      </w:r>
    </w:p>
    <w:p w14:paraId="762E187D">
      <w:pPr>
        <w:pStyle w:val="57"/>
        <w:ind w:firstLine="420"/>
      </w:pPr>
      <w:r>
        <w:rPr>
          <w:rFonts w:hint="eastAsia"/>
        </w:rPr>
        <w:t>请注意本文件的某些内容可能涉及专利。本文件的发布机构不承担识别专利的责任。</w:t>
      </w:r>
    </w:p>
    <w:p w14:paraId="1D6DD8DE">
      <w:pPr>
        <w:pStyle w:val="57"/>
        <w:ind w:firstLine="420"/>
      </w:pPr>
      <w:r>
        <w:rPr>
          <w:rFonts w:hint="eastAsia"/>
        </w:rPr>
        <w:t>本文件由河源市市场监督管理局提出并归口。</w:t>
      </w:r>
    </w:p>
    <w:p w14:paraId="54431DA1">
      <w:pPr>
        <w:pStyle w:val="57"/>
        <w:ind w:firstLine="420"/>
      </w:pPr>
      <w:r>
        <w:rPr>
          <w:rFonts w:hint="eastAsia"/>
        </w:rPr>
        <w:t>本文件起草单位：</w:t>
      </w:r>
      <w:r>
        <w:rPr>
          <w:rFonts w:hint="eastAsia"/>
          <w:lang w:eastAsia="zh-CN"/>
        </w:rPr>
        <w:t>广东省河源市质量计量监督检测所</w:t>
      </w:r>
      <w:r>
        <w:rPr>
          <w:rFonts w:hint="eastAsia"/>
          <w:color w:val="0000FF"/>
        </w:rPr>
        <w:t>、</w:t>
      </w:r>
      <w:r>
        <w:rPr>
          <w:rFonts w:hint="eastAsia" w:ascii="宋体" w:eastAsia="宋体"/>
          <w:lang w:val="en-US" w:eastAsia="zh-CN"/>
        </w:rPr>
        <w:t>农夫山泉广东万绿湖有限公司</w:t>
      </w:r>
      <w:r>
        <w:rPr>
          <w:rFonts w:hint="eastAsia" w:ascii="宋体" w:eastAsia="宋体"/>
          <w:lang w:eastAsia="zh-CN"/>
        </w:rPr>
        <w:t>。</w:t>
      </w:r>
    </w:p>
    <w:p w14:paraId="6735FB30">
      <w:pPr>
        <w:pStyle w:val="57"/>
        <w:ind w:firstLine="420"/>
        <w:rPr>
          <w:rFonts w:hint="eastAsia" w:eastAsia="宋体"/>
          <w:color w:val="0000FF"/>
          <w:lang w:val="en-US" w:eastAsia="zh-CN"/>
        </w:rPr>
      </w:pPr>
      <w:r>
        <w:rPr>
          <w:rFonts w:hint="eastAsia"/>
        </w:rPr>
        <w:t>本文件主要起草人：</w:t>
      </w:r>
      <w:r>
        <w:rPr>
          <w:rFonts w:hint="eastAsia"/>
          <w:lang w:eastAsia="zh-CN"/>
        </w:rPr>
        <w:t>李冠新</w:t>
      </w:r>
      <w:r>
        <w:rPr>
          <w:rFonts w:hint="eastAsia"/>
          <w:lang w:val="en-US" w:eastAsia="zh-CN"/>
        </w:rPr>
        <w:t xml:space="preserve"> 、</w:t>
      </w:r>
      <w:r>
        <w:rPr>
          <w:rFonts w:hint="eastAsia"/>
          <w:lang w:eastAsia="zh-CN"/>
        </w:rPr>
        <w:t>谢细婷</w:t>
      </w:r>
      <w:r>
        <w:rPr>
          <w:rFonts w:hint="eastAsia"/>
          <w:lang w:val="en-US" w:eastAsia="zh-CN"/>
        </w:rPr>
        <w:t>、xxx 、xxx。</w:t>
      </w:r>
    </w:p>
    <w:p w14:paraId="4918E863">
      <w:pPr>
        <w:pStyle w:val="57"/>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cols w:space="425" w:num="1"/>
          <w:formProt w:val="0"/>
          <w:docGrid w:type="lines" w:linePitch="312" w:charSpace="0"/>
        </w:sectPr>
      </w:pPr>
    </w:p>
    <w:bookmarkEnd w:id="20"/>
    <w:p w14:paraId="2A816C83">
      <w:pPr>
        <w:spacing w:line="20" w:lineRule="exact"/>
        <w:jc w:val="both"/>
        <w:rPr>
          <w:rFonts w:hint="eastAsia" w:ascii="黑体" w:hAnsi="黑体" w:eastAsia="黑体"/>
          <w:sz w:val="32"/>
          <w:szCs w:val="32"/>
          <w:lang w:val="en-US" w:eastAsia="zh-CN"/>
        </w:rPr>
      </w:pPr>
      <w:bookmarkStart w:id="21" w:name="BookMark4"/>
      <w:r>
        <w:rPr>
          <w:rFonts w:hint="eastAsia" w:ascii="黑体" w:hAnsi="黑体" w:eastAsia="黑体"/>
          <w:sz w:val="32"/>
          <w:szCs w:val="32"/>
          <w:lang w:val="en-US" w:eastAsia="zh-CN"/>
        </w:rPr>
        <w:t>1</w:t>
      </w:r>
    </w:p>
    <w:p w14:paraId="5B0C87CC">
      <w:pPr>
        <w:spacing w:line="20" w:lineRule="exact"/>
        <w:jc w:val="center"/>
        <w:rPr>
          <w:rFonts w:ascii="黑体" w:hAnsi="黑体" w:eastAsia="黑体"/>
          <w:sz w:val="32"/>
          <w:szCs w:val="32"/>
        </w:rPr>
      </w:pPr>
    </w:p>
    <w:sdt>
      <w:sdtPr>
        <w:tag w:val="NEW_STAND_NAME"/>
        <w:id w:val="595910757"/>
        <w:lock w:val="sdtLocked"/>
        <w:placeholder>
          <w:docPart w:val="6ACC851144124BEBB633516498F39092"/>
        </w:placeholder>
      </w:sdtPr>
      <w:sdtContent>
        <w:p w14:paraId="640726CA">
          <w:pPr>
            <w:pStyle w:val="178"/>
            <w:bidi w:val="0"/>
            <w:spacing w:before="313" w:beforeLines="100" w:after="687" w:afterLines="220"/>
          </w:pPr>
          <w:bookmarkStart w:id="22" w:name="NEW_STAND_NAME"/>
          <w:r>
            <w:rPr>
              <w:rFonts w:hint="eastAsia"/>
              <w:lang w:eastAsia="zh-CN"/>
            </w:rPr>
            <w:t>水饮料及食品产业质量基础设施“一站式”服务平台建设指南</w:t>
          </w:r>
        </w:p>
      </w:sdtContent>
    </w:sdt>
    <w:bookmarkEnd w:id="21"/>
    <w:bookmarkEnd w:id="22"/>
    <w:p w14:paraId="0E68D026">
      <w:pPr>
        <w:pStyle w:val="105"/>
        <w:numPr>
          <w:ilvl w:val="1"/>
          <w:numId w:val="0"/>
        </w:numPr>
        <w:spacing w:before="312" w:after="312"/>
        <w:ind w:leftChars="0"/>
        <w:rPr>
          <w:rFonts w:hint="eastAsia"/>
          <w:lang w:val="en-US" w:eastAsia="zh-CN"/>
        </w:rPr>
      </w:pPr>
      <w:bookmarkStart w:id="23" w:name="BookMark5"/>
      <w:r>
        <w:rPr>
          <w:rFonts w:hint="eastAsia"/>
          <w:lang w:val="en-US" w:eastAsia="zh-CN"/>
        </w:rPr>
        <w:t>1 范围</w:t>
      </w:r>
    </w:p>
    <w:p w14:paraId="7E8253D2">
      <w:pPr>
        <w:pStyle w:val="57"/>
        <w:ind w:firstLine="420"/>
        <w:rPr>
          <w:rFonts w:hint="eastAsia" w:ascii="宋体" w:eastAsia="宋体"/>
        </w:rPr>
      </w:pPr>
      <w:r>
        <w:rPr>
          <w:rFonts w:hint="eastAsia" w:ascii="宋体" w:eastAsia="宋体"/>
          <w:lang w:val="en-US" w:eastAsia="zh-CN"/>
        </w:rPr>
        <w:t xml:space="preserve">本文件规定了质量基础设施“一站式”服务的服务范围、建设要求、服务提供、服务方式、服务评价与改进内容。 </w:t>
      </w:r>
    </w:p>
    <w:p w14:paraId="4847E941">
      <w:pPr>
        <w:pStyle w:val="57"/>
        <w:ind w:firstLine="420"/>
        <w:rPr>
          <w:rFonts w:hint="eastAsia" w:ascii="宋体" w:eastAsia="宋体"/>
        </w:rPr>
      </w:pPr>
      <w:r>
        <w:rPr>
          <w:rFonts w:hint="eastAsia" w:ascii="宋体" w:eastAsia="宋体"/>
          <w:lang w:val="en-US" w:eastAsia="zh-CN"/>
        </w:rPr>
        <w:t>本文件适用于质量基础设施“一站式”服务平台建设工作。</w:t>
      </w:r>
    </w:p>
    <w:p w14:paraId="18E7BB88">
      <w:pPr>
        <w:pStyle w:val="105"/>
        <w:numPr>
          <w:ilvl w:val="1"/>
          <w:numId w:val="0"/>
        </w:numPr>
        <w:spacing w:before="312" w:after="312"/>
        <w:ind w:leftChars="0"/>
        <w:rPr>
          <w:rFonts w:hint="eastAsia"/>
          <w:lang w:val="en-US" w:eastAsia="zh-CN"/>
        </w:rPr>
      </w:pPr>
      <w:r>
        <w:rPr>
          <w:rFonts w:hint="eastAsia"/>
          <w:lang w:val="en-US" w:eastAsia="zh-CN"/>
        </w:rPr>
        <w:t>2 规范性引用文件</w:t>
      </w:r>
    </w:p>
    <w:p w14:paraId="12B14637">
      <w:pPr>
        <w:pStyle w:val="57"/>
        <w:ind w:firstLine="420"/>
        <w:rPr>
          <w:rFonts w:hint="eastAsia" w:ascii="宋体" w:eastAsia="宋体"/>
          <w:lang w:val="en-US" w:eastAsia="zh-CN"/>
        </w:rPr>
      </w:pPr>
      <w:r>
        <w:rPr>
          <w:rFonts w:hint="eastAsia" w:ascii="宋体" w:eastAsia="宋体"/>
          <w:lang w:val="en-US" w:eastAsia="zh-CN"/>
        </w:rPr>
        <w:t xml:space="preserve">下列文件中的内容通过文中的规范性引用而构成本文件必不可少的条款。其中，注日期的引用文件，仅该日期对应的版本适用于本文件；不注日期的引用文件，其最新版本（包括所有的修改单）适用于本文件。 </w:t>
      </w:r>
    </w:p>
    <w:p w14:paraId="633350C3">
      <w:pPr>
        <w:pStyle w:val="57"/>
        <w:ind w:firstLine="420"/>
        <w:rPr>
          <w:rFonts w:hint="eastAsia" w:ascii="宋体" w:eastAsia="宋体"/>
          <w:lang w:val="en-US" w:eastAsia="zh-CN"/>
        </w:rPr>
      </w:pPr>
      <w:r>
        <w:rPr>
          <w:rFonts w:hint="eastAsia" w:ascii="宋体" w:eastAsia="宋体"/>
          <w:lang w:val="en-US" w:eastAsia="zh-CN"/>
        </w:rPr>
        <w:t xml:space="preserve">GB 2894 安全标志及使用导则 </w:t>
      </w:r>
    </w:p>
    <w:p w14:paraId="515E1D71">
      <w:pPr>
        <w:pStyle w:val="57"/>
        <w:ind w:firstLine="420"/>
        <w:rPr>
          <w:rFonts w:hint="eastAsia" w:ascii="宋体" w:eastAsia="宋体"/>
          <w:lang w:val="en-US" w:eastAsia="zh-CN"/>
        </w:rPr>
      </w:pPr>
      <w:r>
        <w:rPr>
          <w:rFonts w:hint="eastAsia" w:ascii="宋体" w:eastAsia="宋体"/>
          <w:lang w:val="en-US" w:eastAsia="zh-CN"/>
        </w:rPr>
        <w:t>GB/T 18883 室内空气质量标准</w:t>
      </w:r>
    </w:p>
    <w:p w14:paraId="03670F0A">
      <w:pPr>
        <w:pStyle w:val="57"/>
        <w:ind w:firstLine="420"/>
        <w:rPr>
          <w:rFonts w:hint="eastAsia" w:ascii="宋体" w:eastAsia="宋体"/>
          <w:lang w:val="en-US" w:eastAsia="zh-CN"/>
        </w:rPr>
      </w:pPr>
      <w:r>
        <w:rPr>
          <w:rFonts w:hint="eastAsia" w:ascii="宋体" w:eastAsia="宋体"/>
          <w:lang w:val="en-US" w:eastAsia="zh-CN"/>
        </w:rPr>
        <w:t xml:space="preserve">GB/T 10001.1 公共信息图形符号 第1部分：通用符号 </w:t>
      </w:r>
    </w:p>
    <w:p w14:paraId="5D5D2735">
      <w:pPr>
        <w:pStyle w:val="57"/>
        <w:ind w:firstLine="420"/>
        <w:rPr>
          <w:rFonts w:hint="eastAsia" w:ascii="宋体" w:eastAsia="宋体"/>
          <w:lang w:val="en-US" w:eastAsia="zh-CN"/>
        </w:rPr>
      </w:pPr>
      <w:r>
        <w:rPr>
          <w:rFonts w:hint="eastAsia" w:ascii="宋体" w:eastAsia="宋体"/>
          <w:lang w:val="en-US" w:eastAsia="zh-CN"/>
        </w:rPr>
        <w:t xml:space="preserve">GB/T 15566.1 公共信息导向系统 设置原则与要求 第1部分：总则 </w:t>
      </w:r>
    </w:p>
    <w:p w14:paraId="129333B0">
      <w:pPr>
        <w:pStyle w:val="57"/>
        <w:ind w:firstLine="420"/>
        <w:rPr>
          <w:rFonts w:hint="eastAsia" w:ascii="宋体" w:eastAsia="宋体"/>
          <w:lang w:val="en-US" w:eastAsia="zh-CN"/>
        </w:rPr>
      </w:pPr>
      <w:r>
        <w:rPr>
          <w:rFonts w:hint="eastAsia" w:ascii="宋体" w:eastAsia="宋体"/>
          <w:lang w:val="en-US" w:eastAsia="zh-CN"/>
        </w:rPr>
        <w:t xml:space="preserve">GB/T 19000 质量管理体系 基础和术语 </w:t>
      </w:r>
    </w:p>
    <w:p w14:paraId="6453224E">
      <w:pPr>
        <w:pStyle w:val="105"/>
        <w:numPr>
          <w:ilvl w:val="1"/>
          <w:numId w:val="0"/>
        </w:numPr>
        <w:spacing w:before="312" w:after="312"/>
        <w:ind w:leftChars="0"/>
        <w:rPr>
          <w:rFonts w:hint="eastAsia"/>
          <w:lang w:val="en-US" w:eastAsia="zh-CN"/>
        </w:rPr>
      </w:pPr>
      <w:r>
        <w:rPr>
          <w:rFonts w:hint="eastAsia"/>
          <w:lang w:val="en-US" w:eastAsia="zh-CN"/>
        </w:rPr>
        <w:t>3 术语和定义</w:t>
      </w:r>
    </w:p>
    <w:p w14:paraId="486E01C7">
      <w:pPr>
        <w:pStyle w:val="57"/>
        <w:ind w:firstLine="420"/>
        <w:rPr>
          <w:rFonts w:hint="eastAsia" w:ascii="宋体" w:eastAsia="宋体"/>
          <w:lang w:val="en-US" w:eastAsia="zh-CN"/>
        </w:rPr>
      </w:pPr>
      <w:r>
        <w:rPr>
          <w:rFonts w:hint="eastAsia" w:ascii="宋体" w:eastAsia="宋体"/>
          <w:lang w:val="en-US" w:eastAsia="zh-CN"/>
        </w:rPr>
        <w:t xml:space="preserve">下列术语和定义适用于本文件。 </w:t>
      </w:r>
    </w:p>
    <w:p w14:paraId="416BBDEE">
      <w:pPr>
        <w:pStyle w:val="105"/>
        <w:numPr>
          <w:ilvl w:val="1"/>
          <w:numId w:val="0"/>
        </w:numPr>
        <w:spacing w:before="312" w:after="312"/>
        <w:ind w:leftChars="0"/>
        <w:rPr>
          <w:rFonts w:hint="eastAsia"/>
          <w:lang w:val="en-US" w:eastAsia="zh-CN"/>
        </w:rPr>
      </w:pPr>
      <w:r>
        <w:rPr>
          <w:rFonts w:hint="eastAsia"/>
          <w:lang w:val="en-US" w:eastAsia="zh-CN"/>
        </w:rPr>
        <w:t xml:space="preserve">3.1 质量基础设施  </w:t>
      </w:r>
    </w:p>
    <w:p w14:paraId="5730FD1D">
      <w:pPr>
        <w:pStyle w:val="57"/>
        <w:ind w:firstLine="420"/>
        <w:rPr>
          <w:rFonts w:hint="eastAsia" w:ascii="宋体" w:eastAsia="宋体"/>
          <w:lang w:val="en-US" w:eastAsia="zh-CN"/>
        </w:rPr>
      </w:pPr>
      <w:r>
        <w:rPr>
          <w:rFonts w:hint="eastAsia" w:ascii="宋体" w:eastAsia="宋体"/>
          <w:lang w:val="en-US" w:eastAsia="zh-CN"/>
        </w:rPr>
        <w:t>由组织、政策、相关法律与监管框架组成，是确保商品和服务质量、安全和环境可靠性的一个完整系统，主要依赖于计量、标准、认证认可、检验检测等要素。</w:t>
      </w:r>
    </w:p>
    <w:p w14:paraId="6E1BBA7C">
      <w:pPr>
        <w:pStyle w:val="105"/>
        <w:numPr>
          <w:ilvl w:val="1"/>
          <w:numId w:val="0"/>
        </w:numPr>
        <w:spacing w:before="312" w:after="312"/>
        <w:ind w:leftChars="0"/>
        <w:rPr>
          <w:rFonts w:hint="eastAsia"/>
          <w:lang w:val="en-US" w:eastAsia="zh-CN"/>
        </w:rPr>
      </w:pPr>
      <w:r>
        <w:rPr>
          <w:rFonts w:hint="default"/>
          <w:lang w:val="en-US" w:eastAsia="zh-CN"/>
        </w:rPr>
        <w:t>3.</w:t>
      </w:r>
      <w:r>
        <w:rPr>
          <w:rFonts w:hint="eastAsia"/>
          <w:lang w:val="en-US" w:eastAsia="zh-CN"/>
        </w:rPr>
        <w:t>2</w:t>
      </w:r>
      <w:r>
        <w:rPr>
          <w:rFonts w:hint="default"/>
          <w:lang w:val="en-US" w:eastAsia="zh-CN"/>
        </w:rPr>
        <w:t>  服务对象</w:t>
      </w:r>
    </w:p>
    <w:p w14:paraId="4370016C">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both"/>
        <w:textAlignment w:val="auto"/>
        <w:rPr>
          <w:rFonts w:hint="default" w:ascii="仿宋" w:hAnsi="仿宋" w:eastAsia="仿宋" w:cs="仿宋"/>
          <w:b w:val="0"/>
          <w:bCs w:val="0"/>
          <w:color w:val="000000"/>
          <w:kern w:val="0"/>
          <w:sz w:val="32"/>
          <w:szCs w:val="32"/>
          <w:lang w:val="en-US" w:eastAsia="zh-CN" w:bidi="ar"/>
        </w:rPr>
      </w:pPr>
      <w:r>
        <w:rPr>
          <w:rFonts w:hint="default" w:ascii="宋体" w:hAnsi="Times New Roman" w:eastAsia="宋体" w:cs="Times New Roman"/>
          <w:kern w:val="0"/>
          <w:sz w:val="21"/>
          <w:szCs w:val="20"/>
          <w:lang w:val="en-US" w:eastAsia="zh-CN" w:bidi="ar-SA"/>
        </w:rPr>
        <w:t>包括各类企业、产业集聚区、产业园区、产业链供应链等。</w:t>
      </w:r>
    </w:p>
    <w:p w14:paraId="634FFE72">
      <w:pPr>
        <w:pStyle w:val="105"/>
        <w:numPr>
          <w:ilvl w:val="1"/>
          <w:numId w:val="0"/>
        </w:numPr>
        <w:spacing w:before="312" w:after="312"/>
        <w:ind w:leftChars="0"/>
        <w:rPr>
          <w:rFonts w:hint="eastAsia"/>
          <w:lang w:val="en-US" w:eastAsia="zh-CN"/>
        </w:rPr>
      </w:pPr>
      <w:r>
        <w:rPr>
          <w:rFonts w:hint="eastAsia"/>
          <w:lang w:val="en-US" w:eastAsia="zh-CN"/>
        </w:rPr>
        <w:t xml:space="preserve">3.3 质量基础设施“一站式”服务 </w:t>
      </w:r>
    </w:p>
    <w:p w14:paraId="035CCFD2">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xml:space="preserve">有机融合计量、标准、认证认可、检验检测等要素资源，通过系统化集成、一站式办理，面向企业、产业、区域特别是中小企业，提供全链条、全方位、全过程的质量基础设施综合性服务。 </w:t>
      </w:r>
    </w:p>
    <w:p w14:paraId="03526DFA">
      <w:pPr>
        <w:pStyle w:val="105"/>
        <w:numPr>
          <w:ilvl w:val="1"/>
          <w:numId w:val="0"/>
        </w:numPr>
        <w:spacing w:before="312" w:after="312"/>
        <w:ind w:leftChars="0"/>
        <w:rPr>
          <w:rFonts w:hint="eastAsia"/>
          <w:lang w:val="en-US" w:eastAsia="zh-CN"/>
        </w:rPr>
      </w:pPr>
      <w:r>
        <w:rPr>
          <w:rFonts w:hint="eastAsia"/>
          <w:lang w:val="en-US" w:eastAsia="zh-CN"/>
        </w:rPr>
        <w:t>3.4 质量基础设施“一站式”服务平台</w:t>
      </w:r>
    </w:p>
    <w:p w14:paraId="64C901F6">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提供质量基础设施“一站式”服务的线下或线上平台。线下平台一般指提供质量技术服务的窗口、实体站点、综合服务体等，线上平台一般指提供远程服务的互联网平台，包括网站、APP、小程序等。</w:t>
      </w:r>
    </w:p>
    <w:p w14:paraId="42D3E2D9">
      <w:pPr>
        <w:pStyle w:val="105"/>
        <w:numPr>
          <w:ilvl w:val="1"/>
          <w:numId w:val="0"/>
        </w:numPr>
        <w:spacing w:before="312" w:after="312"/>
        <w:ind w:leftChars="0"/>
        <w:rPr>
          <w:rFonts w:hint="eastAsia"/>
          <w:lang w:val="en-US" w:eastAsia="zh-CN"/>
        </w:rPr>
      </w:pPr>
      <w:r>
        <w:rPr>
          <w:rFonts w:hint="default"/>
          <w:lang w:val="en-US" w:eastAsia="zh-CN"/>
        </w:rPr>
        <w:t>3.</w:t>
      </w:r>
      <w:r>
        <w:rPr>
          <w:rFonts w:hint="eastAsia"/>
          <w:lang w:val="en-US" w:eastAsia="zh-CN"/>
        </w:rPr>
        <w:t>5</w:t>
      </w:r>
      <w:r>
        <w:rPr>
          <w:rFonts w:hint="default"/>
          <w:lang w:val="en-US" w:eastAsia="zh-CN"/>
        </w:rPr>
        <w:t>  质量技术服务机构</w:t>
      </w:r>
    </w:p>
    <w:p w14:paraId="632E7DE8">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宋体" w:hAnsi="Times New Roman" w:eastAsia="宋体" w:cs="Times New Roman"/>
          <w:kern w:val="0"/>
          <w:sz w:val="21"/>
          <w:szCs w:val="20"/>
          <w:lang w:val="en-US" w:eastAsia="zh-CN" w:bidi="ar-SA"/>
        </w:rPr>
      </w:pPr>
      <w:r>
        <w:rPr>
          <w:rFonts w:hint="default" w:ascii="仿宋" w:hAnsi="仿宋" w:eastAsia="仿宋" w:cs="仿宋"/>
          <w:color w:val="000000"/>
          <w:kern w:val="0"/>
          <w:sz w:val="32"/>
          <w:szCs w:val="32"/>
          <w:lang w:val="en-US" w:eastAsia="zh-CN" w:bidi="ar"/>
        </w:rPr>
        <w:t>　　</w:t>
      </w:r>
      <w:r>
        <w:rPr>
          <w:rFonts w:hint="default" w:ascii="宋体" w:hAnsi="Times New Roman" w:eastAsia="宋体" w:cs="Times New Roman"/>
          <w:kern w:val="0"/>
          <w:sz w:val="21"/>
          <w:szCs w:val="20"/>
          <w:lang w:val="en-US" w:eastAsia="zh-CN" w:bidi="ar-SA"/>
        </w:rPr>
        <w:t>满足法定资质要求并入驻服务平台，为服务对象提供计量、标准、检验检测、认证认可、质量管理、知识产权、品牌培育等相关质量技术服务的机构。</w:t>
      </w:r>
    </w:p>
    <w:p w14:paraId="43A9FE16">
      <w:pPr>
        <w:pStyle w:val="105"/>
        <w:numPr>
          <w:ilvl w:val="1"/>
          <w:numId w:val="0"/>
        </w:numPr>
        <w:spacing w:before="312" w:after="312"/>
        <w:ind w:leftChars="0"/>
        <w:rPr>
          <w:rFonts w:hint="eastAsia"/>
          <w:lang w:val="en-US" w:eastAsia="zh-CN"/>
        </w:rPr>
      </w:pPr>
      <w:r>
        <w:rPr>
          <w:rFonts w:hint="eastAsia"/>
          <w:lang w:val="en-US" w:eastAsia="zh-CN"/>
        </w:rPr>
        <w:t>4 服务范围</w:t>
      </w:r>
    </w:p>
    <w:p w14:paraId="71984079">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结合目前我市水饮料及食品产业实际</w:t>
      </w:r>
      <w:bookmarkStart w:id="26" w:name="_GoBack"/>
      <w:r>
        <w:rPr>
          <w:rFonts w:hint="eastAsia" w:ascii="宋体" w:hAnsi="Times New Roman" w:eastAsia="宋体" w:cs="Times New Roman"/>
          <w:kern w:val="0"/>
          <w:sz w:val="21"/>
          <w:szCs w:val="20"/>
          <w:lang w:val="en-US" w:eastAsia="zh-CN" w:bidi="ar-SA"/>
        </w:rPr>
        <w:t>，</w:t>
      </w:r>
      <w:bookmarkEnd w:id="26"/>
      <w:r>
        <w:rPr>
          <w:rFonts w:hint="eastAsia" w:ascii="宋体" w:hAnsi="Times New Roman" w:eastAsia="宋体" w:cs="Times New Roman"/>
          <w:kern w:val="0"/>
          <w:sz w:val="21"/>
          <w:szCs w:val="20"/>
          <w:lang w:val="en-US" w:eastAsia="zh-CN" w:bidi="ar-SA"/>
        </w:rPr>
        <w:t>以市水饮料及食品产业园为核心，辐射五县二区等重点园区，面向我市水饮料及食品企业，强化全产业链、全生命周期的质量基础支撑，开展全方位质量诊断服务，帮助企业提升质量竞争力，推动转型升级，着力打造特色产业集群。</w:t>
      </w:r>
    </w:p>
    <w:p w14:paraId="722259C3">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以市场主体和产业发展的期待需求为导向，整合现有质量基础资源，提供全链条“一站式”协同服务，并建立与之配套的线上系统，实现线上线下全方位服务，同时，结合我市水饮料及食品企业生产需求，开辟服务绿色通道，推送检验检测匹配服务，帮助相关企业提升检验检测能力。</w:t>
      </w:r>
    </w:p>
    <w:p w14:paraId="66417DCA">
      <w:pPr>
        <w:pStyle w:val="105"/>
        <w:numPr>
          <w:ilvl w:val="1"/>
          <w:numId w:val="0"/>
        </w:numPr>
        <w:spacing w:before="312" w:after="312"/>
        <w:ind w:leftChars="0"/>
        <w:rPr>
          <w:rFonts w:hint="eastAsia"/>
          <w:lang w:val="en-US" w:eastAsia="zh-CN"/>
        </w:rPr>
      </w:pPr>
      <w:r>
        <w:rPr>
          <w:rFonts w:hint="eastAsia"/>
          <w:lang w:val="en-US" w:eastAsia="zh-CN"/>
        </w:rPr>
        <w:t>5 建设要求</w:t>
      </w:r>
    </w:p>
    <w:p w14:paraId="6115FF82">
      <w:pPr>
        <w:pStyle w:val="105"/>
        <w:numPr>
          <w:ilvl w:val="1"/>
          <w:numId w:val="0"/>
        </w:numPr>
        <w:spacing w:before="312" w:after="312"/>
        <w:ind w:leftChars="0"/>
        <w:rPr>
          <w:rFonts w:hint="eastAsia"/>
          <w:lang w:val="en-US" w:eastAsia="zh-CN"/>
        </w:rPr>
      </w:pPr>
      <w:r>
        <w:rPr>
          <w:rFonts w:hint="eastAsia"/>
          <w:lang w:val="en-US" w:eastAsia="zh-CN"/>
        </w:rPr>
        <w:t>5.1场所</w:t>
      </w:r>
    </w:p>
    <w:p w14:paraId="5EA615AC">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Times New Roman" w:eastAsia="宋体" w:cs="Times New Roman"/>
          <w:kern w:val="0"/>
          <w:sz w:val="21"/>
          <w:szCs w:val="20"/>
          <w:lang w:val="en-US" w:eastAsia="zh-CN" w:bidi="ar-SA"/>
        </w:rPr>
      </w:pPr>
      <w:r>
        <w:rPr>
          <w:rFonts w:hint="eastAsia" w:ascii="黑体" w:hAnsi="Times New Roman" w:eastAsia="黑体" w:cs="Times New Roman"/>
          <w:kern w:val="0"/>
          <w:sz w:val="21"/>
          <w:lang w:val="en-US" w:eastAsia="zh-CN" w:bidi="ar-SA"/>
        </w:rPr>
        <w:t xml:space="preserve">5.1.1 </w:t>
      </w:r>
      <w:r>
        <w:rPr>
          <w:rFonts w:hint="eastAsia" w:ascii="宋体" w:hAnsi="Times New Roman" w:eastAsia="宋体" w:cs="Times New Roman"/>
          <w:kern w:val="0"/>
          <w:sz w:val="21"/>
          <w:szCs w:val="20"/>
          <w:lang w:val="en-US" w:eastAsia="zh-CN" w:bidi="ar-SA"/>
        </w:rPr>
        <w:t xml:space="preserve">宜选择在交通便利、配套设施完善、企业需求集中的地区，设立固定办公场地或服务窗口，规模和功能布局应满足业务受理、咨询指导、组织培训等活动开展需要。 </w:t>
      </w:r>
    </w:p>
    <w:p w14:paraId="28E03736">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Times New Roman" w:eastAsia="宋体" w:cs="Times New Roman"/>
          <w:kern w:val="0"/>
          <w:sz w:val="21"/>
          <w:szCs w:val="20"/>
          <w:lang w:val="en-US" w:eastAsia="zh-CN" w:bidi="ar-SA"/>
        </w:rPr>
      </w:pPr>
      <w:r>
        <w:rPr>
          <w:rFonts w:hint="eastAsia" w:ascii="黑体" w:hAnsi="Times New Roman" w:eastAsia="黑体" w:cs="Times New Roman"/>
          <w:kern w:val="0"/>
          <w:sz w:val="21"/>
          <w:lang w:val="en-US" w:eastAsia="zh-CN" w:bidi="ar-SA"/>
        </w:rPr>
        <w:t xml:space="preserve">5.1.2 </w:t>
      </w:r>
      <w:r>
        <w:rPr>
          <w:rFonts w:hint="eastAsia" w:ascii="宋体" w:hAnsi="Times New Roman" w:eastAsia="宋体" w:cs="Times New Roman"/>
          <w:kern w:val="0"/>
          <w:sz w:val="21"/>
          <w:szCs w:val="20"/>
          <w:lang w:val="en-US" w:eastAsia="zh-CN" w:bidi="ar-SA"/>
        </w:rPr>
        <w:t xml:space="preserve">规模和功能布局应满足业务受理、咨询指导等活动开展需要。 </w:t>
      </w:r>
    </w:p>
    <w:p w14:paraId="40EF30B8">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Times New Roman" w:eastAsia="宋体" w:cs="Times New Roman"/>
          <w:kern w:val="0"/>
          <w:sz w:val="21"/>
          <w:szCs w:val="20"/>
          <w:lang w:val="en-US" w:eastAsia="zh-CN" w:bidi="ar-SA"/>
        </w:rPr>
      </w:pPr>
      <w:r>
        <w:rPr>
          <w:rFonts w:hint="eastAsia" w:ascii="黑体" w:hAnsi="Times New Roman" w:eastAsia="黑体" w:cs="Times New Roman"/>
          <w:kern w:val="0"/>
          <w:sz w:val="21"/>
          <w:lang w:val="en-US" w:eastAsia="zh-CN" w:bidi="ar-SA"/>
        </w:rPr>
        <w:t xml:space="preserve">5.1.3 </w:t>
      </w:r>
      <w:r>
        <w:rPr>
          <w:rFonts w:hint="eastAsia" w:ascii="宋体" w:hAnsi="Times New Roman" w:eastAsia="宋体" w:cs="Times New Roman"/>
          <w:kern w:val="0"/>
          <w:sz w:val="21"/>
          <w:szCs w:val="20"/>
          <w:lang w:val="en-US" w:eastAsia="zh-CN" w:bidi="ar-SA"/>
        </w:rPr>
        <w:t xml:space="preserve">应保持服务场所内外环境整洁，场所内空气质量应符合 GB/T 18883 的规定。 </w:t>
      </w:r>
    </w:p>
    <w:p w14:paraId="1F5BFF3D">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Times New Roman" w:eastAsia="宋体" w:cs="Times New Roman"/>
          <w:kern w:val="0"/>
          <w:sz w:val="21"/>
          <w:szCs w:val="20"/>
          <w:lang w:val="en-US" w:eastAsia="zh-CN" w:bidi="ar-SA"/>
        </w:rPr>
      </w:pPr>
      <w:r>
        <w:rPr>
          <w:rFonts w:hint="eastAsia" w:ascii="黑体" w:hAnsi="Times New Roman" w:eastAsia="黑体" w:cs="Times New Roman"/>
          <w:kern w:val="0"/>
          <w:sz w:val="21"/>
          <w:lang w:val="en-US" w:eastAsia="zh-CN" w:bidi="ar-SA"/>
        </w:rPr>
        <w:t xml:space="preserve">5.1.4 </w:t>
      </w:r>
      <w:r>
        <w:rPr>
          <w:rFonts w:hint="eastAsia" w:ascii="宋体" w:hAnsi="Times New Roman" w:eastAsia="宋体" w:cs="Times New Roman"/>
          <w:kern w:val="0"/>
          <w:sz w:val="21"/>
          <w:szCs w:val="20"/>
          <w:lang w:val="en-US" w:eastAsia="zh-CN" w:bidi="ar-SA"/>
        </w:rPr>
        <w:t>应在主体建筑或服务场所门口设立规范、明显的标志标识，场所安全标志应符合 GB 2894 的要求，导向标志设置应符合 GB/T 10001.1、GB/T 15566.1 的要求。</w:t>
      </w:r>
    </w:p>
    <w:p w14:paraId="5943C812">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Times New Roman" w:eastAsia="宋体" w:cs="Times New Roman"/>
          <w:kern w:val="0"/>
          <w:sz w:val="21"/>
          <w:szCs w:val="20"/>
          <w:lang w:val="en-US" w:eastAsia="zh-CN" w:bidi="ar-SA"/>
        </w:rPr>
      </w:pPr>
      <w:r>
        <w:rPr>
          <w:rFonts w:hint="eastAsia" w:ascii="黑体" w:hAnsi="Times New Roman" w:eastAsia="黑体" w:cs="Times New Roman"/>
          <w:kern w:val="0"/>
          <w:sz w:val="21"/>
          <w:lang w:val="en-US" w:eastAsia="zh-CN" w:bidi="ar-SA"/>
        </w:rPr>
        <w:t xml:space="preserve">5.1.5 </w:t>
      </w:r>
      <w:r>
        <w:rPr>
          <w:rFonts w:hint="eastAsia" w:ascii="宋体" w:hAnsi="Times New Roman" w:eastAsia="宋体" w:cs="Times New Roman"/>
          <w:kern w:val="0"/>
          <w:sz w:val="21"/>
          <w:szCs w:val="20"/>
          <w:lang w:val="en-US" w:eastAsia="zh-CN" w:bidi="ar-SA"/>
        </w:rPr>
        <w:t>应公示服务项目、服务流程、工作制度、工作人员、服务和监管投诉电话等内容。</w:t>
      </w:r>
    </w:p>
    <w:p w14:paraId="7FE2CBB1">
      <w:pPr>
        <w:pStyle w:val="105"/>
        <w:numPr>
          <w:ilvl w:val="1"/>
          <w:numId w:val="0"/>
        </w:numPr>
        <w:spacing w:before="312" w:after="312"/>
        <w:ind w:leftChars="0"/>
        <w:rPr>
          <w:rFonts w:hint="eastAsia"/>
          <w:lang w:val="en-US" w:eastAsia="zh-CN"/>
        </w:rPr>
      </w:pPr>
      <w:r>
        <w:rPr>
          <w:rFonts w:hint="eastAsia"/>
          <w:lang w:val="en-US" w:eastAsia="zh-CN"/>
        </w:rPr>
        <w:t>5.2 设备</w:t>
      </w:r>
    </w:p>
    <w:p w14:paraId="2F155555">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Times New Roman" w:eastAsia="黑体" w:cs="Times New Roman"/>
          <w:kern w:val="0"/>
          <w:sz w:val="21"/>
          <w:lang w:val="en-US" w:eastAsia="zh-CN" w:bidi="ar-SA"/>
        </w:rPr>
      </w:pPr>
      <w:r>
        <w:rPr>
          <w:rFonts w:hint="eastAsia" w:ascii="黑体" w:hAnsi="Times New Roman" w:eastAsia="黑体" w:cs="Times New Roman"/>
          <w:kern w:val="0"/>
          <w:sz w:val="21"/>
          <w:lang w:val="en-US" w:eastAsia="zh-CN" w:bidi="ar-SA"/>
        </w:rPr>
        <w:t xml:space="preserve">5.2.1 </w:t>
      </w:r>
      <w:r>
        <w:rPr>
          <w:rFonts w:hint="eastAsia" w:ascii="宋体" w:hAnsi="Times New Roman" w:eastAsia="宋体" w:cs="Times New Roman"/>
          <w:kern w:val="0"/>
          <w:sz w:val="21"/>
          <w:szCs w:val="20"/>
          <w:lang w:val="en-US" w:eastAsia="zh-CN" w:bidi="ar-SA"/>
        </w:rPr>
        <w:t xml:space="preserve">设施设备应布局合理，有适当的照明、温度、湿度和通风控制条件，满足服务工作需求。 </w:t>
      </w:r>
    </w:p>
    <w:p w14:paraId="4FA96C79">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Times New Roman" w:eastAsia="黑体" w:cs="Times New Roman"/>
          <w:kern w:val="0"/>
          <w:sz w:val="21"/>
          <w:lang w:val="en-US" w:eastAsia="zh-CN" w:bidi="ar-SA"/>
        </w:rPr>
      </w:pPr>
      <w:r>
        <w:rPr>
          <w:rFonts w:hint="eastAsia" w:ascii="黑体" w:hAnsi="Times New Roman" w:eastAsia="黑体" w:cs="Times New Roman"/>
          <w:kern w:val="0"/>
          <w:sz w:val="21"/>
          <w:lang w:val="en-US" w:eastAsia="zh-CN" w:bidi="ar-SA"/>
        </w:rPr>
        <w:t xml:space="preserve">5.2.2 </w:t>
      </w:r>
      <w:r>
        <w:rPr>
          <w:rFonts w:hint="eastAsia" w:ascii="宋体" w:hAnsi="Times New Roman" w:eastAsia="宋体" w:cs="Times New Roman"/>
          <w:kern w:val="0"/>
          <w:sz w:val="21"/>
          <w:szCs w:val="20"/>
          <w:lang w:val="en-US" w:eastAsia="zh-CN" w:bidi="ar-SA"/>
        </w:rPr>
        <w:t xml:space="preserve">应配备电脑、打印机、复印机、电话等办公设施设备。 </w:t>
      </w:r>
    </w:p>
    <w:p w14:paraId="732B4393">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Times New Roman" w:eastAsia="黑体" w:cs="Times New Roman"/>
          <w:kern w:val="0"/>
          <w:sz w:val="21"/>
          <w:lang w:val="en-US" w:eastAsia="zh-CN" w:bidi="ar-SA"/>
        </w:rPr>
      </w:pPr>
      <w:r>
        <w:rPr>
          <w:rFonts w:hint="eastAsia" w:ascii="黑体" w:hAnsi="Times New Roman" w:eastAsia="黑体" w:cs="Times New Roman"/>
          <w:kern w:val="0"/>
          <w:sz w:val="21"/>
          <w:lang w:val="en-US" w:eastAsia="zh-CN" w:bidi="ar-SA"/>
        </w:rPr>
        <w:t xml:space="preserve">5.2.3 </w:t>
      </w:r>
      <w:r>
        <w:rPr>
          <w:rFonts w:hint="eastAsia" w:ascii="宋体" w:hAnsi="Times New Roman" w:eastAsia="宋体" w:cs="Times New Roman"/>
          <w:kern w:val="0"/>
          <w:sz w:val="21"/>
          <w:szCs w:val="20"/>
          <w:lang w:val="en-US" w:eastAsia="zh-CN" w:bidi="ar-SA"/>
        </w:rPr>
        <w:t xml:space="preserve">应配备各类检测设备（如离子色谱仪、气相液相色谱仪、原子荧光检测仪等）。 </w:t>
      </w:r>
    </w:p>
    <w:p w14:paraId="2D0BBFCF">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Times New Roman" w:eastAsia="黑体" w:cs="Times New Roman"/>
          <w:kern w:val="0"/>
          <w:sz w:val="21"/>
          <w:lang w:val="en-US" w:eastAsia="zh-CN" w:bidi="ar-SA"/>
        </w:rPr>
      </w:pPr>
      <w:r>
        <w:rPr>
          <w:rFonts w:hint="eastAsia" w:ascii="黑体" w:hAnsi="Times New Roman" w:eastAsia="黑体" w:cs="Times New Roman"/>
          <w:kern w:val="0"/>
          <w:sz w:val="21"/>
          <w:lang w:val="en-US" w:eastAsia="zh-CN" w:bidi="ar-SA"/>
        </w:rPr>
        <w:t xml:space="preserve">5.2.4 </w:t>
      </w:r>
      <w:r>
        <w:rPr>
          <w:rFonts w:hint="eastAsia" w:ascii="宋体" w:hAnsi="Times New Roman" w:eastAsia="宋体" w:cs="Times New Roman"/>
          <w:kern w:val="0"/>
          <w:sz w:val="21"/>
          <w:szCs w:val="20"/>
          <w:lang w:val="en-US" w:eastAsia="zh-CN" w:bidi="ar-SA"/>
        </w:rPr>
        <w:t>应对各类设施设备定期检查和维护，确保正常使用。</w:t>
      </w:r>
    </w:p>
    <w:p w14:paraId="7EB47A99">
      <w:pPr>
        <w:pStyle w:val="105"/>
        <w:numPr>
          <w:ilvl w:val="1"/>
          <w:numId w:val="0"/>
        </w:numPr>
        <w:spacing w:before="312" w:after="312"/>
        <w:ind w:leftChars="0"/>
        <w:rPr>
          <w:rFonts w:hint="eastAsia"/>
          <w:lang w:val="en-US" w:eastAsia="zh-CN"/>
        </w:rPr>
      </w:pPr>
      <w:r>
        <w:rPr>
          <w:rFonts w:hint="eastAsia"/>
          <w:lang w:val="en-US" w:eastAsia="zh-CN"/>
        </w:rPr>
        <w:t>5.3 人员</w:t>
      </w:r>
    </w:p>
    <w:p w14:paraId="31BA2449">
      <w:pPr>
        <w:keepNext w:val="0"/>
        <w:keepLines w:val="0"/>
        <w:pageBreakBefore w:val="0"/>
        <w:widowControl/>
        <w:suppressLineNumbers w:val="0"/>
        <w:kinsoku/>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黑体" w:hAnsi="Times New Roman" w:eastAsia="黑体" w:cs="Times New Roman"/>
          <w:kern w:val="0"/>
          <w:sz w:val="21"/>
          <w:szCs w:val="20"/>
          <w:lang w:val="en-US" w:eastAsia="zh-CN" w:bidi="ar-SA"/>
        </w:rPr>
        <w:t xml:space="preserve">5.3.1 </w:t>
      </w:r>
      <w:r>
        <w:rPr>
          <w:rFonts w:hint="eastAsia" w:ascii="宋体" w:hAnsi="Times New Roman" w:eastAsia="宋体" w:cs="Times New Roman"/>
          <w:kern w:val="0"/>
          <w:sz w:val="21"/>
          <w:szCs w:val="20"/>
          <w:lang w:val="en-US" w:eastAsia="zh-CN" w:bidi="ar-SA"/>
        </w:rPr>
        <w:t>应至少设立服务平台负责人</w:t>
      </w:r>
      <w:r>
        <w:rPr>
          <w:rFonts w:hint="eastAsia" w:ascii="宋体" w:hAnsi="Times New Roman" w:cs="Times New Roman"/>
          <w:kern w:val="0"/>
          <w:sz w:val="21"/>
          <w:szCs w:val="20"/>
          <w:lang w:val="en-US" w:eastAsia="zh-CN" w:bidi="ar-SA"/>
        </w:rPr>
        <w:t>1</w:t>
      </w:r>
      <w:r>
        <w:rPr>
          <w:rFonts w:hint="eastAsia" w:ascii="宋体" w:hAnsi="Times New Roman" w:eastAsia="宋体" w:cs="Times New Roman"/>
          <w:kern w:val="0"/>
          <w:sz w:val="21"/>
          <w:szCs w:val="20"/>
          <w:lang w:val="en-US" w:eastAsia="zh-CN" w:bidi="ar-SA"/>
        </w:rPr>
        <w:t>名，全面负责服务平台的管理工作。</w:t>
      </w:r>
      <w:r>
        <w:rPr>
          <w:rFonts w:hint="eastAsia" w:ascii="仿宋" w:hAnsi="仿宋" w:eastAsia="仿宋" w:cs="仿宋"/>
          <w:color w:val="000000"/>
          <w:kern w:val="0"/>
          <w:sz w:val="32"/>
          <w:szCs w:val="32"/>
          <w:lang w:val="en-US" w:eastAsia="zh-CN" w:bidi="ar"/>
        </w:rPr>
        <w:t xml:space="preserve"> </w:t>
      </w:r>
    </w:p>
    <w:p w14:paraId="736ED48E">
      <w:pPr>
        <w:keepNext w:val="0"/>
        <w:keepLines w:val="0"/>
        <w:pageBreakBefore w:val="0"/>
        <w:widowControl/>
        <w:suppressLineNumbers w:val="0"/>
        <w:kinsoku/>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黑体" w:hAnsi="Times New Roman" w:eastAsia="黑体" w:cs="Times New Roman"/>
          <w:kern w:val="0"/>
          <w:sz w:val="21"/>
          <w:szCs w:val="20"/>
          <w:lang w:val="en-US" w:eastAsia="zh-CN" w:bidi="ar-SA"/>
        </w:rPr>
        <w:t>5.3.2</w:t>
      </w:r>
      <w:r>
        <w:rPr>
          <w:rFonts w:hint="eastAsia" w:ascii="仿宋" w:hAnsi="仿宋" w:eastAsia="仿宋" w:cs="仿宋"/>
          <w:color w:val="000000"/>
          <w:kern w:val="0"/>
          <w:sz w:val="32"/>
          <w:szCs w:val="32"/>
          <w:lang w:val="en-US" w:eastAsia="zh-CN" w:bidi="ar"/>
        </w:rPr>
        <w:t xml:space="preserve"> </w:t>
      </w:r>
      <w:r>
        <w:rPr>
          <w:rFonts w:hint="eastAsia" w:ascii="宋体" w:hAnsi="Times New Roman" w:eastAsia="宋体" w:cs="Times New Roman"/>
          <w:kern w:val="0"/>
          <w:sz w:val="21"/>
          <w:szCs w:val="20"/>
          <w:lang w:val="en-US" w:eastAsia="zh-CN" w:bidi="ar-SA"/>
        </w:rPr>
        <w:t>应至少配备服务平台质量服务专员</w:t>
      </w:r>
      <w:r>
        <w:rPr>
          <w:rFonts w:hint="eastAsia" w:ascii="宋体" w:hAnsi="Times New Roman" w:cs="Times New Roman"/>
          <w:kern w:val="0"/>
          <w:sz w:val="21"/>
          <w:szCs w:val="20"/>
          <w:lang w:val="en-US" w:eastAsia="zh-CN" w:bidi="ar-SA"/>
        </w:rPr>
        <w:t>1</w:t>
      </w:r>
      <w:r>
        <w:rPr>
          <w:rFonts w:hint="eastAsia" w:ascii="宋体" w:hAnsi="Times New Roman" w:eastAsia="宋体" w:cs="Times New Roman"/>
          <w:kern w:val="0"/>
          <w:sz w:val="21"/>
          <w:szCs w:val="20"/>
          <w:lang w:val="en-US" w:eastAsia="zh-CN" w:bidi="ar-SA"/>
        </w:rPr>
        <w:t>名，负责日常服务及服务进度跟进等工作。</w:t>
      </w:r>
      <w:r>
        <w:rPr>
          <w:rFonts w:hint="eastAsia" w:ascii="仿宋" w:hAnsi="仿宋" w:eastAsia="仿宋" w:cs="仿宋"/>
          <w:color w:val="000000"/>
          <w:kern w:val="0"/>
          <w:sz w:val="32"/>
          <w:szCs w:val="32"/>
          <w:lang w:val="en-US" w:eastAsia="zh-CN" w:bidi="ar"/>
        </w:rPr>
        <w:t xml:space="preserve"> </w:t>
      </w:r>
    </w:p>
    <w:p w14:paraId="77DA179B">
      <w:pPr>
        <w:keepNext w:val="0"/>
        <w:keepLines w:val="0"/>
        <w:pageBreakBefore w:val="0"/>
        <w:widowControl/>
        <w:suppressLineNumbers w:val="0"/>
        <w:kinsoku/>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黑体" w:hAnsi="Times New Roman" w:eastAsia="黑体" w:cs="Times New Roman"/>
          <w:kern w:val="0"/>
          <w:sz w:val="21"/>
          <w:szCs w:val="20"/>
          <w:lang w:val="en-US" w:eastAsia="zh-CN" w:bidi="ar-SA"/>
        </w:rPr>
        <w:t>5.3.3</w:t>
      </w:r>
      <w:r>
        <w:rPr>
          <w:rFonts w:hint="eastAsia" w:ascii="仿宋" w:hAnsi="仿宋" w:eastAsia="仿宋" w:cs="仿宋"/>
          <w:color w:val="000000"/>
          <w:kern w:val="0"/>
          <w:sz w:val="32"/>
          <w:szCs w:val="32"/>
          <w:lang w:val="en-US" w:eastAsia="zh-CN" w:bidi="ar"/>
        </w:rPr>
        <w:t xml:space="preserve"> </w:t>
      </w:r>
      <w:r>
        <w:rPr>
          <w:rFonts w:hint="eastAsia" w:ascii="宋体" w:hAnsi="Times New Roman" w:eastAsia="宋体" w:cs="Times New Roman"/>
          <w:kern w:val="0"/>
          <w:sz w:val="21"/>
          <w:szCs w:val="20"/>
          <w:lang w:val="en-US" w:eastAsia="zh-CN" w:bidi="ar-SA"/>
        </w:rPr>
        <w:t>服务平台负责人、质量服务专员应定期参加相关法律法规及业务培训。</w:t>
      </w:r>
    </w:p>
    <w:p w14:paraId="7FE6E8CB">
      <w:pPr>
        <w:pStyle w:val="105"/>
        <w:numPr>
          <w:ilvl w:val="1"/>
          <w:numId w:val="0"/>
        </w:numPr>
        <w:spacing w:before="312" w:after="312"/>
        <w:ind w:leftChars="0"/>
        <w:rPr>
          <w:rFonts w:hint="eastAsia"/>
          <w:lang w:val="en-US" w:eastAsia="zh-CN"/>
        </w:rPr>
      </w:pPr>
      <w:r>
        <w:rPr>
          <w:rFonts w:hint="eastAsia"/>
          <w:lang w:val="en-US" w:eastAsia="zh-CN"/>
        </w:rPr>
        <w:t>5.4 制度</w:t>
      </w:r>
    </w:p>
    <w:p w14:paraId="21DF10B3">
      <w:pPr>
        <w:pStyle w:val="2"/>
        <w:keepNext w:val="0"/>
        <w:keepLines w:val="0"/>
        <w:pageBreakBefore w:val="0"/>
        <w:kinsoku/>
        <w:overflowPunct/>
        <w:topLinePunct w:val="0"/>
        <w:autoSpaceDE/>
        <w:autoSpaceDN/>
        <w:bidi w:val="0"/>
        <w:adjustRightInd/>
        <w:snapToGrid/>
        <w:spacing w:line="560" w:lineRule="exact"/>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作为质量服务的提供者，线下服务站点更应该进行统一管理，形成一套职责明确的管理制度。管理制度应包括：服务流程管理、岗位职责、企业来访登记制度、企业巡防制度、学习考核制度、台账记录制度、投诉处理制度等方面。</w:t>
      </w:r>
    </w:p>
    <w:p w14:paraId="24E04A4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i w:val="0"/>
          <w:iCs w:val="0"/>
          <w:caps w:val="0"/>
          <w:color w:val="000000"/>
          <w:spacing w:val="0"/>
          <w:sz w:val="32"/>
          <w:szCs w:val="32"/>
          <w:shd w:val="clear" w:color="0A0000" w:fill="FFFFFF"/>
          <w:lang w:val="en-US" w:eastAsia="zh-CN"/>
        </w:rPr>
      </w:pPr>
      <w:r>
        <w:rPr>
          <w:rFonts w:hint="eastAsia" w:ascii="黑体" w:hAnsi="Times New Roman" w:eastAsia="黑体" w:cs="Times New Roman"/>
          <w:kern w:val="0"/>
          <w:sz w:val="21"/>
          <w:szCs w:val="20"/>
          <w:lang w:val="en-US" w:eastAsia="zh-CN" w:bidi="ar-SA"/>
        </w:rPr>
        <w:t>5.5 专家资源</w:t>
      </w:r>
      <w:r>
        <w:rPr>
          <w:rFonts w:hint="eastAsia" w:ascii="仿宋" w:hAnsi="仿宋" w:eastAsia="仿宋" w:cs="仿宋"/>
          <w:b/>
          <w:bCs/>
          <w:i w:val="0"/>
          <w:iCs w:val="0"/>
          <w:caps w:val="0"/>
          <w:color w:val="000000"/>
          <w:spacing w:val="0"/>
          <w:sz w:val="32"/>
          <w:szCs w:val="32"/>
          <w:shd w:val="clear" w:color="0A0000" w:fill="FFFFFF"/>
          <w:lang w:val="en-US" w:eastAsia="zh-CN"/>
        </w:rPr>
        <w:t xml:space="preserve"> </w:t>
      </w:r>
    </w:p>
    <w:p w14:paraId="60753281">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应组建由计量、标准化、检验检测、认证认可、质量管理等领域专家组成的专家库，并进行定期维 护和动态管理。</w:t>
      </w:r>
    </w:p>
    <w:p w14:paraId="13DA75D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5.6 经费</w:t>
      </w:r>
    </w:p>
    <w:p w14:paraId="0BF3B3E0">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遵循经济规律、市场规则和公益属性开展“一站式”服务平台建设工作，可通过地方（部门）财政 投入、社会资金捐助等多种筹措渠道，确保“一站式”服务平台建设和日常运行经费有保障。　</w:t>
      </w:r>
    </w:p>
    <w:p w14:paraId="7943631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5.7</w:t>
      </w:r>
      <w:r>
        <w:rPr>
          <w:rFonts w:hint="default" w:ascii="黑体" w:hAnsi="Times New Roman" w:eastAsia="黑体" w:cs="Times New Roman"/>
          <w:kern w:val="0"/>
          <w:sz w:val="21"/>
          <w:szCs w:val="20"/>
          <w:lang w:val="en-US" w:eastAsia="zh-CN" w:bidi="ar-SA"/>
        </w:rPr>
        <w:t>标识标志</w:t>
      </w:r>
    </w:p>
    <w:p w14:paraId="1F991D3B">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　　服务平台宜采用统一规范的服务标识，可以采取</w:t>
      </w:r>
      <w:r>
        <w:rPr>
          <w:rFonts w:hint="eastAsia" w:ascii="宋体" w:hAnsi="Times New Roman"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所在行政区域名称+产业名称+质量基础设施</w:t>
      </w:r>
      <w:r>
        <w:rPr>
          <w:rFonts w:hint="eastAsia" w:ascii="宋体" w:hAnsi="Times New Roman"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一站式</w:t>
      </w:r>
      <w:r>
        <w:rPr>
          <w:rFonts w:hint="eastAsia" w:ascii="宋体" w:hAnsi="Times New Roman"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服务</w:t>
      </w:r>
      <w:r>
        <w:rPr>
          <w:rFonts w:hint="eastAsia" w:ascii="宋体" w:hAnsi="宋体" w:eastAsia="宋体" w:cs="宋体"/>
          <w:kern w:val="0"/>
          <w:sz w:val="21"/>
          <w:szCs w:val="20"/>
          <w:lang w:val="en-US" w:eastAsia="zh-CN" w:bidi="ar-SA"/>
        </w:rPr>
        <w:t>平台”方式命名。命名不得冠以“国家”、“中国”、“全国”等</w:t>
      </w:r>
      <w:r>
        <w:rPr>
          <w:rFonts w:hint="default" w:ascii="宋体" w:hAnsi="Times New Roman" w:eastAsia="宋体" w:cs="Times New Roman"/>
          <w:kern w:val="0"/>
          <w:sz w:val="21"/>
          <w:szCs w:val="20"/>
          <w:lang w:val="en-US" w:eastAsia="zh-CN" w:bidi="ar-SA"/>
        </w:rPr>
        <w:t>字样。</w:t>
      </w:r>
    </w:p>
    <w:p w14:paraId="70D29405">
      <w:pPr>
        <w:pStyle w:val="105"/>
        <w:numPr>
          <w:ilvl w:val="1"/>
          <w:numId w:val="0"/>
        </w:numPr>
        <w:spacing w:before="312" w:after="312"/>
        <w:ind w:leftChars="0"/>
        <w:rPr>
          <w:rFonts w:hint="eastAsia"/>
          <w:lang w:val="en-US" w:eastAsia="zh-CN"/>
        </w:rPr>
      </w:pPr>
      <w:r>
        <w:rPr>
          <w:rFonts w:hint="eastAsia"/>
          <w:lang w:val="en-US" w:eastAsia="zh-CN"/>
        </w:rPr>
        <w:t>6服务提供</w:t>
      </w:r>
    </w:p>
    <w:p w14:paraId="11F85315">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结合我市水饮料及食品产业实际及服务需求，开展以下具体质量服务举措：</w:t>
      </w:r>
    </w:p>
    <w:p w14:paraId="497B4F74">
      <w:pPr>
        <w:pStyle w:val="105"/>
        <w:numPr>
          <w:ilvl w:val="1"/>
          <w:numId w:val="0"/>
        </w:numPr>
        <w:spacing w:before="312" w:after="312"/>
        <w:ind w:leftChars="0"/>
        <w:rPr>
          <w:rFonts w:hint="eastAsia"/>
          <w:lang w:val="en-US" w:eastAsia="zh-CN"/>
        </w:rPr>
      </w:pPr>
      <w:r>
        <w:rPr>
          <w:rFonts w:hint="eastAsia"/>
          <w:lang w:val="en-US" w:eastAsia="zh-CN"/>
        </w:rPr>
        <w:t>6.1开展技术咨询等服务</w:t>
      </w:r>
    </w:p>
    <w:p w14:paraId="2E9B2ED5">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通过设立窗口或部门服务点的方式，为来访或来电的我市水饮料及食品企业提供专业的技术咨询服务，包括在产品标准、产品研发、生产、产品出厂各阶段提供检验检测方面的咨询和技术服务。能通过现场解决的就现场解决，不能立即解决的，帮助制定解决方案或路径，为来访或来电的相关企业提供全方位的技术服务打下基础。</w:t>
      </w:r>
    </w:p>
    <w:p w14:paraId="78E81E64">
      <w:pPr>
        <w:pStyle w:val="105"/>
        <w:numPr>
          <w:ilvl w:val="1"/>
          <w:numId w:val="0"/>
        </w:numPr>
        <w:spacing w:before="312" w:after="312"/>
        <w:ind w:leftChars="0"/>
        <w:rPr>
          <w:rFonts w:hint="eastAsia"/>
          <w:lang w:val="en-US" w:eastAsia="zh-CN"/>
        </w:rPr>
      </w:pPr>
      <w:r>
        <w:rPr>
          <w:rFonts w:hint="eastAsia"/>
          <w:lang w:val="en-US" w:eastAsia="zh-CN"/>
        </w:rPr>
        <w:t>6.2 开展专业的检验检测技术服务</w:t>
      </w:r>
    </w:p>
    <w:p w14:paraId="1FFA8C87">
      <w:pPr>
        <w:pStyle w:val="105"/>
        <w:numPr>
          <w:ilvl w:val="1"/>
          <w:numId w:val="0"/>
        </w:numPr>
        <w:spacing w:before="312" w:after="312"/>
        <w:ind w:leftChars="0"/>
        <w:rPr>
          <w:rFonts w:hint="eastAsia"/>
          <w:lang w:val="en-US" w:eastAsia="zh-CN"/>
        </w:rPr>
      </w:pPr>
      <w:r>
        <w:rPr>
          <w:rFonts w:hint="eastAsia"/>
          <w:lang w:val="en-US" w:eastAsia="zh-CN"/>
        </w:rPr>
        <w:t>6.2.1 推动开展质量检验检测服务</w:t>
      </w:r>
    </w:p>
    <w:p w14:paraId="77AABB9C">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针对我市水饮料及食品企业的实际，全面摸清企业从原材料到终端产品的品种、规格、检验需求；收集、整理企业从原材料到终端产品的检验标准；为服务企业制定年度检验计划，提供从原材料、终端产品、新产品型式试验等检验服务；收集企业产品检测数据存在的质量问题，通过解读产品标准、专项技术帮扶等手段，提供技术解决方案；开通产品交易绿色检验通道，及时为买卖双方交易提供当次产品的检验报告。</w:t>
      </w:r>
    </w:p>
    <w:p w14:paraId="7B92D0ED">
      <w:pPr>
        <w:pStyle w:val="105"/>
        <w:numPr>
          <w:ilvl w:val="1"/>
          <w:numId w:val="0"/>
        </w:numPr>
        <w:spacing w:before="312" w:after="312"/>
        <w:ind w:leftChars="0"/>
        <w:rPr>
          <w:rFonts w:hint="eastAsia"/>
          <w:lang w:val="en-US" w:eastAsia="zh-CN"/>
        </w:rPr>
      </w:pPr>
      <w:r>
        <w:rPr>
          <w:rFonts w:hint="eastAsia"/>
          <w:lang w:val="en-US" w:eastAsia="zh-CN"/>
        </w:rPr>
        <w:t>6.2.2 开展计量技术服务</w:t>
      </w:r>
    </w:p>
    <w:p w14:paraId="37C9D5F2">
      <w:pPr>
        <w:pStyle w:val="25"/>
        <w:keepNext w:val="0"/>
        <w:keepLines w:val="0"/>
        <w:pageBreakBefore w:val="0"/>
        <w:widowControl/>
        <w:kinsoku/>
        <w:wordWrap/>
        <w:overflowPunct/>
        <w:topLinePunct w:val="0"/>
        <w:autoSpaceDE/>
        <w:autoSpaceDN/>
        <w:bidi w:val="0"/>
        <w:adjustRightInd/>
        <w:snapToGrid/>
        <w:spacing w:beforeAutospacing="0" w:after="0" w:afterAutospacing="0" w:line="560" w:lineRule="exact"/>
        <w:ind w:right="0" w:firstLine="420" w:firstLineChars="20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建立服务企业在用计量器具分类台账；为企业在质量控制、分析测试、仪器仪表等提供计量器具检定服务，确保强检率达100%；根据企业需求，提供在用计量器具校准服务；按照《用能单位能源计量器具配备和管理通则》要求，指导企业完善能源计量器具配备，促进节能降耗增效；引导企业完善测量管理体系，健全计量管理制度。</w:t>
      </w:r>
    </w:p>
    <w:p w14:paraId="3FF237B6">
      <w:pPr>
        <w:pStyle w:val="105"/>
        <w:numPr>
          <w:ilvl w:val="1"/>
          <w:numId w:val="0"/>
        </w:numPr>
        <w:spacing w:before="312" w:after="312"/>
        <w:ind w:leftChars="0"/>
        <w:rPr>
          <w:rFonts w:hint="eastAsia"/>
          <w:lang w:val="en-US" w:eastAsia="zh-CN"/>
        </w:rPr>
      </w:pPr>
      <w:r>
        <w:rPr>
          <w:rFonts w:hint="eastAsia"/>
          <w:lang w:val="en-US" w:eastAsia="zh-CN"/>
        </w:rPr>
        <w:t>6.3认证服务</w:t>
      </w:r>
    </w:p>
    <w:p w14:paraId="58A9A8C1">
      <w:pPr>
        <w:pStyle w:val="25"/>
        <w:keepNext w:val="0"/>
        <w:keepLines w:val="0"/>
        <w:pageBreakBefore w:val="0"/>
        <w:widowControl/>
        <w:kinsoku/>
        <w:wordWrap/>
        <w:overflowPunct/>
        <w:topLinePunct w:val="0"/>
        <w:autoSpaceDE/>
        <w:autoSpaceDN/>
        <w:bidi w:val="0"/>
        <w:adjustRightInd/>
        <w:snapToGrid/>
        <w:spacing w:beforeAutospacing="0" w:after="0" w:afterAutospacing="0" w:line="560" w:lineRule="exact"/>
        <w:ind w:right="0" w:firstLine="420" w:firstLineChars="200"/>
        <w:jc w:val="both"/>
        <w:textAlignment w:val="auto"/>
        <w:rPr>
          <w:rFonts w:hint="eastAsia" w:ascii="仿宋" w:hAnsi="仿宋" w:eastAsia="仿宋" w:cs="仿宋"/>
          <w:i w:val="0"/>
          <w:iCs w:val="0"/>
          <w:caps w:val="0"/>
          <w:color w:val="000000"/>
          <w:spacing w:val="0"/>
          <w:sz w:val="32"/>
          <w:szCs w:val="32"/>
          <w:lang w:val="en-US" w:eastAsia="zh-CN"/>
        </w:rPr>
      </w:pPr>
      <w:r>
        <w:rPr>
          <w:rFonts w:hint="default" w:ascii="宋体" w:hAnsi="Times New Roman" w:eastAsia="宋体" w:cs="Times New Roman"/>
          <w:kern w:val="0"/>
          <w:sz w:val="21"/>
          <w:szCs w:val="20"/>
          <w:lang w:val="en-US" w:eastAsia="zh-CN" w:bidi="ar-SA"/>
        </w:rPr>
        <w:t>应提供强制性认证、自愿性认证以及相关法律法规咨询等服务。</w:t>
      </w:r>
    </w:p>
    <w:p w14:paraId="7D2570A1">
      <w:pPr>
        <w:pStyle w:val="105"/>
        <w:numPr>
          <w:ilvl w:val="1"/>
          <w:numId w:val="0"/>
        </w:numPr>
        <w:spacing w:before="312" w:after="312"/>
        <w:ind w:leftChars="0"/>
        <w:rPr>
          <w:rFonts w:hint="default"/>
          <w:lang w:val="en-US" w:eastAsia="zh-CN"/>
        </w:rPr>
      </w:pPr>
      <w:r>
        <w:rPr>
          <w:rFonts w:hint="eastAsia"/>
          <w:lang w:val="en-US" w:eastAsia="zh-CN"/>
        </w:rPr>
        <w:t>6.4</w:t>
      </w:r>
      <w:r>
        <w:rPr>
          <w:rFonts w:hint="default"/>
          <w:lang w:val="en-US" w:eastAsia="zh-CN"/>
        </w:rPr>
        <w:t>  质量管理服务</w:t>
      </w:r>
    </w:p>
    <w:p w14:paraId="6B8FD5B3">
      <w:pPr>
        <w:pStyle w:val="25"/>
        <w:keepNext w:val="0"/>
        <w:keepLines w:val="0"/>
        <w:pageBreakBefore w:val="0"/>
        <w:widowControl/>
        <w:kinsoku/>
        <w:wordWrap/>
        <w:overflowPunct/>
        <w:topLinePunct w:val="0"/>
        <w:autoSpaceDE/>
        <w:autoSpaceDN/>
        <w:bidi w:val="0"/>
        <w:adjustRightInd/>
        <w:snapToGrid/>
        <w:spacing w:beforeAutospacing="0" w:after="0" w:afterAutospacing="0" w:line="560" w:lineRule="exact"/>
        <w:ind w:right="0" w:firstLine="420" w:firstLineChars="200"/>
        <w:jc w:val="both"/>
        <w:textAlignment w:val="auto"/>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应提供质量诊断、质量管理相关政策法规知识培训、质量管理体系建立、质量管理方法工具应用等咨询服务。</w:t>
      </w:r>
    </w:p>
    <w:p w14:paraId="3232A152">
      <w:pPr>
        <w:pStyle w:val="105"/>
        <w:numPr>
          <w:ilvl w:val="1"/>
          <w:numId w:val="0"/>
        </w:numPr>
        <w:spacing w:before="312" w:after="312"/>
        <w:ind w:leftChars="0"/>
        <w:rPr>
          <w:rFonts w:hint="eastAsia"/>
          <w:lang w:val="en-US" w:eastAsia="zh-CN"/>
        </w:rPr>
      </w:pPr>
      <w:r>
        <w:rPr>
          <w:rFonts w:hint="eastAsia"/>
          <w:lang w:val="en-US" w:eastAsia="zh-CN"/>
        </w:rPr>
        <w:t>6.5 开展检验检测设备等质量资源开放共享</w:t>
      </w:r>
    </w:p>
    <w:p w14:paraId="6E11ADC2">
      <w:pPr>
        <w:pStyle w:val="25"/>
        <w:keepNext w:val="0"/>
        <w:keepLines w:val="0"/>
        <w:pageBreakBefore w:val="0"/>
        <w:widowControl/>
        <w:kinsoku/>
        <w:wordWrap/>
        <w:overflowPunct/>
        <w:topLinePunct w:val="0"/>
        <w:autoSpaceDE/>
        <w:autoSpaceDN/>
        <w:bidi w:val="0"/>
        <w:adjustRightInd/>
        <w:snapToGrid/>
        <w:spacing w:beforeAutospacing="0" w:after="0" w:afterAutospacing="0" w:line="560" w:lineRule="exact"/>
        <w:ind w:right="0" w:firstLine="420" w:firstLineChars="20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整理汇总我市水饮料及食品企业对检验检测设备等质量资源开放共享的需求，开展分时租赁、实验外包、代检代测等服务，降低企业质量技术准入门槛。</w:t>
      </w:r>
    </w:p>
    <w:p w14:paraId="58E46400">
      <w:pPr>
        <w:pStyle w:val="105"/>
        <w:numPr>
          <w:ilvl w:val="1"/>
          <w:numId w:val="0"/>
        </w:numPr>
        <w:spacing w:before="312" w:after="312"/>
        <w:ind w:leftChars="0"/>
        <w:rPr>
          <w:rFonts w:hint="eastAsia"/>
          <w:lang w:val="en-US" w:eastAsia="zh-CN"/>
        </w:rPr>
      </w:pPr>
      <w:r>
        <w:rPr>
          <w:rFonts w:hint="eastAsia"/>
          <w:lang w:val="en-US" w:eastAsia="zh-CN"/>
        </w:rPr>
        <w:t>6.6 开展品牌培育创建服务</w:t>
      </w:r>
    </w:p>
    <w:p w14:paraId="03D28A3A">
      <w:pPr>
        <w:pStyle w:val="25"/>
        <w:keepNext w:val="0"/>
        <w:keepLines w:val="0"/>
        <w:pageBreakBefore w:val="0"/>
        <w:widowControl/>
        <w:kinsoku/>
        <w:wordWrap/>
        <w:overflowPunct/>
        <w:topLinePunct w:val="0"/>
        <w:autoSpaceDE/>
        <w:autoSpaceDN/>
        <w:bidi w:val="0"/>
        <w:adjustRightInd/>
        <w:snapToGrid/>
        <w:spacing w:beforeAutospacing="0" w:after="0" w:afterAutospacing="0" w:line="560" w:lineRule="exact"/>
        <w:ind w:right="0" w:firstLine="420" w:firstLineChars="20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指导企业制订实施品牌发展规划，推荐优秀企业争创政府质量奖；为企业提供商标服务，增强企业商标注册意识及商标保护运用能力；指导企业积极开展标准化良好行为企业等示范企业的申报。</w:t>
      </w:r>
    </w:p>
    <w:p w14:paraId="411D12AF">
      <w:pPr>
        <w:pStyle w:val="105"/>
        <w:numPr>
          <w:ilvl w:val="1"/>
          <w:numId w:val="0"/>
        </w:numPr>
        <w:spacing w:before="312" w:after="312"/>
        <w:ind w:leftChars="0"/>
        <w:rPr>
          <w:rFonts w:hint="default"/>
          <w:lang w:val="en-US" w:eastAsia="zh-CN"/>
        </w:rPr>
      </w:pPr>
      <w:r>
        <w:rPr>
          <w:rFonts w:hint="eastAsia"/>
          <w:lang w:val="en-US" w:eastAsia="zh-CN"/>
        </w:rPr>
        <w:t>6.7</w:t>
      </w:r>
      <w:r>
        <w:rPr>
          <w:rFonts w:hint="default"/>
          <w:lang w:val="en-US" w:eastAsia="zh-CN"/>
        </w:rPr>
        <w:t> 产业链供应链服务</w:t>
      </w:r>
    </w:p>
    <w:p w14:paraId="28CE903C">
      <w:pPr>
        <w:pStyle w:val="25"/>
        <w:keepNext w:val="0"/>
        <w:keepLines w:val="0"/>
        <w:pageBreakBefore w:val="0"/>
        <w:widowControl/>
        <w:kinsoku/>
        <w:wordWrap/>
        <w:overflowPunct/>
        <w:topLinePunct w:val="0"/>
        <w:autoSpaceDE/>
        <w:autoSpaceDN/>
        <w:bidi w:val="0"/>
        <w:adjustRightInd/>
        <w:snapToGrid/>
        <w:spacing w:beforeAutospacing="0" w:after="0" w:afterAutospacing="0" w:line="560" w:lineRule="exact"/>
        <w:ind w:right="0" w:firstLine="420" w:firstLineChars="200"/>
        <w:jc w:val="both"/>
        <w:textAlignment w:val="auto"/>
        <w:rPr>
          <w:rFonts w:hint="eastAsia"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宜提供上下游企业质量技术标准规范对接、质量品牌共建等服务。</w:t>
      </w:r>
    </w:p>
    <w:p w14:paraId="55B0B4FC">
      <w:pPr>
        <w:pStyle w:val="105"/>
        <w:numPr>
          <w:ilvl w:val="1"/>
          <w:numId w:val="0"/>
        </w:numPr>
        <w:spacing w:before="312" w:after="312"/>
        <w:ind w:leftChars="0"/>
        <w:rPr>
          <w:rFonts w:hint="default"/>
          <w:lang w:val="en-US" w:eastAsia="zh-CN"/>
        </w:rPr>
      </w:pPr>
      <w:r>
        <w:rPr>
          <w:rFonts w:hint="eastAsia"/>
          <w:lang w:val="en-US" w:eastAsia="zh-CN"/>
        </w:rPr>
        <w:t>6.8</w:t>
      </w:r>
      <w:r>
        <w:rPr>
          <w:rFonts w:hint="default"/>
          <w:lang w:val="en-US" w:eastAsia="zh-CN"/>
        </w:rPr>
        <w:t>  其他服务</w:t>
      </w:r>
    </w:p>
    <w:p w14:paraId="79F6E02F">
      <w:pPr>
        <w:pStyle w:val="25"/>
        <w:keepNext w:val="0"/>
        <w:keepLines w:val="0"/>
        <w:pageBreakBefore w:val="0"/>
        <w:widowControl/>
        <w:kinsoku/>
        <w:wordWrap/>
        <w:overflowPunct/>
        <w:topLinePunct w:val="0"/>
        <w:autoSpaceDE/>
        <w:autoSpaceDN/>
        <w:bidi w:val="0"/>
        <w:adjustRightInd/>
        <w:snapToGrid/>
        <w:spacing w:beforeAutospacing="0" w:after="0" w:afterAutospacing="0" w:line="560" w:lineRule="exact"/>
        <w:ind w:right="0" w:firstLine="420" w:firstLineChars="200"/>
        <w:jc w:val="both"/>
        <w:textAlignment w:val="auto"/>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宜开展企业登记注册、特种设备技术服务、技术性贸易措施通报等其他拓展性服务。</w:t>
      </w:r>
    </w:p>
    <w:p w14:paraId="55D6FB23">
      <w:pPr>
        <w:pStyle w:val="105"/>
        <w:numPr>
          <w:ilvl w:val="1"/>
          <w:numId w:val="0"/>
        </w:numPr>
        <w:spacing w:before="312" w:after="312"/>
        <w:ind w:leftChars="0"/>
        <w:rPr>
          <w:rFonts w:hint="default"/>
          <w:lang w:val="en-US" w:eastAsia="zh-CN"/>
        </w:rPr>
      </w:pPr>
      <w:r>
        <w:rPr>
          <w:rFonts w:hint="eastAsia"/>
          <w:lang w:val="en-US" w:eastAsia="zh-CN"/>
        </w:rPr>
        <w:t>7</w:t>
      </w:r>
      <w:r>
        <w:rPr>
          <w:rFonts w:hint="default"/>
          <w:lang w:val="en-US" w:eastAsia="zh-CN"/>
        </w:rPr>
        <w:t>  服务方式</w:t>
      </w:r>
    </w:p>
    <w:p w14:paraId="42934614">
      <w:pPr>
        <w:pStyle w:val="105"/>
        <w:numPr>
          <w:ilvl w:val="1"/>
          <w:numId w:val="0"/>
        </w:numPr>
        <w:spacing w:before="312" w:after="312"/>
        <w:ind w:leftChars="0"/>
        <w:rPr>
          <w:rFonts w:hint="default"/>
          <w:lang w:val="en-US" w:eastAsia="zh-CN"/>
        </w:rPr>
      </w:pPr>
      <w:r>
        <w:rPr>
          <w:rFonts w:hint="eastAsia"/>
          <w:lang w:val="en-US" w:eastAsia="zh-CN"/>
        </w:rPr>
        <w:t>7</w:t>
      </w:r>
      <w:r>
        <w:rPr>
          <w:rFonts w:hint="default"/>
          <w:lang w:val="en-US" w:eastAsia="zh-CN"/>
        </w:rPr>
        <w:t>.1  线下服务</w:t>
      </w:r>
    </w:p>
    <w:p w14:paraId="73347C95">
      <w:pPr>
        <w:pStyle w:val="105"/>
        <w:numPr>
          <w:ilvl w:val="1"/>
          <w:numId w:val="0"/>
        </w:numPr>
        <w:spacing w:before="312" w:after="312"/>
        <w:ind w:leftChars="0"/>
        <w:rPr>
          <w:rFonts w:hint="default"/>
          <w:lang w:val="en-US" w:eastAsia="zh-CN"/>
        </w:rPr>
      </w:pPr>
      <w:r>
        <w:rPr>
          <w:rFonts w:hint="eastAsia"/>
          <w:lang w:val="en-US" w:eastAsia="zh-CN"/>
        </w:rPr>
        <w:t>7</w:t>
      </w:r>
      <w:r>
        <w:rPr>
          <w:rFonts w:hint="default"/>
          <w:lang w:val="en-US" w:eastAsia="zh-CN"/>
        </w:rPr>
        <w:t>.1.1  服务站。</w:t>
      </w:r>
    </w:p>
    <w:p w14:paraId="618D681F">
      <w:pPr>
        <w:pStyle w:val="25"/>
        <w:keepNext w:val="0"/>
        <w:keepLines w:val="0"/>
        <w:pageBreakBefore w:val="0"/>
        <w:widowControl/>
        <w:kinsoku/>
        <w:wordWrap/>
        <w:overflowPunct/>
        <w:topLinePunct w:val="0"/>
        <w:autoSpaceDE/>
        <w:autoSpaceDN/>
        <w:bidi w:val="0"/>
        <w:adjustRightInd/>
        <w:snapToGrid/>
        <w:spacing w:beforeAutospacing="0" w:after="0" w:afterAutospacing="0" w:line="560" w:lineRule="exact"/>
        <w:ind w:right="0" w:firstLine="420" w:firstLineChars="200"/>
        <w:jc w:val="both"/>
        <w:textAlignment w:val="auto"/>
        <w:rPr>
          <w:rFonts w:hint="eastAsia" w:ascii="仿宋" w:hAnsi="仿宋" w:eastAsia="仿宋" w:cs="仿宋"/>
          <w:i w:val="0"/>
          <w:iCs w:val="0"/>
          <w:caps w:val="0"/>
          <w:color w:val="000000"/>
          <w:spacing w:val="0"/>
          <w:sz w:val="32"/>
          <w:szCs w:val="32"/>
          <w:lang w:val="en-US" w:eastAsia="zh-CN"/>
        </w:rPr>
      </w:pPr>
      <w:r>
        <w:rPr>
          <w:rFonts w:hint="default" w:ascii="宋体" w:hAnsi="Times New Roman" w:eastAsia="宋体" w:cs="Times New Roman"/>
          <w:kern w:val="0"/>
          <w:sz w:val="21"/>
          <w:szCs w:val="20"/>
          <w:lang w:val="en-US" w:eastAsia="zh-CN" w:bidi="ar-SA"/>
        </w:rPr>
        <w:t>在产业园区、产业集群等质量技术需求较为集中的区域，设立服务工作站，派驻工作人员，为企业提供点对点、面对面、零距离的一体化服务</w:t>
      </w:r>
      <w:r>
        <w:rPr>
          <w:rFonts w:hint="eastAsia" w:ascii="宋体" w:hAnsi="Times New Roman" w:eastAsia="宋体" w:cs="Times New Roman"/>
          <w:kern w:val="0"/>
          <w:sz w:val="21"/>
          <w:szCs w:val="20"/>
          <w:lang w:val="en-US" w:eastAsia="zh-CN" w:bidi="ar-SA"/>
        </w:rPr>
        <w:t>。</w:t>
      </w:r>
    </w:p>
    <w:p w14:paraId="361713B7">
      <w:pPr>
        <w:pStyle w:val="105"/>
        <w:numPr>
          <w:ilvl w:val="1"/>
          <w:numId w:val="0"/>
        </w:numPr>
        <w:spacing w:before="312" w:after="312"/>
        <w:ind w:leftChars="0"/>
        <w:rPr>
          <w:rFonts w:hint="default"/>
          <w:lang w:val="en-US" w:eastAsia="zh-CN"/>
        </w:rPr>
      </w:pPr>
      <w:r>
        <w:rPr>
          <w:rFonts w:hint="eastAsia"/>
          <w:lang w:val="en-US" w:eastAsia="zh-CN"/>
        </w:rPr>
        <w:t>7</w:t>
      </w:r>
      <w:r>
        <w:rPr>
          <w:rFonts w:hint="default"/>
          <w:lang w:val="en-US" w:eastAsia="zh-CN"/>
        </w:rPr>
        <w:t>.1.2  质量技术服务机构/单位。</w:t>
      </w:r>
    </w:p>
    <w:p w14:paraId="37D66185">
      <w:pPr>
        <w:pStyle w:val="25"/>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right="0" w:firstLine="420" w:firstLineChars="200"/>
        <w:jc w:val="both"/>
        <w:textAlignment w:val="auto"/>
        <w:rPr>
          <w:rFonts w:hint="eastAsia" w:ascii="仿宋" w:hAnsi="仿宋" w:eastAsia="仿宋" w:cs="仿宋"/>
          <w:i w:val="0"/>
          <w:iCs w:val="0"/>
          <w:caps w:val="0"/>
          <w:color w:val="000000"/>
          <w:spacing w:val="0"/>
          <w:sz w:val="32"/>
          <w:szCs w:val="32"/>
          <w:lang w:val="en-US" w:eastAsia="zh-CN"/>
        </w:rPr>
      </w:pPr>
      <w:r>
        <w:rPr>
          <w:rFonts w:hint="default" w:ascii="宋体" w:hAnsi="Times New Roman" w:eastAsia="宋体" w:cs="Times New Roman"/>
          <w:kern w:val="0"/>
          <w:sz w:val="21"/>
          <w:szCs w:val="20"/>
          <w:lang w:val="en-US" w:eastAsia="zh-CN" w:bidi="ar-SA"/>
        </w:rPr>
        <w:t>依托国家或省级质检中心、计量测试中心、标准化研究机构等技术力量，拓展业务能力和服务内容，由提供单一服务向提供一揽子服务转变。</w:t>
      </w:r>
      <w:r>
        <w:rPr>
          <w:rFonts w:hint="eastAsia" w:ascii="仿宋" w:hAnsi="仿宋" w:eastAsia="仿宋" w:cs="仿宋"/>
          <w:i w:val="0"/>
          <w:iCs w:val="0"/>
          <w:caps w:val="0"/>
          <w:color w:val="000000"/>
          <w:spacing w:val="0"/>
          <w:sz w:val="32"/>
          <w:szCs w:val="32"/>
          <w:lang w:val="en-US" w:eastAsia="zh-CN"/>
        </w:rPr>
        <w:t xml:space="preserve">          </w:t>
      </w:r>
    </w:p>
    <w:p w14:paraId="3118057B">
      <w:pPr>
        <w:pStyle w:val="105"/>
        <w:numPr>
          <w:ilvl w:val="1"/>
          <w:numId w:val="0"/>
        </w:numPr>
        <w:spacing w:before="312" w:after="312"/>
        <w:ind w:leftChars="0"/>
        <w:rPr>
          <w:rFonts w:hint="default"/>
          <w:lang w:val="en-US" w:eastAsia="zh-CN"/>
        </w:rPr>
      </w:pPr>
      <w:r>
        <w:rPr>
          <w:rFonts w:hint="eastAsia"/>
          <w:lang w:val="en-US" w:eastAsia="zh-CN"/>
        </w:rPr>
        <w:t>7</w:t>
      </w:r>
      <w:r>
        <w:rPr>
          <w:rFonts w:hint="default"/>
          <w:lang w:val="en-US" w:eastAsia="zh-CN"/>
        </w:rPr>
        <w:t>.1.3  服务窗口。</w:t>
      </w:r>
    </w:p>
    <w:p w14:paraId="516099C2">
      <w:pPr>
        <w:pStyle w:val="25"/>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right="0" w:firstLine="420" w:firstLineChars="200"/>
        <w:jc w:val="both"/>
        <w:textAlignment w:val="auto"/>
        <w:rPr>
          <w:rFonts w:hint="eastAsia" w:ascii="仿宋" w:hAnsi="仿宋" w:eastAsia="仿宋" w:cs="仿宋"/>
          <w:i w:val="0"/>
          <w:iCs w:val="0"/>
          <w:caps w:val="0"/>
          <w:color w:val="000000"/>
          <w:spacing w:val="0"/>
          <w:sz w:val="32"/>
          <w:szCs w:val="32"/>
          <w:lang w:val="en-US" w:eastAsia="zh-CN"/>
        </w:rPr>
      </w:pPr>
      <w:r>
        <w:rPr>
          <w:rFonts w:hint="default" w:ascii="宋体" w:hAnsi="Times New Roman" w:eastAsia="宋体" w:cs="Times New Roman"/>
          <w:kern w:val="0"/>
          <w:sz w:val="21"/>
          <w:szCs w:val="20"/>
          <w:lang w:val="en-US" w:eastAsia="zh-CN" w:bidi="ar-SA"/>
        </w:rPr>
        <w:t>通过设立线下服务窗口，提供包括但不限于业务咨询及办理、相关技术机构对接、报告打印等服务。</w:t>
      </w:r>
      <w:r>
        <w:rPr>
          <w:rFonts w:hint="eastAsia" w:ascii="宋体" w:hAnsi="Times New Roman" w:eastAsia="宋体" w:cs="Times New Roman"/>
          <w:kern w:val="0"/>
          <w:sz w:val="21"/>
          <w:szCs w:val="20"/>
          <w:lang w:val="en-US" w:eastAsia="zh-CN" w:bidi="ar-SA"/>
        </w:rPr>
        <w:t xml:space="preserve">  </w:t>
      </w:r>
      <w:r>
        <w:rPr>
          <w:rFonts w:hint="eastAsia" w:ascii="仿宋" w:hAnsi="仿宋" w:eastAsia="仿宋" w:cs="仿宋"/>
          <w:i w:val="0"/>
          <w:iCs w:val="0"/>
          <w:caps w:val="0"/>
          <w:color w:val="000000"/>
          <w:spacing w:val="0"/>
          <w:sz w:val="32"/>
          <w:szCs w:val="32"/>
          <w:lang w:val="en-US" w:eastAsia="zh-CN"/>
        </w:rPr>
        <w:t xml:space="preserve">     </w:t>
      </w:r>
    </w:p>
    <w:p w14:paraId="0C3A2228">
      <w:pPr>
        <w:pStyle w:val="105"/>
        <w:numPr>
          <w:ilvl w:val="1"/>
          <w:numId w:val="0"/>
        </w:numPr>
        <w:spacing w:before="312" w:after="312"/>
        <w:ind w:leftChars="0"/>
        <w:rPr>
          <w:rFonts w:hint="default"/>
          <w:lang w:val="en-US" w:eastAsia="zh-CN"/>
        </w:rPr>
      </w:pPr>
      <w:r>
        <w:rPr>
          <w:rFonts w:hint="eastAsia"/>
          <w:lang w:val="en-US" w:eastAsia="zh-CN"/>
        </w:rPr>
        <w:t>7</w:t>
      </w:r>
      <w:r>
        <w:rPr>
          <w:rFonts w:hint="default"/>
          <w:lang w:val="en-US" w:eastAsia="zh-CN"/>
        </w:rPr>
        <w:t>.1.4  服务专员。</w:t>
      </w:r>
    </w:p>
    <w:p w14:paraId="3B1C9492">
      <w:pPr>
        <w:pStyle w:val="25"/>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right="0" w:firstLine="420" w:firstLineChars="200"/>
        <w:jc w:val="both"/>
        <w:textAlignment w:val="auto"/>
        <w:rPr>
          <w:rFonts w:hint="default" w:ascii="仿宋" w:hAnsi="仿宋" w:eastAsia="仿宋" w:cs="仿宋"/>
          <w:i w:val="0"/>
          <w:iCs w:val="0"/>
          <w:caps w:val="0"/>
          <w:color w:val="000000"/>
          <w:spacing w:val="0"/>
          <w:sz w:val="32"/>
          <w:szCs w:val="32"/>
          <w:lang w:val="en-US" w:eastAsia="zh-CN"/>
        </w:rPr>
      </w:pPr>
      <w:r>
        <w:rPr>
          <w:rFonts w:hint="default" w:ascii="宋体" w:hAnsi="Times New Roman" w:eastAsia="宋体" w:cs="Times New Roman"/>
          <w:kern w:val="0"/>
          <w:sz w:val="21"/>
          <w:szCs w:val="20"/>
          <w:lang w:val="en-US" w:eastAsia="zh-CN" w:bidi="ar-SA"/>
        </w:rPr>
        <w:t>面向特定服务对象，设立质量技术服务专员，对接服务对象需求，接受服务对象委托，包括但不限于全程代理代办相关服务事项。</w:t>
      </w:r>
    </w:p>
    <w:p w14:paraId="33F7459D">
      <w:pPr>
        <w:pStyle w:val="105"/>
        <w:numPr>
          <w:ilvl w:val="1"/>
          <w:numId w:val="0"/>
        </w:numPr>
        <w:spacing w:before="312" w:after="312"/>
        <w:ind w:leftChars="0"/>
        <w:rPr>
          <w:rFonts w:hint="default"/>
          <w:lang w:val="en-US" w:eastAsia="zh-CN"/>
        </w:rPr>
      </w:pPr>
      <w:r>
        <w:rPr>
          <w:rFonts w:hint="eastAsia"/>
          <w:lang w:val="en-US" w:eastAsia="zh-CN"/>
        </w:rPr>
        <w:t>7</w:t>
      </w:r>
      <w:r>
        <w:rPr>
          <w:rFonts w:hint="default"/>
          <w:lang w:val="en-US" w:eastAsia="zh-CN"/>
        </w:rPr>
        <w:t>.2  线上服务</w:t>
      </w:r>
    </w:p>
    <w:p w14:paraId="16B06017">
      <w:pPr>
        <w:pStyle w:val="105"/>
        <w:numPr>
          <w:ilvl w:val="1"/>
          <w:numId w:val="0"/>
        </w:numPr>
        <w:spacing w:before="312" w:after="312"/>
        <w:ind w:leftChars="0"/>
        <w:rPr>
          <w:rFonts w:hint="default"/>
          <w:lang w:val="en-US" w:eastAsia="zh-CN"/>
        </w:rPr>
      </w:pPr>
      <w:r>
        <w:rPr>
          <w:rFonts w:hint="eastAsia"/>
          <w:lang w:val="en-US" w:eastAsia="zh-CN"/>
        </w:rPr>
        <w:t>7</w:t>
      </w:r>
      <w:r>
        <w:rPr>
          <w:rFonts w:hint="default"/>
          <w:lang w:val="en-US" w:eastAsia="zh-CN"/>
        </w:rPr>
        <w:t>.2.1  </w:t>
      </w:r>
      <w:r>
        <w:rPr>
          <w:rFonts w:hint="eastAsia"/>
          <w:lang w:val="en-US" w:eastAsia="zh-CN"/>
        </w:rPr>
        <w:t>数据资源中心</w:t>
      </w:r>
      <w:r>
        <w:rPr>
          <w:rFonts w:hint="default"/>
          <w:lang w:val="en-US" w:eastAsia="zh-CN"/>
        </w:rPr>
        <w:t>。</w:t>
      </w:r>
    </w:p>
    <w:p w14:paraId="0723CFDF">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jc w:val="left"/>
        <w:textAlignment w:val="auto"/>
        <w:rPr>
          <w:rFonts w:hint="default" w:ascii="宋体" w:hAnsi="Times New Roman" w:eastAsia="宋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7.2.1.1 </w:t>
      </w:r>
      <w:r>
        <w:rPr>
          <w:rFonts w:hint="eastAsia" w:ascii="宋体" w:hAnsi="Times New Roman" w:eastAsia="宋体" w:cs="Times New Roman"/>
          <w:kern w:val="0"/>
          <w:sz w:val="21"/>
          <w:szCs w:val="20"/>
          <w:lang w:val="en-US" w:eastAsia="zh-CN" w:bidi="ar-SA"/>
        </w:rPr>
        <w:t>应建立</w:t>
      </w:r>
      <w:r>
        <w:rPr>
          <w:rFonts w:hint="default" w:ascii="宋体" w:hAnsi="Times New Roman" w:eastAsia="宋体" w:cs="Times New Roman"/>
          <w:kern w:val="0"/>
          <w:sz w:val="21"/>
          <w:szCs w:val="20"/>
          <w:lang w:val="en-US" w:eastAsia="zh-CN" w:bidi="ar-SA"/>
        </w:rPr>
        <w:t>服务机构库：整合各类在水饮料及食品产业相关领域具备专业资质与丰富经验的服务机构信息，形成全面、精准的机构信息资源库，便于服务供需双方快速对接。</w:t>
      </w:r>
    </w:p>
    <w:p w14:paraId="69F558A9">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jc w:val="left"/>
        <w:textAlignment w:val="auto"/>
        <w:rPr>
          <w:rFonts w:hint="default" w:ascii="仿宋" w:hAnsi="仿宋" w:eastAsia="仿宋" w:cs="仿宋"/>
          <w:i w:val="0"/>
          <w:iCs w:val="0"/>
          <w:caps w:val="0"/>
          <w:color w:val="000000"/>
          <w:spacing w:val="0"/>
          <w:kern w:val="0"/>
          <w:sz w:val="32"/>
          <w:szCs w:val="32"/>
          <w:lang w:val="en-US" w:eastAsia="zh-CN" w:bidi="ar-SA"/>
        </w:rPr>
      </w:pPr>
      <w:r>
        <w:rPr>
          <w:rFonts w:hint="eastAsia" w:ascii="黑体" w:hAnsi="Times New Roman" w:eastAsia="黑体" w:cs="Times New Roman"/>
          <w:kern w:val="0"/>
          <w:sz w:val="21"/>
          <w:szCs w:val="20"/>
          <w:lang w:val="en-US" w:eastAsia="zh-CN" w:bidi="ar-SA"/>
        </w:rPr>
        <w:t xml:space="preserve">7.2.1.2 </w:t>
      </w:r>
      <w:r>
        <w:rPr>
          <w:rFonts w:hint="eastAsia" w:ascii="宋体" w:hAnsi="Times New Roman" w:eastAsia="宋体" w:cs="Times New Roman"/>
          <w:kern w:val="0"/>
          <w:sz w:val="21"/>
          <w:szCs w:val="20"/>
          <w:lang w:val="en-US" w:eastAsia="zh-CN" w:bidi="ar-SA"/>
        </w:rPr>
        <w:t>应建立</w:t>
      </w:r>
      <w:r>
        <w:rPr>
          <w:rFonts w:hint="default" w:ascii="宋体" w:hAnsi="Times New Roman" w:eastAsia="宋体" w:cs="Times New Roman"/>
          <w:kern w:val="0"/>
          <w:sz w:val="21"/>
          <w:szCs w:val="20"/>
          <w:lang w:val="en-US" w:eastAsia="zh-CN" w:bidi="ar-SA"/>
        </w:rPr>
        <w:t>专业服务人才库：汇聚行业内的专业服务人才，详细记录其专业技能、项目经验、资质认证等关键信息，打造高质量、高素质的专业人才资源汇聚地，为产业发展提供智力支持。</w:t>
      </w:r>
    </w:p>
    <w:p w14:paraId="6B370E22">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jc w:val="left"/>
        <w:textAlignment w:val="auto"/>
        <w:rPr>
          <w:rFonts w:hint="default" w:ascii="仿宋" w:hAnsi="仿宋" w:eastAsia="仿宋" w:cs="仿宋"/>
          <w:i w:val="0"/>
          <w:iCs w:val="0"/>
          <w:caps w:val="0"/>
          <w:color w:val="000000"/>
          <w:spacing w:val="0"/>
          <w:kern w:val="0"/>
          <w:sz w:val="32"/>
          <w:szCs w:val="32"/>
          <w:lang w:val="en-US" w:eastAsia="zh-CN" w:bidi="ar-SA"/>
        </w:rPr>
      </w:pPr>
      <w:r>
        <w:rPr>
          <w:rFonts w:hint="eastAsia" w:ascii="黑体" w:hAnsi="Times New Roman" w:eastAsia="黑体" w:cs="Times New Roman"/>
          <w:kern w:val="0"/>
          <w:sz w:val="21"/>
          <w:szCs w:val="20"/>
          <w:lang w:val="en-US" w:eastAsia="zh-CN" w:bidi="ar-SA"/>
        </w:rPr>
        <w:t xml:space="preserve">7.2.1.3 </w:t>
      </w:r>
      <w:r>
        <w:rPr>
          <w:rFonts w:hint="eastAsia" w:ascii="宋体" w:hAnsi="Times New Roman" w:eastAsia="宋体" w:cs="Times New Roman"/>
          <w:kern w:val="0"/>
          <w:sz w:val="21"/>
          <w:szCs w:val="20"/>
          <w:lang w:val="en-US" w:eastAsia="zh-CN" w:bidi="ar-SA"/>
        </w:rPr>
        <w:t>应建立</w:t>
      </w:r>
      <w:r>
        <w:rPr>
          <w:rFonts w:hint="default" w:ascii="宋体" w:hAnsi="Times New Roman" w:eastAsia="宋体" w:cs="Times New Roman"/>
          <w:kern w:val="0"/>
          <w:sz w:val="21"/>
          <w:szCs w:val="20"/>
          <w:lang w:val="en-US" w:eastAsia="zh-CN" w:bidi="ar-SA"/>
        </w:rPr>
        <w:t>服务对象库：收集水饮料及食品产业内众多企业、商家等服务对象的相关数据，深度挖掘其需求特征、发展历程、业务范围等信息，为实现精准化、个性化服务奠定基础。</w:t>
      </w:r>
    </w:p>
    <w:p w14:paraId="620248F9">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jc w:val="left"/>
        <w:textAlignment w:val="auto"/>
        <w:rPr>
          <w:rFonts w:hint="default" w:ascii="仿宋" w:hAnsi="仿宋" w:eastAsia="仿宋" w:cs="仿宋"/>
          <w:i w:val="0"/>
          <w:iCs w:val="0"/>
          <w:caps w:val="0"/>
          <w:color w:val="000000"/>
          <w:spacing w:val="0"/>
          <w:kern w:val="0"/>
          <w:sz w:val="32"/>
          <w:szCs w:val="32"/>
          <w:lang w:val="en-US" w:eastAsia="zh-CN" w:bidi="ar-SA"/>
        </w:rPr>
      </w:pPr>
      <w:r>
        <w:rPr>
          <w:rFonts w:hint="eastAsia" w:ascii="黑体" w:hAnsi="Times New Roman" w:eastAsia="黑体" w:cs="Times New Roman"/>
          <w:kern w:val="0"/>
          <w:sz w:val="21"/>
          <w:szCs w:val="20"/>
          <w:lang w:val="en-US" w:eastAsia="zh-CN" w:bidi="ar-SA"/>
        </w:rPr>
        <w:t xml:space="preserve">7.2.1.4 </w:t>
      </w:r>
      <w:r>
        <w:rPr>
          <w:rFonts w:hint="eastAsia" w:ascii="宋体" w:hAnsi="Times New Roman" w:eastAsia="宋体" w:cs="Times New Roman"/>
          <w:kern w:val="0"/>
          <w:sz w:val="21"/>
          <w:szCs w:val="20"/>
          <w:lang w:val="en-US" w:eastAsia="zh-CN" w:bidi="ar-SA"/>
        </w:rPr>
        <w:t>应建立</w:t>
      </w:r>
      <w:r>
        <w:rPr>
          <w:rFonts w:hint="default" w:ascii="宋体" w:hAnsi="Times New Roman" w:eastAsia="宋体" w:cs="Times New Roman"/>
          <w:kern w:val="0"/>
          <w:sz w:val="21"/>
          <w:szCs w:val="20"/>
          <w:lang w:val="en-US" w:eastAsia="zh-CN" w:bidi="ar-SA"/>
        </w:rPr>
        <w:t>仪器设备资源库：全面整合各类先进的仪器设备资源信息，包括设备的功能特性、技术参数、使用状态、共享渠道等内容，促进仪器设备资源的高效共享与合理调配，提升产业整体检测与研发能力。</w:t>
      </w:r>
    </w:p>
    <w:p w14:paraId="6F147FEB">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jc w:val="left"/>
        <w:textAlignment w:val="auto"/>
        <w:rPr>
          <w:rFonts w:hint="default"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7</w:t>
      </w:r>
      <w:r>
        <w:rPr>
          <w:rFonts w:hint="default" w:ascii="黑体" w:hAnsi="Times New Roman" w:eastAsia="黑体" w:cs="Times New Roman"/>
          <w:kern w:val="0"/>
          <w:sz w:val="21"/>
          <w:szCs w:val="20"/>
          <w:lang w:val="en-US" w:eastAsia="zh-CN" w:bidi="ar-SA"/>
        </w:rPr>
        <w:t>.2.2  多维终端融合平台。</w:t>
      </w:r>
    </w:p>
    <w:p w14:paraId="58A62C6C">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firstLine="420" w:firstLineChars="200"/>
        <w:jc w:val="left"/>
        <w:textAlignment w:val="auto"/>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构建</w:t>
      </w:r>
      <w:r>
        <w:rPr>
          <w:rFonts w:hint="eastAsia" w:ascii="宋体" w:hAnsi="Times New Roman"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三维一体</w:t>
      </w:r>
      <w:r>
        <w:rPr>
          <w:rFonts w:hint="eastAsia" w:ascii="宋体" w:hAnsi="Times New Roman"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（门户网站、移动应用端、轻量化小程序）服务体系，实现服务零距离触达</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宜通过门户网站、移动应用端、轻量化小程序等，或依托地方政务服务平台嵌入质量技术服务模块，使服务对象可以通过</w:t>
      </w:r>
      <w:r>
        <w:rPr>
          <w:rFonts w:hint="eastAsia" w:ascii="宋体" w:hAnsi="Times New Roman" w:eastAsia="宋体" w:cs="Times New Roman"/>
          <w:kern w:val="0"/>
          <w:sz w:val="21"/>
          <w:szCs w:val="20"/>
          <w:lang w:val="en-US" w:eastAsia="zh-CN" w:bidi="ar-SA"/>
        </w:rPr>
        <w:t>多种</w:t>
      </w:r>
      <w:r>
        <w:rPr>
          <w:rFonts w:hint="default" w:ascii="宋体" w:hAnsi="Times New Roman" w:eastAsia="宋体" w:cs="Times New Roman"/>
          <w:kern w:val="0"/>
          <w:sz w:val="21"/>
          <w:szCs w:val="20"/>
          <w:lang w:val="en-US" w:eastAsia="zh-CN" w:bidi="ar-SA"/>
        </w:rPr>
        <w:t>在线方式满足质量技术服务需求</w:t>
      </w:r>
      <w:r>
        <w:rPr>
          <w:rFonts w:hint="eastAsia" w:ascii="宋体" w:hAnsi="Times New Roman" w:eastAsia="宋体" w:cs="Times New Roman"/>
          <w:kern w:val="0"/>
          <w:sz w:val="21"/>
          <w:szCs w:val="20"/>
          <w:lang w:val="en-US" w:eastAsia="zh-CN" w:bidi="ar-SA"/>
        </w:rPr>
        <w:t>。</w:t>
      </w:r>
    </w:p>
    <w:p w14:paraId="2E6EE8BB">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jc w:val="left"/>
        <w:textAlignment w:val="auto"/>
        <w:rPr>
          <w:rFonts w:hint="default"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7</w:t>
      </w:r>
      <w:r>
        <w:rPr>
          <w:rFonts w:hint="default" w:ascii="黑体" w:hAnsi="Times New Roman" w:eastAsia="黑体" w:cs="Times New Roman"/>
          <w:kern w:val="0"/>
          <w:sz w:val="21"/>
          <w:szCs w:val="20"/>
          <w:lang w:val="en-US" w:eastAsia="zh-CN" w:bidi="ar-SA"/>
        </w:rPr>
        <w:t>.3  线上+线下融合服务</w:t>
      </w:r>
    </w:p>
    <w:p w14:paraId="5451F364">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firstLine="420" w:firstLineChars="200"/>
        <w:jc w:val="left"/>
        <w:textAlignment w:val="auto"/>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宜推行“线上线下一体化”联动服务模式，推动线上平台和服务站、服务窗口、服务专员等线下资源有机融合，提升服务效能。</w:t>
      </w:r>
    </w:p>
    <w:p w14:paraId="1056DDB1">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jc w:val="left"/>
        <w:textAlignment w:val="auto"/>
        <w:rPr>
          <w:rFonts w:hint="eastAsia" w:ascii="黑体" w:hAnsi="Times New Roman" w:eastAsia="黑体" w:cs="Times New Roman"/>
          <w:kern w:val="0"/>
          <w:sz w:val="21"/>
          <w:szCs w:val="20"/>
          <w:lang w:val="en-US" w:eastAsia="zh-CN" w:bidi="ar-SA"/>
        </w:rPr>
      </w:pPr>
      <w:r>
        <w:rPr>
          <w:rFonts w:hint="default" w:ascii="黑体" w:hAnsi="Times New Roman" w:eastAsia="黑体" w:cs="Times New Roman"/>
          <w:kern w:val="0"/>
          <w:sz w:val="21"/>
          <w:szCs w:val="20"/>
          <w:lang w:val="en-US" w:eastAsia="zh-CN" w:bidi="ar-SA"/>
        </w:rPr>
        <w:t>8  </w:t>
      </w:r>
      <w:r>
        <w:rPr>
          <w:rFonts w:hint="eastAsia" w:ascii="黑体" w:hAnsi="Times New Roman" w:eastAsia="黑体" w:cs="Times New Roman"/>
          <w:kern w:val="0"/>
          <w:sz w:val="21"/>
          <w:szCs w:val="20"/>
          <w:lang w:val="en-US" w:eastAsia="zh-CN" w:bidi="ar-SA"/>
        </w:rPr>
        <w:t>服务</w:t>
      </w:r>
      <w:r>
        <w:rPr>
          <w:rFonts w:hint="default" w:ascii="黑体" w:hAnsi="Times New Roman" w:eastAsia="黑体" w:cs="Times New Roman"/>
          <w:kern w:val="0"/>
          <w:sz w:val="21"/>
          <w:szCs w:val="20"/>
          <w:lang w:val="en-US" w:eastAsia="zh-CN" w:bidi="ar-SA"/>
        </w:rPr>
        <w:t>评价及改进</w:t>
      </w:r>
    </w:p>
    <w:p w14:paraId="23D817DA">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jc w:val="left"/>
        <w:textAlignment w:val="auto"/>
        <w:rPr>
          <w:rFonts w:hint="default" w:ascii="黑体" w:hAnsi="Times New Roman" w:eastAsia="黑体" w:cs="Times New Roman"/>
          <w:kern w:val="0"/>
          <w:sz w:val="21"/>
          <w:szCs w:val="20"/>
          <w:lang w:val="en-US" w:eastAsia="zh-CN" w:bidi="ar-SA"/>
        </w:rPr>
      </w:pPr>
      <w:r>
        <w:rPr>
          <w:rFonts w:hint="default" w:ascii="黑体" w:hAnsi="Times New Roman" w:eastAsia="黑体" w:cs="Times New Roman"/>
          <w:kern w:val="0"/>
          <w:sz w:val="21"/>
          <w:szCs w:val="20"/>
          <w:lang w:val="en-US" w:eastAsia="zh-CN" w:bidi="ar-SA"/>
        </w:rPr>
        <w:t>8.1  评价指标</w:t>
      </w:r>
    </w:p>
    <w:p w14:paraId="1D24D00B">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380"/>
        <w:jc w:val="both"/>
        <w:textAlignment w:val="auto"/>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统筹部门应对服务平台和质量技术服务机构设置评价指标，包含但不限于统筹建设、基础服务、拓展服务、创新服务等做法，以及在服务企业数量、解决技术难题、带动就业、增加企业效益等方面的综合成效。</w:t>
      </w:r>
    </w:p>
    <w:p w14:paraId="79CFDECA">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jc w:val="left"/>
        <w:textAlignment w:val="auto"/>
        <w:rPr>
          <w:rFonts w:hint="default" w:ascii="黑体" w:hAnsi="Times New Roman" w:eastAsia="黑体" w:cs="Times New Roman"/>
          <w:kern w:val="0"/>
          <w:sz w:val="21"/>
          <w:szCs w:val="20"/>
          <w:lang w:val="en-US" w:eastAsia="zh-CN" w:bidi="ar-SA"/>
        </w:rPr>
      </w:pPr>
      <w:r>
        <w:rPr>
          <w:rFonts w:hint="default" w:ascii="黑体" w:hAnsi="Times New Roman" w:eastAsia="黑体" w:cs="Times New Roman"/>
          <w:kern w:val="0"/>
          <w:sz w:val="21"/>
          <w:szCs w:val="20"/>
          <w:lang w:val="en-US" w:eastAsia="zh-CN" w:bidi="ar-SA"/>
        </w:rPr>
        <w:t>8.2  评价方式</w:t>
      </w:r>
    </w:p>
    <w:p w14:paraId="0E5C5CD7">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jc w:val="left"/>
        <w:textAlignment w:val="auto"/>
        <w:rPr>
          <w:rFonts w:hint="eastAsia" w:ascii="仿宋" w:hAnsi="仿宋" w:eastAsia="仿宋" w:cs="仿宋"/>
          <w:i w:val="0"/>
          <w:iCs w:val="0"/>
          <w:caps w:val="0"/>
          <w:color w:val="000000"/>
          <w:spacing w:val="0"/>
          <w:sz w:val="32"/>
          <w:szCs w:val="32"/>
          <w:lang w:val="en-US" w:eastAsia="zh-CN"/>
        </w:rPr>
      </w:pPr>
      <w:r>
        <w:rPr>
          <w:rFonts w:hint="default" w:ascii="黑体" w:hAnsi="Times New Roman" w:eastAsia="黑体" w:cs="Times New Roman"/>
          <w:kern w:val="0"/>
          <w:sz w:val="21"/>
          <w:szCs w:val="20"/>
          <w:lang w:val="en-US" w:eastAsia="zh-CN" w:bidi="ar-SA"/>
        </w:rPr>
        <w:t>8.2.1</w:t>
      </w:r>
      <w:r>
        <w:rPr>
          <w:rFonts w:hint="eastAsia" w:ascii="黑体" w:hAnsi="Times New Roman" w:eastAsia="黑体" w:cs="Times New Roman"/>
          <w:kern w:val="0"/>
          <w:sz w:val="21"/>
          <w:szCs w:val="20"/>
          <w:lang w:val="en-US" w:eastAsia="zh-CN" w:bidi="ar-SA"/>
        </w:rPr>
        <w:t xml:space="preserve"> </w:t>
      </w:r>
      <w:r>
        <w:rPr>
          <w:rFonts w:hint="default" w:ascii="宋体" w:hAnsi="Times New Roman" w:eastAsia="宋体" w:cs="Times New Roman"/>
          <w:kern w:val="0"/>
          <w:sz w:val="21"/>
          <w:szCs w:val="20"/>
          <w:lang w:val="en-US" w:eastAsia="zh-CN" w:bidi="ar-SA"/>
        </w:rPr>
        <w:t>应定期和不定期对服务平台和质量技术服务机构进行服务效能评价，确保公平、公正、公开，注重结果导向。</w:t>
      </w:r>
      <w:r>
        <w:rPr>
          <w:rFonts w:hint="eastAsia" w:ascii="宋体" w:hAnsi="Times New Roman" w:eastAsia="宋体" w:cs="Times New Roman"/>
          <w:kern w:val="0"/>
          <w:sz w:val="21"/>
          <w:szCs w:val="20"/>
          <w:lang w:val="en-US" w:eastAsia="zh-CN" w:bidi="ar-SA"/>
        </w:rPr>
        <w:t xml:space="preserve"> </w:t>
      </w:r>
      <w:r>
        <w:rPr>
          <w:rFonts w:hint="eastAsia" w:ascii="仿宋" w:hAnsi="仿宋" w:eastAsia="仿宋" w:cs="仿宋"/>
          <w:i w:val="0"/>
          <w:iCs w:val="0"/>
          <w:caps w:val="0"/>
          <w:color w:val="000000"/>
          <w:spacing w:val="0"/>
          <w:sz w:val="32"/>
          <w:szCs w:val="32"/>
          <w:lang w:val="en-US" w:eastAsia="zh-CN"/>
        </w:rPr>
        <w:t xml:space="preserve">     </w:t>
      </w:r>
    </w:p>
    <w:p w14:paraId="12AE199A">
      <w:pPr>
        <w:pStyle w:val="25"/>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right="0"/>
        <w:jc w:val="both"/>
        <w:textAlignment w:val="auto"/>
        <w:rPr>
          <w:rFonts w:hint="default" w:ascii="仿宋" w:hAnsi="仿宋" w:eastAsia="仿宋" w:cs="仿宋"/>
          <w:i w:val="0"/>
          <w:iCs w:val="0"/>
          <w:caps w:val="0"/>
          <w:color w:val="000000"/>
          <w:spacing w:val="0"/>
          <w:sz w:val="32"/>
          <w:szCs w:val="32"/>
          <w:lang w:val="en-US" w:eastAsia="zh-CN"/>
        </w:rPr>
      </w:pPr>
      <w:r>
        <w:rPr>
          <w:rFonts w:hint="default" w:ascii="黑体" w:hAnsi="Times New Roman" w:eastAsia="黑体" w:cs="Times New Roman"/>
          <w:kern w:val="0"/>
          <w:sz w:val="21"/>
          <w:szCs w:val="20"/>
          <w:lang w:val="en-US" w:eastAsia="zh-CN" w:bidi="ar-SA"/>
        </w:rPr>
        <w:t>8.2.2</w:t>
      </w:r>
      <w:r>
        <w:rPr>
          <w:rFonts w:hint="eastAsia" w:ascii="黑体" w:hAnsi="Times New Roman" w:eastAsia="黑体" w:cs="Times New Roman"/>
          <w:kern w:val="0"/>
          <w:sz w:val="21"/>
          <w:szCs w:val="20"/>
          <w:lang w:val="en-US" w:eastAsia="zh-CN" w:bidi="ar-SA"/>
        </w:rPr>
        <w:t xml:space="preserve"> </w:t>
      </w:r>
      <w:r>
        <w:rPr>
          <w:rFonts w:hint="default" w:ascii="宋体" w:hAnsi="Times New Roman" w:eastAsia="宋体" w:cs="Times New Roman"/>
          <w:kern w:val="0"/>
          <w:sz w:val="21"/>
          <w:szCs w:val="20"/>
          <w:lang w:val="en-US" w:eastAsia="zh-CN" w:bidi="ar-SA"/>
        </w:rPr>
        <w:t>鼓励引入第三方机构独立开展服务效能评价。</w:t>
      </w:r>
      <w:r>
        <w:rPr>
          <w:rFonts w:hint="default" w:ascii="仿宋" w:hAnsi="仿宋" w:eastAsia="仿宋" w:cs="仿宋"/>
          <w:i w:val="0"/>
          <w:iCs w:val="0"/>
          <w:caps w:val="0"/>
          <w:color w:val="000000"/>
          <w:spacing w:val="0"/>
          <w:sz w:val="32"/>
          <w:szCs w:val="32"/>
          <w:lang w:val="en-US" w:eastAsia="zh-CN"/>
        </w:rPr>
        <w:t>　</w:t>
      </w:r>
    </w:p>
    <w:p w14:paraId="3BB2500F">
      <w:pPr>
        <w:pStyle w:val="25"/>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right="0"/>
        <w:jc w:val="both"/>
        <w:textAlignment w:val="auto"/>
        <w:rPr>
          <w:rFonts w:hint="default" w:ascii="宋体" w:hAnsi="Times New Roman" w:eastAsia="宋体" w:cs="Times New Roman"/>
          <w:kern w:val="0"/>
          <w:sz w:val="21"/>
          <w:szCs w:val="20"/>
          <w:lang w:val="en-US" w:eastAsia="zh-CN" w:bidi="ar-SA"/>
        </w:rPr>
      </w:pPr>
      <w:r>
        <w:rPr>
          <w:rFonts w:hint="default" w:ascii="黑体" w:hAnsi="Times New Roman" w:eastAsia="黑体" w:cs="Times New Roman"/>
          <w:kern w:val="0"/>
          <w:sz w:val="21"/>
          <w:szCs w:val="20"/>
          <w:lang w:val="en-US" w:eastAsia="zh-CN" w:bidi="ar-SA"/>
        </w:rPr>
        <w:t>8.2.3</w:t>
      </w:r>
      <w:r>
        <w:rPr>
          <w:rFonts w:hint="eastAsia" w:ascii="黑体" w:hAnsi="Times New Roman" w:eastAsia="黑体" w:cs="Times New Roman"/>
          <w:kern w:val="0"/>
          <w:sz w:val="21"/>
          <w:szCs w:val="20"/>
          <w:lang w:val="en-US" w:eastAsia="zh-CN" w:bidi="ar-SA"/>
        </w:rPr>
        <w:t xml:space="preserve"> </w:t>
      </w:r>
      <w:r>
        <w:rPr>
          <w:rFonts w:hint="default" w:ascii="宋体" w:hAnsi="Times New Roman" w:eastAsia="宋体" w:cs="Times New Roman"/>
          <w:kern w:val="0"/>
          <w:sz w:val="21"/>
          <w:szCs w:val="20"/>
          <w:lang w:val="en-US" w:eastAsia="zh-CN" w:bidi="ar-SA"/>
        </w:rPr>
        <w:t>应对服务平台工作人员服务的专业性、及时性、廉洁性满意度等进行定期评价。</w:t>
      </w:r>
    </w:p>
    <w:p w14:paraId="6283846E">
      <w:pPr>
        <w:pStyle w:val="25"/>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right="0"/>
        <w:jc w:val="both"/>
        <w:textAlignment w:val="auto"/>
        <w:rPr>
          <w:rFonts w:hint="default" w:ascii="黑体" w:hAnsi="Times New Roman" w:eastAsia="黑体" w:cs="Times New Roman"/>
          <w:kern w:val="0"/>
          <w:sz w:val="21"/>
          <w:szCs w:val="20"/>
          <w:lang w:val="en-US" w:eastAsia="zh-CN" w:bidi="ar-SA"/>
        </w:rPr>
      </w:pPr>
      <w:r>
        <w:rPr>
          <w:rFonts w:hint="default" w:ascii="黑体" w:hAnsi="Times New Roman" w:eastAsia="黑体" w:cs="Times New Roman"/>
          <w:kern w:val="0"/>
          <w:sz w:val="21"/>
          <w:szCs w:val="20"/>
          <w:lang w:val="en-US" w:eastAsia="zh-CN" w:bidi="ar-SA"/>
        </w:rPr>
        <w:t>8.3改进要求</w:t>
      </w:r>
    </w:p>
    <w:p w14:paraId="10987942">
      <w:pPr>
        <w:pStyle w:val="213"/>
        <w:numPr>
          <w:ilvl w:val="2"/>
          <w:numId w:val="0"/>
        </w:numPr>
        <w:ind w:leftChars="0"/>
        <w:rPr>
          <w:rFonts w:hint="eastAsia" w:ascii="仿宋" w:hAnsi="仿宋" w:eastAsia="仿宋" w:cs="仿宋"/>
          <w:i w:val="0"/>
          <w:iCs w:val="0"/>
          <w:caps w:val="0"/>
          <w:color w:val="000000"/>
          <w:spacing w:val="0"/>
          <w:sz w:val="32"/>
          <w:szCs w:val="32"/>
          <w:lang w:val="en-US" w:eastAsia="zh-CN"/>
        </w:rPr>
      </w:pPr>
      <w:r>
        <w:rPr>
          <w:rFonts w:hint="default" w:ascii="仿宋" w:hAnsi="仿宋" w:eastAsia="仿宋" w:cs="仿宋"/>
          <w:i w:val="0"/>
          <w:iCs w:val="0"/>
          <w:caps w:val="0"/>
          <w:color w:val="000000"/>
          <w:spacing w:val="0"/>
          <w:sz w:val="32"/>
          <w:szCs w:val="32"/>
          <w:lang w:val="en-US" w:eastAsia="zh-CN"/>
        </w:rPr>
        <w:t>　</w:t>
      </w:r>
      <w:r>
        <w:rPr>
          <w:rFonts w:hint="eastAsia" w:ascii="仿宋" w:hAnsi="仿宋" w:eastAsia="仿宋" w:cs="仿宋"/>
          <w:i w:val="0"/>
          <w:iCs w:val="0"/>
          <w:caps w:val="0"/>
          <w:color w:val="000000"/>
          <w:spacing w:val="0"/>
          <w:sz w:val="32"/>
          <w:szCs w:val="32"/>
          <w:lang w:val="en-US" w:eastAsia="zh-CN"/>
        </w:rPr>
        <w:t xml:space="preserve"> </w:t>
      </w:r>
      <w:r>
        <w:rPr>
          <w:rFonts w:hint="default" w:ascii="宋体" w:hAnsi="Times New Roman" w:eastAsia="宋体" w:cs="Times New Roman"/>
          <w:kern w:val="0"/>
          <w:sz w:val="21"/>
          <w:szCs w:val="20"/>
          <w:lang w:val="en-US" w:eastAsia="zh-CN" w:bidi="ar-SA"/>
        </w:rPr>
        <w:t>服务平台和质量技术服务机构应根据服务效能评价指出的问题，提出改进</w:t>
      </w:r>
      <w:r>
        <w:rPr>
          <w:rFonts w:hint="eastAsia" w:cs="Times New Roman"/>
          <w:kern w:val="0"/>
          <w:sz w:val="21"/>
          <w:szCs w:val="20"/>
          <w:lang w:val="en-US" w:eastAsia="zh-CN" w:bidi="ar-SA"/>
        </w:rPr>
        <w:t>计划</w:t>
      </w:r>
      <w:r>
        <w:rPr>
          <w:rFonts w:hint="default" w:ascii="宋体" w:hAnsi="Times New Roman" w:eastAsia="宋体" w:cs="Times New Roman"/>
          <w:kern w:val="0"/>
          <w:sz w:val="21"/>
          <w:szCs w:val="20"/>
          <w:lang w:val="en-US" w:eastAsia="zh-CN" w:bidi="ar-SA"/>
        </w:rPr>
        <w:t>，限期改进并归档备查</w:t>
      </w:r>
      <w:bookmarkEnd w:id="23"/>
      <w:bookmarkStart w:id="24" w:name="BookMark6"/>
      <w:r>
        <w:rPr>
          <w:rFonts w:hint="eastAsia" w:ascii="宋体" w:hAnsi="Times New Roman" w:eastAsia="宋体" w:cs="Times New Roman"/>
          <w:kern w:val="0"/>
          <w:sz w:val="21"/>
          <w:szCs w:val="20"/>
          <w:lang w:val="en-US" w:eastAsia="zh-CN" w:bidi="ar-SA"/>
        </w:rPr>
        <w:t>。</w:t>
      </w:r>
    </w:p>
    <w:p w14:paraId="573673C5">
      <w:pPr>
        <w:pStyle w:val="213"/>
        <w:numPr>
          <w:ilvl w:val="2"/>
          <w:numId w:val="0"/>
        </w:numPr>
        <w:ind w:leftChars="0"/>
        <w:rPr>
          <w:rFonts w:hint="eastAsia" w:ascii="仿宋" w:hAnsi="仿宋" w:eastAsia="仿宋" w:cs="仿宋"/>
          <w:i w:val="0"/>
          <w:iCs w:val="0"/>
          <w:caps w:val="0"/>
          <w:color w:val="000000"/>
          <w:spacing w:val="0"/>
          <w:sz w:val="32"/>
          <w:szCs w:val="32"/>
          <w:lang w:val="en-US" w:eastAsia="zh-CN"/>
        </w:rPr>
      </w:pPr>
    </w:p>
    <w:p w14:paraId="6E4C4A43">
      <w:pPr>
        <w:pStyle w:val="213"/>
        <w:numPr>
          <w:ilvl w:val="2"/>
          <w:numId w:val="0"/>
        </w:numPr>
        <w:ind w:leftChars="0"/>
        <w:jc w:val="center"/>
      </w:pPr>
      <w:bookmarkStart w:id="25"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stretch>
                      <a:fillRect/>
                    </a:stretch>
                  </pic:blipFill>
                  <pic:spPr>
                    <a:xfrm>
                      <a:off x="0" y="0"/>
                      <a:ext cx="1485900" cy="317500"/>
                    </a:xfrm>
                    <a:prstGeom prst="rect">
                      <a:avLst/>
                    </a:prstGeom>
                  </pic:spPr>
                </pic:pic>
              </a:graphicData>
            </a:graphic>
          </wp:inline>
        </w:drawing>
      </w:r>
      <w:bookmarkEnd w:id="24"/>
      <w:bookmarkEnd w:id="25"/>
    </w:p>
    <w:sectPr>
      <w:headerReference r:id="rId15" w:type="default"/>
      <w:footerReference r:id="rId17" w:type="default"/>
      <w:headerReference r:id="rId16" w:type="even"/>
      <w:footerReference r:id="rId18"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3FAB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5440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8674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027A3">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53ED2">
    <w:pPr>
      <w:pStyle w:val="52"/>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DE4C1">
    <w:pPr>
      <w:pStyle w:val="53"/>
    </w:pPr>
    <w:r>
      <w:fldChar w:fldCharType="begin"/>
    </w:r>
    <w:r>
      <w:instrText xml:space="preserve">PAGE   \* MERGEFORMAT</w:instrText>
    </w:r>
    <w:r>
      <w:fldChar w:fldCharType="separate"/>
    </w:r>
    <w:r>
      <w:rPr>
        <w:lang w:val="zh-CN"/>
      </w:rPr>
      <w:t>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E24A8">
    <w:pPr>
      <w:pStyle w:val="52"/>
    </w:pPr>
    <w:r>
      <w:fldChar w:fldCharType="begin"/>
    </w:r>
    <w:r>
      <w:instrText xml:space="preserve"> PAGE   \* MERGEFORMAT \* MERGEFORMAT </w:instrText>
    </w:r>
    <w:r>
      <w:fldChar w:fldCharType="separate"/>
    </w:r>
    <w: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8F117">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594A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3197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C4A67">
    <w:pPr>
      <w:pStyle w:val="62"/>
    </w:pPr>
    <w:r>
      <w:fldChar w:fldCharType="begin"/>
    </w:r>
    <w:r>
      <w:instrText xml:space="preserve"> STYLEREF  标准文件_文件编号  \* MERGEFORMAT </w:instrText>
    </w:r>
    <w:r>
      <w:fldChar w:fldCharType="separate"/>
    </w:r>
    <w:r>
      <w:t>DB 4416/T 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B4748">
    <w:pPr>
      <w:pStyle w:val="63"/>
    </w:pPr>
    <w:r>
      <w:fldChar w:fldCharType="begin"/>
    </w:r>
    <w:r>
      <w:instrText xml:space="preserve"> STYLEREF  标准文件_文件编号 \* MERGEFORMAT </w:instrText>
    </w:r>
    <w:r>
      <w:fldChar w:fldCharType="separate"/>
    </w:r>
    <w:r>
      <w:t>DB 4416/T 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A7E02">
    <w:pPr>
      <w:pStyle w:val="62"/>
    </w:pPr>
    <w:r>
      <w:fldChar w:fldCharType="begin"/>
    </w:r>
    <w:r>
      <w:instrText xml:space="preserve"> STYLEREF  标准文件_文件编号  \* MERGEFORMAT </w:instrText>
    </w:r>
    <w:r>
      <w:fldChar w:fldCharType="separate"/>
    </w:r>
    <w:r>
      <w:t>DB 4416/T 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1AA3">
    <w:pPr>
      <w:pStyle w:val="63"/>
    </w:pPr>
    <w:r>
      <w:fldChar w:fldCharType="begin"/>
    </w:r>
    <w:r>
      <w:instrText xml:space="preserve"> STYLEREF  标准文件_文件编号 \* MERGEFORMAT </w:instrText>
    </w:r>
    <w:r>
      <w:fldChar w:fldCharType="separate"/>
    </w:r>
    <w:r>
      <w:t>DB 4416/T 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851"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qQeeRyMgl6+UKRen59SI82nfpo626jPySQXxXXsVa+zKJgKGPlA1F9IoomQAdEnidNyk2lIM8ZY4+dPJgrgADA==" w:salt="y1eAR77jdECGv4OXLa7M/g=="/>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YWM3MzA3NGNkNTI5MGY0OWY3MWMxMjNkOTcwZjcifQ=="/>
  </w:docVars>
  <w:rsids>
    <w:rsidRoot w:val="00156584"/>
    <w:rsid w:val="0000040A"/>
    <w:rsid w:val="00000A94"/>
    <w:rsid w:val="00001972"/>
    <w:rsid w:val="00001D9A"/>
    <w:rsid w:val="00007B3A"/>
    <w:rsid w:val="000107E0"/>
    <w:rsid w:val="00011FDE"/>
    <w:rsid w:val="00012FFD"/>
    <w:rsid w:val="00014162"/>
    <w:rsid w:val="00014340"/>
    <w:rsid w:val="0001595F"/>
    <w:rsid w:val="00016A9C"/>
    <w:rsid w:val="00022184"/>
    <w:rsid w:val="00022762"/>
    <w:rsid w:val="000238E0"/>
    <w:rsid w:val="000249DB"/>
    <w:rsid w:val="0002595E"/>
    <w:rsid w:val="000303C3"/>
    <w:rsid w:val="000331D3"/>
    <w:rsid w:val="000346A5"/>
    <w:rsid w:val="000359C3"/>
    <w:rsid w:val="00035A7D"/>
    <w:rsid w:val="000365ED"/>
    <w:rsid w:val="000378A6"/>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584"/>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016"/>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2186"/>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1C5F"/>
    <w:rsid w:val="00292D60"/>
    <w:rsid w:val="00293B30"/>
    <w:rsid w:val="00294D34"/>
    <w:rsid w:val="00294E3B"/>
    <w:rsid w:val="00296193"/>
    <w:rsid w:val="00296C66"/>
    <w:rsid w:val="00296EBE"/>
    <w:rsid w:val="00297274"/>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35"/>
    <w:rsid w:val="00397CC5"/>
    <w:rsid w:val="003A08A7"/>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14E1"/>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13AC"/>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237D"/>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6EAF"/>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59E"/>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E11"/>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3B7"/>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78FA"/>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1400"/>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3C7D"/>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291"/>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74D4"/>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4AF"/>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2E7B"/>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342D85"/>
    <w:rsid w:val="04BD14C3"/>
    <w:rsid w:val="091154B8"/>
    <w:rsid w:val="091B0E87"/>
    <w:rsid w:val="09E86822"/>
    <w:rsid w:val="0AA76787"/>
    <w:rsid w:val="0B497A74"/>
    <w:rsid w:val="0E3136C3"/>
    <w:rsid w:val="101636BD"/>
    <w:rsid w:val="126A5144"/>
    <w:rsid w:val="13486D30"/>
    <w:rsid w:val="1424380B"/>
    <w:rsid w:val="148E1AAB"/>
    <w:rsid w:val="15A77B14"/>
    <w:rsid w:val="163C04E9"/>
    <w:rsid w:val="189D5070"/>
    <w:rsid w:val="1B3872EB"/>
    <w:rsid w:val="1DF802C0"/>
    <w:rsid w:val="24702241"/>
    <w:rsid w:val="24E93E27"/>
    <w:rsid w:val="280C34B8"/>
    <w:rsid w:val="28727A72"/>
    <w:rsid w:val="28865B09"/>
    <w:rsid w:val="289034E8"/>
    <w:rsid w:val="2956003B"/>
    <w:rsid w:val="2A795124"/>
    <w:rsid w:val="2C7F0C0D"/>
    <w:rsid w:val="2E464865"/>
    <w:rsid w:val="30814620"/>
    <w:rsid w:val="31E63350"/>
    <w:rsid w:val="32CE3698"/>
    <w:rsid w:val="33AF2619"/>
    <w:rsid w:val="35F52493"/>
    <w:rsid w:val="3622692C"/>
    <w:rsid w:val="383A633D"/>
    <w:rsid w:val="39316EF2"/>
    <w:rsid w:val="39CB3B9A"/>
    <w:rsid w:val="3A3D17DB"/>
    <w:rsid w:val="3A960C4C"/>
    <w:rsid w:val="3B274878"/>
    <w:rsid w:val="3CA22C6E"/>
    <w:rsid w:val="40042C13"/>
    <w:rsid w:val="40F35880"/>
    <w:rsid w:val="41902AF0"/>
    <w:rsid w:val="4586581D"/>
    <w:rsid w:val="46D0453B"/>
    <w:rsid w:val="489840BF"/>
    <w:rsid w:val="49421F3C"/>
    <w:rsid w:val="4C9F5FC7"/>
    <w:rsid w:val="501E5C27"/>
    <w:rsid w:val="5092545A"/>
    <w:rsid w:val="50BE26F5"/>
    <w:rsid w:val="556E0826"/>
    <w:rsid w:val="55A73134"/>
    <w:rsid w:val="55D90C66"/>
    <w:rsid w:val="57225757"/>
    <w:rsid w:val="576346AB"/>
    <w:rsid w:val="585E3B5E"/>
    <w:rsid w:val="58CB483C"/>
    <w:rsid w:val="5DB821D0"/>
    <w:rsid w:val="5DE47382"/>
    <w:rsid w:val="61FD6924"/>
    <w:rsid w:val="62D0427D"/>
    <w:rsid w:val="64FF190D"/>
    <w:rsid w:val="6549422B"/>
    <w:rsid w:val="656D6349"/>
    <w:rsid w:val="67264D5A"/>
    <w:rsid w:val="6AD76D8A"/>
    <w:rsid w:val="6F455C82"/>
    <w:rsid w:val="71160645"/>
    <w:rsid w:val="71E818E0"/>
    <w:rsid w:val="734F154C"/>
    <w:rsid w:val="7513318D"/>
    <w:rsid w:val="7A44612D"/>
    <w:rsid w:val="7E10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spacing w:before="260" w:after="26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0"/>
    <w:pPr>
      <w:spacing w:before="100" w:beforeAutospacing="1" w:after="100" w:afterAutospacing="1"/>
      <w:ind w:left="0" w:right="0"/>
      <w:jc w:val="left"/>
    </w:pPr>
    <w:rPr>
      <w:kern w:val="0"/>
      <w:sz w:val="24"/>
      <w:lang w:val="en-US" w:eastAsia="zh-CN"/>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3"/>
    <w:qFormat/>
    <w:uiPriority w:val="0"/>
    <w:rPr>
      <w:b/>
      <w:bCs/>
      <w:kern w:val="44"/>
      <w:sz w:val="44"/>
      <w:szCs w:val="44"/>
    </w:rPr>
  </w:style>
  <w:style w:type="character" w:customStyle="1" w:styleId="36">
    <w:name w:val="标题 2 Char"/>
    <w:link w:val="4"/>
    <w:qFormat/>
    <w:uiPriority w:val="0"/>
    <w:rPr>
      <w:rFonts w:ascii="Arial" w:hAnsi="Arial" w:eastAsia="黑体"/>
      <w:b/>
      <w:bCs/>
      <w:kern w:val="2"/>
      <w:sz w:val="32"/>
      <w:szCs w:val="32"/>
    </w:rPr>
  </w:style>
  <w:style w:type="character" w:customStyle="1" w:styleId="37">
    <w:name w:val="标题 3 Char"/>
    <w:link w:val="5"/>
    <w:qFormat/>
    <w:uiPriority w:val="0"/>
    <w:rPr>
      <w:b/>
      <w:bCs/>
      <w:kern w:val="2"/>
      <w:sz w:val="32"/>
      <w:szCs w:val="32"/>
    </w:rPr>
  </w:style>
  <w:style w:type="character" w:customStyle="1" w:styleId="38">
    <w:name w:val="标题 4 Char"/>
    <w:link w:val="6"/>
    <w:qFormat/>
    <w:uiPriority w:val="0"/>
    <w:rPr>
      <w:rFonts w:ascii="Arial" w:hAnsi="Arial" w:eastAsia="黑体"/>
      <w:b/>
      <w:bCs/>
      <w:kern w:val="2"/>
      <w:sz w:val="28"/>
      <w:szCs w:val="28"/>
    </w:rPr>
  </w:style>
  <w:style w:type="character" w:customStyle="1" w:styleId="39">
    <w:name w:val="标题 5 Char"/>
    <w:link w:val="7"/>
    <w:qFormat/>
    <w:uiPriority w:val="0"/>
    <w:rPr>
      <w:b/>
      <w:bCs/>
      <w:kern w:val="2"/>
      <w:sz w:val="28"/>
      <w:szCs w:val="28"/>
    </w:rPr>
  </w:style>
  <w:style w:type="character" w:customStyle="1" w:styleId="40">
    <w:name w:val="标题 6 Char"/>
    <w:link w:val="8"/>
    <w:qFormat/>
    <w:uiPriority w:val="0"/>
    <w:rPr>
      <w:rFonts w:ascii="Arial" w:hAnsi="Arial" w:eastAsia="黑体"/>
      <w:b/>
      <w:bCs/>
      <w:kern w:val="2"/>
      <w:sz w:val="24"/>
      <w:szCs w:val="24"/>
    </w:rPr>
  </w:style>
  <w:style w:type="character" w:customStyle="1" w:styleId="41">
    <w:name w:val="标题 7 Char"/>
    <w:link w:val="9"/>
    <w:qFormat/>
    <w:uiPriority w:val="0"/>
    <w:rPr>
      <w:b/>
      <w:bCs/>
      <w:kern w:val="2"/>
      <w:sz w:val="24"/>
      <w:szCs w:val="24"/>
    </w:rPr>
  </w:style>
  <w:style w:type="character" w:customStyle="1" w:styleId="42">
    <w:name w:val="标题 8 Char"/>
    <w:link w:val="10"/>
    <w:qFormat/>
    <w:uiPriority w:val="0"/>
    <w:rPr>
      <w:rFonts w:ascii="Arial" w:hAnsi="Arial" w:eastAsia="黑体"/>
      <w:kern w:val="2"/>
      <w:sz w:val="24"/>
      <w:szCs w:val="24"/>
    </w:rPr>
  </w:style>
  <w:style w:type="character" w:customStyle="1" w:styleId="43">
    <w:name w:val="标题 9 Char"/>
    <w:link w:val="11"/>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CC851144124BEBB633516498F39092"/>
        <w:style w:val=""/>
        <w:category>
          <w:name w:val="常规"/>
          <w:gallery w:val="placeholder"/>
        </w:category>
        <w:types>
          <w:type w:val="bbPlcHdr"/>
        </w:types>
        <w:behaviors>
          <w:behavior w:val="content"/>
        </w:behaviors>
        <w:description w:val=""/>
        <w:guid w:val="{37DD0942-5609-4FBE-9356-1A389B3EEDC9}"/>
      </w:docPartPr>
      <w:docPartBody>
        <w:p w14:paraId="23D6DEA1">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E4"/>
    <w:rsid w:val="009E6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ACC851144124BEBB633516498F390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587C905084C4634A871E11A3E06CD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18E5196C29D4FB6A7305FFCF6BC17B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F3C66-E51C-419B-AB8E-45D671F95545}">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537</Words>
  <Characters>716</Characters>
  <Lines>74</Lines>
  <Paragraphs>21</Paragraphs>
  <TotalTime>7</TotalTime>
  <ScaleCrop>false</ScaleCrop>
  <LinksUpToDate>false</LinksUpToDate>
  <CharactersWithSpaces>779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2023-12-09T06:42:00Z</dcterms:created>
  <dc:creator>Windows User</dc:creator>
  <dc:description>&lt;config cover="true" show_menu="true" version="1.0.0" doctype="SDKXY"&gt;_x000d_
&lt;/config&gt;</dc:description>
  <cp:lastModifiedBy>赵征鸿</cp:lastModifiedBy>
  <cp:lastPrinted>2025-04-03T08:08:00Z</cp:lastPrinted>
  <dcterms:modified xsi:type="dcterms:W3CDTF">2025-04-09T07:58:43Z</dcterms:modified>
  <dc:title>地方标准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2052-12.1.0.20305</vt:lpwstr>
  </property>
  <property fmtid="{D5CDD505-2E9C-101B-9397-08002B2CF9AE}" pid="16" name="ICV">
    <vt:lpwstr>930984B35C2847DDBE8D202198544A12_13</vt:lpwstr>
  </property>
  <property fmtid="{D5CDD505-2E9C-101B-9397-08002B2CF9AE}" pid="17" name="KSOTemplateDocerSaveRecord">
    <vt:lpwstr>eyJoZGlkIjoiODk5ZmQ4NzEzZDA2ZTVlNTBiNzk4MzAzMTAyNWJjOWEiLCJ1c2VySWQiOiIxMTAwNzY3MzEyIn0=</vt:lpwstr>
  </property>
</Properties>
</file>