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7" w:lineRule="atLeast"/>
        <w:ind w:left="0" w:right="0" w:firstLine="0"/>
        <w:jc w:val="center"/>
        <w:rPr>
          <w:rFonts w:ascii="微软雅黑" w:hAnsi="微软雅黑" w:eastAsia="微软雅黑" w:cs="微软雅黑"/>
          <w:b w:val="0"/>
          <w:bCs w:val="0"/>
          <w:i w:val="0"/>
          <w:iCs w:val="0"/>
          <w:caps w:val="0"/>
          <w:color w:val="000000"/>
          <w:spacing w:val="0"/>
          <w:sz w:val="18"/>
          <w:szCs w:val="18"/>
        </w:rPr>
      </w:pPr>
      <w:bookmarkStart w:id="0" w:name="_GoBack"/>
      <w:r>
        <w:rPr>
          <w:rFonts w:hint="eastAsia" w:ascii="微软雅黑" w:hAnsi="微软雅黑" w:eastAsia="微软雅黑" w:cs="微软雅黑"/>
          <w:b w:val="0"/>
          <w:bCs w:val="0"/>
          <w:i w:val="0"/>
          <w:iCs w:val="0"/>
          <w:caps w:val="0"/>
          <w:color w:val="000000"/>
          <w:spacing w:val="0"/>
          <w:sz w:val="18"/>
          <w:szCs w:val="18"/>
          <w:shd w:val="clear" w:fill="FFFFFF"/>
        </w:rPr>
        <w:t>山东省知识产权事业发展中心关于开展2025年省专利导航工作的通知</w:t>
      </w:r>
    </w:p>
    <w:bookmarkEnd w:id="0"/>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72" w:afterAutospacing="0" w:line="240" w:lineRule="atLeast"/>
        <w:ind w:left="0" w:right="0" w:firstLine="0"/>
        <w:jc w:val="left"/>
      </w:pPr>
      <w:r>
        <w:rPr>
          <w:rFonts w:hint="eastAsia" w:ascii="微软雅黑" w:hAnsi="微软雅黑" w:eastAsia="微软雅黑" w:cs="微软雅黑"/>
          <w:i w:val="0"/>
          <w:iCs w:val="0"/>
          <w:caps w:val="0"/>
          <w:color w:val="000000"/>
          <w:spacing w:val="0"/>
          <w:sz w:val="23"/>
          <w:szCs w:val="23"/>
          <w:shd w:val="clear" w:fill="FFFFFF"/>
        </w:rPr>
        <w:t>各市市场监管局、知识产权中心，各有关单位：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72" w:afterAutospacing="0" w:line="240" w:lineRule="atLeast"/>
        <w:ind w:left="0" w:right="0" w:firstLine="420"/>
        <w:jc w:val="left"/>
      </w:pPr>
      <w:r>
        <w:rPr>
          <w:rFonts w:hint="eastAsia" w:ascii="微软雅黑" w:hAnsi="微软雅黑" w:eastAsia="微软雅黑" w:cs="微软雅黑"/>
          <w:i w:val="0"/>
          <w:iCs w:val="0"/>
          <w:caps w:val="0"/>
          <w:color w:val="000000"/>
          <w:spacing w:val="0"/>
          <w:sz w:val="23"/>
          <w:szCs w:val="23"/>
          <w:shd w:val="clear" w:fill="FFFFFF"/>
        </w:rPr>
        <w:t>为充分发挥专利导航决策支撑作用，有效服务创新资源有效配置，现组织开展2025年省专利导航项目申报工作。有关事项通知如下。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72" w:afterAutospacing="0" w:line="240" w:lineRule="atLeast"/>
        <w:ind w:left="0" w:right="0" w:firstLine="420"/>
        <w:jc w:val="left"/>
      </w:pPr>
      <w:r>
        <w:rPr>
          <w:rFonts w:hint="eastAsia" w:ascii="微软雅黑" w:hAnsi="微软雅黑" w:eastAsia="微软雅黑" w:cs="微软雅黑"/>
          <w:i w:val="0"/>
          <w:iCs w:val="0"/>
          <w:caps w:val="0"/>
          <w:color w:val="000000"/>
          <w:spacing w:val="0"/>
          <w:sz w:val="23"/>
          <w:szCs w:val="23"/>
          <w:shd w:val="clear" w:fill="FFFFFF"/>
        </w:rPr>
        <w:t>一、支持重点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72" w:afterAutospacing="0" w:line="240" w:lineRule="atLeast"/>
        <w:ind w:left="0" w:right="0" w:firstLine="420"/>
        <w:jc w:val="left"/>
      </w:pPr>
      <w:r>
        <w:rPr>
          <w:rFonts w:hint="eastAsia" w:ascii="微软雅黑" w:hAnsi="微软雅黑" w:eastAsia="微软雅黑" w:cs="微软雅黑"/>
          <w:i w:val="0"/>
          <w:iCs w:val="0"/>
          <w:caps w:val="0"/>
          <w:color w:val="000000"/>
          <w:spacing w:val="0"/>
          <w:sz w:val="23"/>
          <w:szCs w:val="23"/>
          <w:shd w:val="clear" w:fill="FFFFFF"/>
        </w:rPr>
        <w:t>（一）产业类专利导航</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72" w:afterAutospacing="0" w:line="240" w:lineRule="atLeast"/>
        <w:ind w:left="0" w:right="0" w:firstLine="420"/>
        <w:jc w:val="left"/>
      </w:pPr>
      <w:r>
        <w:rPr>
          <w:rFonts w:hint="eastAsia" w:ascii="微软雅黑" w:hAnsi="微软雅黑" w:eastAsia="微软雅黑" w:cs="微软雅黑"/>
          <w:i w:val="0"/>
          <w:iCs w:val="0"/>
          <w:caps w:val="0"/>
          <w:color w:val="000000"/>
          <w:spacing w:val="0"/>
          <w:sz w:val="23"/>
          <w:szCs w:val="23"/>
          <w:shd w:val="clear" w:fill="FFFFFF"/>
        </w:rPr>
        <w:t>围绕人工智能、电子信息、高端软件、新能源装备、汽车、轻工、集成电路、食品与生物制造、建筑材料、深海空天、石油化工、精细化工、工业母机和智能制造装备、专用装备、现代医药、功能复合材料、现代冶金、纺织服装等18条标志性产业链及66条重点产业链的关键领域，组织实施6项产业专利导航。重点支持产业规划与科学决策支撑、关键核心技术攻关指引、区域产业集聚培育与动能升级、知识产权风险防控等核心应用场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72" w:afterAutospacing="0" w:line="240" w:lineRule="atLeast"/>
        <w:ind w:left="0" w:right="0" w:firstLine="420"/>
        <w:jc w:val="left"/>
      </w:pPr>
      <w:r>
        <w:rPr>
          <w:rFonts w:hint="eastAsia" w:ascii="微软雅黑" w:hAnsi="微软雅黑" w:eastAsia="微软雅黑" w:cs="微软雅黑"/>
          <w:i w:val="0"/>
          <w:iCs w:val="0"/>
          <w:caps w:val="0"/>
          <w:color w:val="000000"/>
          <w:spacing w:val="0"/>
          <w:sz w:val="23"/>
          <w:szCs w:val="23"/>
          <w:shd w:val="clear" w:fill="FFFFFF"/>
        </w:rPr>
        <w:t>（二）企业类专利导航</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72" w:afterAutospacing="0" w:line="240" w:lineRule="atLeast"/>
        <w:ind w:left="0" w:right="0" w:firstLine="420"/>
        <w:jc w:val="left"/>
      </w:pPr>
      <w:r>
        <w:rPr>
          <w:rFonts w:hint="eastAsia" w:ascii="微软雅黑" w:hAnsi="微软雅黑" w:eastAsia="微软雅黑" w:cs="微软雅黑"/>
          <w:i w:val="0"/>
          <w:iCs w:val="0"/>
          <w:caps w:val="0"/>
          <w:color w:val="000000"/>
          <w:spacing w:val="0"/>
          <w:sz w:val="23"/>
          <w:szCs w:val="23"/>
          <w:shd w:val="clear" w:fill="FFFFFF"/>
        </w:rPr>
        <w:t>充分发挥企业类专利导航服务效能，组织实施40项企业专利导航项目。重点支持企业高价值专利组合产业化、技术研发创新决策辅助、知识产权风险预警、拟上市融资或投资并购等需求方向。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72" w:afterAutospacing="0" w:line="240" w:lineRule="atLeast"/>
        <w:ind w:left="0" w:right="0" w:firstLine="420"/>
        <w:jc w:val="left"/>
      </w:pPr>
      <w:r>
        <w:rPr>
          <w:rFonts w:hint="eastAsia" w:ascii="微软雅黑" w:hAnsi="微软雅黑" w:eastAsia="微软雅黑" w:cs="微软雅黑"/>
          <w:i w:val="0"/>
          <w:iCs w:val="0"/>
          <w:caps w:val="0"/>
          <w:color w:val="000000"/>
          <w:spacing w:val="0"/>
          <w:sz w:val="23"/>
          <w:szCs w:val="23"/>
          <w:shd w:val="clear" w:fill="FFFFFF"/>
        </w:rPr>
        <w:t>二、申报条件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72" w:afterAutospacing="0" w:line="240" w:lineRule="atLeast"/>
        <w:ind w:left="0" w:right="0" w:firstLine="420"/>
        <w:jc w:val="left"/>
      </w:pPr>
      <w:r>
        <w:rPr>
          <w:rFonts w:hint="eastAsia" w:ascii="微软雅黑" w:hAnsi="微软雅黑" w:eastAsia="微软雅黑" w:cs="微软雅黑"/>
          <w:i w:val="0"/>
          <w:iCs w:val="0"/>
          <w:caps w:val="0"/>
          <w:color w:val="000000"/>
          <w:spacing w:val="0"/>
          <w:sz w:val="23"/>
          <w:szCs w:val="23"/>
          <w:shd w:val="clear" w:fill="FFFFFF"/>
        </w:rPr>
        <w:t>（一）产业类专利导航</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72" w:afterAutospacing="0" w:line="240" w:lineRule="atLeast"/>
        <w:ind w:left="0" w:right="0" w:firstLine="420"/>
        <w:jc w:val="left"/>
      </w:pPr>
      <w:r>
        <w:rPr>
          <w:rFonts w:hint="eastAsia" w:ascii="微软雅黑" w:hAnsi="微软雅黑" w:eastAsia="微软雅黑" w:cs="微软雅黑"/>
          <w:i w:val="0"/>
          <w:iCs w:val="0"/>
          <w:caps w:val="0"/>
          <w:color w:val="000000"/>
          <w:spacing w:val="0"/>
          <w:sz w:val="23"/>
          <w:szCs w:val="23"/>
          <w:shd w:val="clear" w:fill="FFFFFF"/>
        </w:rPr>
        <w:t>1.在我省注册登记三年以上的企事业单位，鼓励产业创新主体与知识产权专业服务机构联合申报。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72" w:afterAutospacing="0" w:line="240" w:lineRule="atLeast"/>
        <w:ind w:left="0" w:right="0" w:firstLine="420"/>
        <w:jc w:val="left"/>
      </w:pPr>
      <w:r>
        <w:rPr>
          <w:rFonts w:hint="eastAsia" w:ascii="微软雅黑" w:hAnsi="微软雅黑" w:eastAsia="微软雅黑" w:cs="微软雅黑"/>
          <w:i w:val="0"/>
          <w:iCs w:val="0"/>
          <w:caps w:val="0"/>
          <w:color w:val="000000"/>
          <w:spacing w:val="0"/>
          <w:sz w:val="23"/>
          <w:szCs w:val="23"/>
          <w:shd w:val="clear" w:fill="FFFFFF"/>
        </w:rPr>
        <w:t>产业创新主体是指企业、高校、科研院所、先进制造业集群、产业园区等在技术创新和科技成果转化过程中起主导作用的组织或机构。知识产权专业服务机构是指专利导航服务基地、专利导航工程支撑服务机构和国家知识产权重要网点等具备专利导航分析能力的省内外知识产权服务机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72" w:afterAutospacing="0" w:line="240" w:lineRule="atLeast"/>
        <w:ind w:left="0" w:right="0" w:firstLine="420"/>
        <w:jc w:val="left"/>
      </w:pPr>
      <w:r>
        <w:rPr>
          <w:rFonts w:hint="eastAsia" w:ascii="微软雅黑" w:hAnsi="微软雅黑" w:eastAsia="微软雅黑" w:cs="微软雅黑"/>
          <w:i w:val="0"/>
          <w:iCs w:val="0"/>
          <w:caps w:val="0"/>
          <w:color w:val="000000"/>
          <w:spacing w:val="0"/>
          <w:sz w:val="23"/>
          <w:szCs w:val="23"/>
          <w:shd w:val="clear" w:fill="FFFFFF"/>
        </w:rPr>
        <w:t>2.管理规范，近3年未发生严重违法失信行为。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72" w:afterAutospacing="0" w:line="240" w:lineRule="atLeast"/>
        <w:ind w:left="0" w:right="0" w:firstLine="420"/>
        <w:jc w:val="left"/>
      </w:pPr>
      <w:r>
        <w:rPr>
          <w:rFonts w:hint="eastAsia" w:ascii="微软雅黑" w:hAnsi="微软雅黑" w:eastAsia="微软雅黑" w:cs="微软雅黑"/>
          <w:i w:val="0"/>
          <w:iCs w:val="0"/>
          <w:caps w:val="0"/>
          <w:color w:val="000000"/>
          <w:spacing w:val="0"/>
          <w:sz w:val="23"/>
          <w:szCs w:val="23"/>
          <w:shd w:val="clear" w:fill="FFFFFF"/>
        </w:rPr>
        <w:t>3.项目申报应组建不少于10人的项目团队，且包含至少3家相同或相近产业领域的相关企业，团队成员应包括管理人员、科研人员、专利信息分析人员，其中专利信息分析人员不少于3人。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72" w:afterAutospacing="0" w:line="240" w:lineRule="atLeast"/>
        <w:ind w:left="0" w:right="0" w:firstLine="420"/>
        <w:jc w:val="left"/>
      </w:pPr>
      <w:r>
        <w:rPr>
          <w:rFonts w:hint="eastAsia" w:ascii="微软雅黑" w:hAnsi="微软雅黑" w:eastAsia="微软雅黑" w:cs="微软雅黑"/>
          <w:i w:val="0"/>
          <w:iCs w:val="0"/>
          <w:caps w:val="0"/>
          <w:color w:val="000000"/>
          <w:spacing w:val="0"/>
          <w:sz w:val="23"/>
          <w:szCs w:val="23"/>
          <w:shd w:val="clear" w:fill="FFFFFF"/>
        </w:rPr>
        <w:t>与知识产权专业服务机构开展合作的，应选择资信良好、拥有三年专利导航工作经验人员10名以上、近三年参与5项以上省级专利导航项目的服务机构。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72" w:afterAutospacing="0" w:line="240" w:lineRule="atLeast"/>
        <w:ind w:left="0" w:right="0" w:firstLine="420"/>
        <w:jc w:val="left"/>
      </w:pPr>
      <w:r>
        <w:rPr>
          <w:rFonts w:hint="eastAsia" w:ascii="微软雅黑" w:hAnsi="微软雅黑" w:eastAsia="微软雅黑" w:cs="微软雅黑"/>
          <w:i w:val="0"/>
          <w:iCs w:val="0"/>
          <w:caps w:val="0"/>
          <w:color w:val="000000"/>
          <w:spacing w:val="0"/>
          <w:sz w:val="23"/>
          <w:szCs w:val="23"/>
          <w:shd w:val="clear" w:fill="FFFFFF"/>
        </w:rPr>
        <w:t>（二）企业类专利导航</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72" w:afterAutospacing="0" w:line="240" w:lineRule="atLeast"/>
        <w:ind w:left="0" w:right="0" w:firstLine="420"/>
        <w:jc w:val="left"/>
      </w:pPr>
      <w:r>
        <w:rPr>
          <w:rFonts w:hint="eastAsia" w:ascii="微软雅黑" w:hAnsi="微软雅黑" w:eastAsia="微软雅黑" w:cs="微软雅黑"/>
          <w:i w:val="0"/>
          <w:iCs w:val="0"/>
          <w:caps w:val="0"/>
          <w:color w:val="000000"/>
          <w:spacing w:val="0"/>
          <w:sz w:val="23"/>
          <w:szCs w:val="23"/>
          <w:shd w:val="clear" w:fill="FFFFFF"/>
        </w:rPr>
        <w:t>1.在我省注册登记三年以上且具有独立法人资格的企业，鼓励创新型企业与知识产权专业服务机构联合申报。创新型企业是指知识产权优势/示范企业、专精特新企业、高新技术企业或科技型中小企业等拥有自主知识产权且具备持续创新能力的市场主体。</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72" w:afterAutospacing="0" w:line="240" w:lineRule="atLeast"/>
        <w:ind w:left="0" w:right="0" w:firstLine="420"/>
        <w:jc w:val="left"/>
      </w:pPr>
      <w:r>
        <w:rPr>
          <w:rFonts w:hint="eastAsia" w:ascii="微软雅黑" w:hAnsi="微软雅黑" w:eastAsia="微软雅黑" w:cs="微软雅黑"/>
          <w:i w:val="0"/>
          <w:iCs w:val="0"/>
          <w:caps w:val="0"/>
          <w:color w:val="000000"/>
          <w:spacing w:val="0"/>
          <w:sz w:val="23"/>
          <w:szCs w:val="23"/>
          <w:shd w:val="clear" w:fill="FFFFFF"/>
        </w:rPr>
        <w:t>2.申报单位2024年度研究开发费占主营业务收入比重不低于3%。</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72" w:afterAutospacing="0" w:line="240" w:lineRule="atLeast"/>
        <w:ind w:left="0" w:right="0" w:firstLine="420"/>
        <w:jc w:val="left"/>
      </w:pPr>
      <w:r>
        <w:rPr>
          <w:rFonts w:hint="eastAsia" w:ascii="微软雅黑" w:hAnsi="微软雅黑" w:eastAsia="微软雅黑" w:cs="微软雅黑"/>
          <w:i w:val="0"/>
          <w:iCs w:val="0"/>
          <w:caps w:val="0"/>
          <w:color w:val="000000"/>
          <w:spacing w:val="0"/>
          <w:sz w:val="23"/>
          <w:szCs w:val="23"/>
          <w:shd w:val="clear" w:fill="FFFFFF"/>
        </w:rPr>
        <w:t>3.申报单位拥有与主营产品关联密切的有效发明专利。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72" w:afterAutospacing="0" w:line="240" w:lineRule="atLeast"/>
        <w:ind w:left="0" w:right="0" w:firstLine="420"/>
        <w:jc w:val="left"/>
      </w:pPr>
      <w:r>
        <w:rPr>
          <w:rFonts w:hint="eastAsia" w:ascii="微软雅黑" w:hAnsi="微软雅黑" w:eastAsia="微软雅黑" w:cs="微软雅黑"/>
          <w:i w:val="0"/>
          <w:iCs w:val="0"/>
          <w:caps w:val="0"/>
          <w:color w:val="000000"/>
          <w:spacing w:val="0"/>
          <w:sz w:val="23"/>
          <w:szCs w:val="23"/>
          <w:shd w:val="clear" w:fill="FFFFFF"/>
        </w:rPr>
        <w:t>4.申报项目团队成员原则上不少于5人，其中专利信息分析人员不少于3人，企业技术研发人员不少于2人。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72" w:afterAutospacing="0" w:line="240" w:lineRule="atLeast"/>
        <w:ind w:left="0" w:right="0" w:firstLine="420"/>
        <w:jc w:val="left"/>
      </w:pPr>
      <w:r>
        <w:rPr>
          <w:rFonts w:hint="eastAsia" w:ascii="微软雅黑" w:hAnsi="微软雅黑" w:eastAsia="微软雅黑" w:cs="微软雅黑"/>
          <w:i w:val="0"/>
          <w:iCs w:val="0"/>
          <w:caps w:val="0"/>
          <w:color w:val="000000"/>
          <w:spacing w:val="0"/>
          <w:sz w:val="23"/>
          <w:szCs w:val="23"/>
          <w:shd w:val="clear" w:fill="FFFFFF"/>
        </w:rPr>
        <w:t>5.经营规范，近3年未列入违法失信企业名单。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72" w:afterAutospacing="0" w:line="240" w:lineRule="atLeast"/>
        <w:ind w:left="0" w:right="0" w:firstLine="420"/>
        <w:jc w:val="left"/>
      </w:pPr>
      <w:r>
        <w:rPr>
          <w:rFonts w:hint="eastAsia" w:ascii="微软雅黑" w:hAnsi="微软雅黑" w:eastAsia="微软雅黑" w:cs="微软雅黑"/>
          <w:i w:val="0"/>
          <w:iCs w:val="0"/>
          <w:caps w:val="0"/>
          <w:color w:val="000000"/>
          <w:spacing w:val="0"/>
          <w:sz w:val="23"/>
          <w:szCs w:val="23"/>
          <w:shd w:val="clear" w:fill="FFFFFF"/>
        </w:rPr>
        <w:t>与知识产权专业服务机构开展合作的，应选择资信良好、拥有三年专利导航工作经验人员5名以上、近三年参与完成3项以上专利导航项目的服务机构。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72" w:afterAutospacing="0" w:line="240" w:lineRule="atLeast"/>
        <w:ind w:left="0" w:right="0" w:firstLine="420"/>
        <w:jc w:val="left"/>
      </w:pPr>
      <w:r>
        <w:rPr>
          <w:rFonts w:hint="eastAsia" w:ascii="微软雅黑" w:hAnsi="微软雅黑" w:eastAsia="微软雅黑" w:cs="微软雅黑"/>
          <w:i w:val="0"/>
          <w:iCs w:val="0"/>
          <w:caps w:val="0"/>
          <w:color w:val="000000"/>
          <w:spacing w:val="0"/>
          <w:sz w:val="23"/>
          <w:szCs w:val="23"/>
          <w:shd w:val="clear" w:fill="FFFFFF"/>
        </w:rPr>
        <w:t>三、申报程序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72" w:afterAutospacing="0" w:line="240" w:lineRule="atLeast"/>
        <w:ind w:left="0" w:right="0" w:firstLine="420"/>
        <w:jc w:val="left"/>
      </w:pPr>
      <w:r>
        <w:rPr>
          <w:rFonts w:hint="eastAsia" w:ascii="微软雅黑" w:hAnsi="微软雅黑" w:eastAsia="微软雅黑" w:cs="微软雅黑"/>
          <w:i w:val="0"/>
          <w:iCs w:val="0"/>
          <w:caps w:val="0"/>
          <w:color w:val="000000"/>
          <w:spacing w:val="0"/>
          <w:sz w:val="23"/>
          <w:szCs w:val="23"/>
          <w:shd w:val="clear" w:fill="FFFFFF"/>
        </w:rPr>
        <w:t>（一）项目申报。产业类专利导航项目申报单位填写《2025年山东省专利导航项目申报书（产业规划类）》（附件1），直接向省中心申报。企业类专利导航项目申报单位填写《2025年山东省专利导航项目申报书（企业经营类）》（附件2），报至各市市场监管局或知识产权中心，经审核公示后推荐至省中心（附件3）。</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72" w:afterAutospacing="0" w:line="240" w:lineRule="atLeast"/>
        <w:ind w:left="0" w:right="0" w:firstLine="420"/>
        <w:jc w:val="left"/>
      </w:pPr>
      <w:r>
        <w:rPr>
          <w:rFonts w:hint="eastAsia" w:ascii="微软雅黑" w:hAnsi="微软雅黑" w:eastAsia="微软雅黑" w:cs="微软雅黑"/>
          <w:i w:val="0"/>
          <w:iCs w:val="0"/>
          <w:caps w:val="0"/>
          <w:color w:val="000000"/>
          <w:spacing w:val="0"/>
          <w:sz w:val="23"/>
          <w:szCs w:val="23"/>
          <w:shd w:val="clear" w:fill="FFFFFF"/>
        </w:rPr>
        <w:t>（二）初步审查。省中心对申报材料、申报单位进行初步审查，对不符合相关规定和要求的，不提交评审。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72" w:afterAutospacing="0" w:line="240" w:lineRule="atLeast"/>
        <w:ind w:left="0" w:right="0" w:firstLine="420"/>
        <w:jc w:val="left"/>
      </w:pPr>
      <w:r>
        <w:rPr>
          <w:rFonts w:hint="eastAsia" w:ascii="微软雅黑" w:hAnsi="微软雅黑" w:eastAsia="微软雅黑" w:cs="微软雅黑"/>
          <w:i w:val="0"/>
          <w:iCs w:val="0"/>
          <w:caps w:val="0"/>
          <w:color w:val="000000"/>
          <w:spacing w:val="0"/>
          <w:sz w:val="23"/>
          <w:szCs w:val="23"/>
          <w:shd w:val="clear" w:fill="FFFFFF"/>
        </w:rPr>
        <w:t>（三）专家评审。通过初步审查后，省中心组织相关领域专家进行评审、综合专家评审意见后进行网上公示，对公示无异议或异议处理完毕并符合要求的，按程序确定项目及承担单位。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72" w:afterAutospacing="0" w:line="240" w:lineRule="atLeast"/>
        <w:ind w:left="0" w:right="0" w:firstLine="420"/>
        <w:jc w:val="left"/>
      </w:pPr>
      <w:r>
        <w:rPr>
          <w:rFonts w:hint="eastAsia" w:ascii="微软雅黑" w:hAnsi="微软雅黑" w:eastAsia="微软雅黑" w:cs="微软雅黑"/>
          <w:i w:val="0"/>
          <w:iCs w:val="0"/>
          <w:caps w:val="0"/>
          <w:color w:val="000000"/>
          <w:spacing w:val="0"/>
          <w:sz w:val="23"/>
          <w:szCs w:val="23"/>
          <w:shd w:val="clear" w:fill="FFFFFF"/>
        </w:rPr>
        <w:t>（四）项目实施。签订项目实施协议，并给予项目经费支持。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72" w:afterAutospacing="0" w:line="240" w:lineRule="atLeast"/>
        <w:ind w:left="0" w:right="0" w:firstLine="420"/>
        <w:jc w:val="left"/>
      </w:pPr>
      <w:r>
        <w:rPr>
          <w:rFonts w:hint="eastAsia" w:ascii="微软雅黑" w:hAnsi="微软雅黑" w:eastAsia="微软雅黑" w:cs="微软雅黑"/>
          <w:i w:val="0"/>
          <w:iCs w:val="0"/>
          <w:caps w:val="0"/>
          <w:color w:val="000000"/>
          <w:spacing w:val="0"/>
          <w:sz w:val="23"/>
          <w:szCs w:val="23"/>
          <w:shd w:val="clear" w:fill="FFFFFF"/>
        </w:rPr>
        <w:t>四、项目实施与管理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72" w:afterAutospacing="0" w:line="240" w:lineRule="atLeast"/>
        <w:ind w:left="0" w:right="0" w:firstLine="420"/>
        <w:jc w:val="left"/>
      </w:pPr>
      <w:r>
        <w:rPr>
          <w:rFonts w:hint="eastAsia" w:ascii="微软雅黑" w:hAnsi="微软雅黑" w:eastAsia="微软雅黑" w:cs="微软雅黑"/>
          <w:i w:val="0"/>
          <w:iCs w:val="0"/>
          <w:caps w:val="0"/>
          <w:color w:val="000000"/>
          <w:spacing w:val="0"/>
          <w:sz w:val="23"/>
          <w:szCs w:val="23"/>
          <w:shd w:val="clear" w:fill="FFFFFF"/>
        </w:rPr>
        <w:t>（一）产业类专利导航应聚焦18个标志性产业链的关键领域，梳理技术发展脉络，整理形成关键核心技术清单、重要创新主体清单等资源配置导向目录，鼓励将专利导航分析成果纳入科技项目立项指南。项目完成后，应提供不超过3000字的简要报告和直接用于黄河流域知识产权大数据中心（https://www.huanghe-ip.com/）的检索逻辑表达式，并形成可持续更新的产业发展图谱。</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72" w:afterAutospacing="0" w:line="240" w:lineRule="atLeast"/>
        <w:ind w:left="0" w:right="0" w:firstLine="420"/>
        <w:jc w:val="left"/>
      </w:pPr>
      <w:r>
        <w:rPr>
          <w:rFonts w:hint="eastAsia" w:ascii="微软雅黑" w:hAnsi="微软雅黑" w:eastAsia="微软雅黑" w:cs="微软雅黑"/>
          <w:i w:val="0"/>
          <w:iCs w:val="0"/>
          <w:caps w:val="0"/>
          <w:color w:val="000000"/>
          <w:spacing w:val="0"/>
          <w:sz w:val="23"/>
          <w:szCs w:val="23"/>
          <w:shd w:val="clear" w:fill="FFFFFF"/>
        </w:rPr>
        <w:t>（二）企业类专利导航应立足项目承担单位现实发展需求，深入挖掘专利信息价值，发挥导航服务效能，着力解决企业现实发展需求。鼓励企业联合高校院所开展产学研融合、促进专利转化。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72" w:afterAutospacing="0" w:line="240" w:lineRule="atLeast"/>
        <w:ind w:left="0" w:right="0" w:firstLine="420"/>
        <w:jc w:val="left"/>
      </w:pPr>
      <w:r>
        <w:rPr>
          <w:rFonts w:hint="eastAsia" w:ascii="微软雅黑" w:hAnsi="微软雅黑" w:eastAsia="微软雅黑" w:cs="微软雅黑"/>
          <w:i w:val="0"/>
          <w:iCs w:val="0"/>
          <w:caps w:val="0"/>
          <w:color w:val="000000"/>
          <w:spacing w:val="0"/>
          <w:sz w:val="23"/>
          <w:szCs w:val="23"/>
          <w:shd w:val="clear" w:fill="FFFFFF"/>
        </w:rPr>
        <w:t>（三）项目承担单位要落实主体责任，强化项目管理，建立技术研发人员与专利信息分析人员的常态化协同推进机制，推动专利创造与技术研发深度融合。每个独立法人单位本年度内仅可牵头承担一个专利导航项目。项目合作单位不得再次将项目进行转包、分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72" w:afterAutospacing="0" w:line="240" w:lineRule="atLeast"/>
        <w:ind w:left="0" w:right="0" w:firstLine="420"/>
        <w:jc w:val="left"/>
      </w:pPr>
      <w:r>
        <w:rPr>
          <w:rFonts w:hint="eastAsia" w:ascii="微软雅黑" w:hAnsi="微软雅黑" w:eastAsia="微软雅黑" w:cs="微软雅黑"/>
          <w:i w:val="0"/>
          <w:iCs w:val="0"/>
          <w:caps w:val="0"/>
          <w:color w:val="000000"/>
          <w:spacing w:val="0"/>
          <w:sz w:val="23"/>
          <w:szCs w:val="23"/>
          <w:shd w:val="clear" w:fill="FFFFFF"/>
        </w:rPr>
        <w:t>（四）项目承担单位需按照《专利导航指南》（GB/T39551-2020）系列国家标准要求，完成相关产业或技术领域专利导航工作，保障项目质量。省中心将在合同签订后3个月，跟踪各项目实施情况，针对产业类专利导航将组织第三方对导航数据进行验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72" w:afterAutospacing="0" w:line="240" w:lineRule="atLeast"/>
        <w:ind w:left="0" w:right="0" w:firstLine="420"/>
        <w:jc w:val="left"/>
      </w:pPr>
      <w:r>
        <w:rPr>
          <w:rFonts w:hint="eastAsia" w:ascii="微软雅黑" w:hAnsi="微软雅黑" w:eastAsia="微软雅黑" w:cs="微软雅黑"/>
          <w:i w:val="0"/>
          <w:iCs w:val="0"/>
          <w:caps w:val="0"/>
          <w:color w:val="000000"/>
          <w:spacing w:val="0"/>
          <w:sz w:val="23"/>
          <w:szCs w:val="23"/>
          <w:shd w:val="clear" w:fill="FFFFFF"/>
        </w:rPr>
        <w:t>（五）各市要发挥统筹协调作用，把好推荐关、守好质量关、尽好责任关，及时跟踪资金拨付进度、项目实施质量，制定并总结区域内项目绩效，协助省中心做好绩效评估和项目备案工作。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72" w:afterAutospacing="0" w:line="240" w:lineRule="atLeast"/>
        <w:ind w:left="0" w:right="0" w:firstLine="420"/>
        <w:jc w:val="left"/>
      </w:pPr>
      <w:r>
        <w:rPr>
          <w:rFonts w:hint="eastAsia" w:ascii="微软雅黑" w:hAnsi="微软雅黑" w:eastAsia="微软雅黑" w:cs="微软雅黑"/>
          <w:i w:val="0"/>
          <w:iCs w:val="0"/>
          <w:caps w:val="0"/>
          <w:color w:val="000000"/>
          <w:spacing w:val="0"/>
          <w:sz w:val="23"/>
          <w:szCs w:val="23"/>
          <w:shd w:val="clear" w:fill="FFFFFF"/>
        </w:rPr>
        <w:t>（六）省中心将根据项目承担单位提交的项目申报书，与项目承担单位签订项目合同，重点明确项目成果产出及成果运用，作为项目验收评价主要依据。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72" w:afterAutospacing="0" w:line="240" w:lineRule="atLeast"/>
        <w:ind w:left="0" w:right="0" w:firstLine="420"/>
        <w:jc w:val="left"/>
      </w:pPr>
      <w:r>
        <w:rPr>
          <w:rFonts w:hint="eastAsia" w:ascii="微软雅黑" w:hAnsi="微软雅黑" w:eastAsia="微软雅黑" w:cs="微软雅黑"/>
          <w:i w:val="0"/>
          <w:iCs w:val="0"/>
          <w:caps w:val="0"/>
          <w:color w:val="000000"/>
          <w:spacing w:val="0"/>
          <w:sz w:val="23"/>
          <w:szCs w:val="23"/>
          <w:shd w:val="clear" w:fill="FFFFFF"/>
        </w:rPr>
        <w:t>（七）专利导航资金由项目负责人自主决定经费使用，但不得以劳务费、咨询费等各种形式向项目组内成员支付费用，具体可参见“专利导航项目经费管理负面清单”（详见附件4）。项目结题验收时，产业类项目应当提交审计报告，企业类项目应提交支出决算报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72" w:afterAutospacing="0" w:line="240" w:lineRule="atLeast"/>
        <w:ind w:left="0" w:right="0" w:firstLine="420"/>
        <w:jc w:val="left"/>
      </w:pPr>
      <w:r>
        <w:rPr>
          <w:rFonts w:hint="eastAsia" w:ascii="微软雅黑" w:hAnsi="微软雅黑" w:eastAsia="微软雅黑" w:cs="微软雅黑"/>
          <w:i w:val="0"/>
          <w:iCs w:val="0"/>
          <w:caps w:val="0"/>
          <w:color w:val="000000"/>
          <w:spacing w:val="0"/>
          <w:sz w:val="23"/>
          <w:szCs w:val="23"/>
          <w:shd w:val="clear" w:fill="FFFFFF"/>
        </w:rPr>
        <w:t>项目申报材料应于2025年5月9日（星期五）前将项目申报书（电子版）及项目汇总表（附件3，电子版）发送至联系人邮箱。</w:t>
      </w:r>
    </w:p>
    <w:p>
      <w:r>
        <w:rPr>
          <w:rFonts w:hint="eastAsia"/>
        </w:rPr>
        <w:t>附件：</w:t>
      </w:r>
      <w:r>
        <w:rPr>
          <w:rFonts w:hint="eastAsia"/>
        </w:rPr>
        <w:fldChar w:fldCharType="begin"/>
      </w:r>
      <w:r>
        <w:rPr>
          <w:rFonts w:hint="eastAsia"/>
        </w:rPr>
        <w:instrText xml:space="preserve"> HYPERLINK "http://www.sdipo.net/module/download/downfile.jsp?classid=0&amp;filename=80d0790b547c47578272b7879002f9ff.docx" </w:instrText>
      </w:r>
      <w:r>
        <w:rPr>
          <w:rFonts w:hint="eastAsia"/>
        </w:rPr>
        <w:fldChar w:fldCharType="separate"/>
      </w:r>
      <w:r>
        <w:rPr>
          <w:rFonts w:hint="eastAsia"/>
        </w:rPr>
        <w:drawing>
          <wp:inline distT="0" distB="0" distL="114300" distR="114300">
            <wp:extent cx="152400" cy="152400"/>
            <wp:effectExtent l="0" t="0" r="9525" b="9525"/>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152400" cy="152400"/>
                    </a:xfrm>
                    <a:prstGeom prst="rect">
                      <a:avLst/>
                    </a:prstGeom>
                    <a:noFill/>
                    <a:ln w="9525">
                      <a:noFill/>
                    </a:ln>
                  </pic:spPr>
                </pic:pic>
              </a:graphicData>
            </a:graphic>
          </wp:inline>
        </w:drawing>
      </w:r>
      <w:r>
        <w:rPr>
          <w:rFonts w:hint="eastAsia"/>
        </w:rPr>
        <w:t>1.2025年山东省专利导航项目申报书（产业规划类）.docx</w:t>
      </w:r>
      <w:r>
        <w:rPr>
          <w:rFonts w:hint="eastAsia"/>
        </w:rPr>
        <w:fldChar w:fldCharType="end"/>
      </w:r>
    </w:p>
    <w:p>
      <w:r>
        <w:rPr>
          <w:rFonts w:hint="eastAsia"/>
        </w:rPr>
        <w:fldChar w:fldCharType="begin"/>
      </w:r>
      <w:r>
        <w:rPr>
          <w:rFonts w:hint="eastAsia"/>
        </w:rPr>
        <w:instrText xml:space="preserve"> HYPERLINK "http://www.sdipo.net/module/download/downfile.jsp?classid=0&amp;filename=b927e4e4706d4f87a96109a632a5a89d.docx" </w:instrText>
      </w:r>
      <w:r>
        <w:rPr>
          <w:rFonts w:hint="eastAsia"/>
        </w:rPr>
        <w:fldChar w:fldCharType="separate"/>
      </w:r>
      <w:r>
        <w:rPr>
          <w:rFonts w:hint="eastAsia"/>
        </w:rPr>
        <w:drawing>
          <wp:inline distT="0" distB="0" distL="114300" distR="114300">
            <wp:extent cx="152400" cy="152400"/>
            <wp:effectExtent l="0" t="0" r="9525" b="9525"/>
            <wp:docPr id="2"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7"/>
                    <pic:cNvPicPr>
                      <a:picLocks noChangeAspect="1"/>
                    </pic:cNvPicPr>
                  </pic:nvPicPr>
                  <pic:blipFill>
                    <a:blip r:embed="rId4"/>
                    <a:stretch>
                      <a:fillRect/>
                    </a:stretch>
                  </pic:blipFill>
                  <pic:spPr>
                    <a:xfrm>
                      <a:off x="0" y="0"/>
                      <a:ext cx="152400" cy="152400"/>
                    </a:xfrm>
                    <a:prstGeom prst="rect">
                      <a:avLst/>
                    </a:prstGeom>
                    <a:noFill/>
                    <a:ln w="9525">
                      <a:noFill/>
                    </a:ln>
                  </pic:spPr>
                </pic:pic>
              </a:graphicData>
            </a:graphic>
          </wp:inline>
        </w:drawing>
      </w:r>
      <w:r>
        <w:rPr>
          <w:rFonts w:hint="eastAsia"/>
        </w:rPr>
        <w:t>2.2025年山东省专利导航项目申报书（企业经营类）.docx</w:t>
      </w:r>
      <w:r>
        <w:rPr>
          <w:rFonts w:hint="eastAsia"/>
        </w:rPr>
        <w:fldChar w:fldCharType="end"/>
      </w:r>
    </w:p>
    <w:p>
      <w:r>
        <w:rPr>
          <w:rFonts w:hint="eastAsia"/>
        </w:rPr>
        <w:fldChar w:fldCharType="begin"/>
      </w:r>
      <w:r>
        <w:rPr>
          <w:rFonts w:hint="eastAsia"/>
        </w:rPr>
        <w:instrText xml:space="preserve"> HYPERLINK "http://www.sdipo.net/module/download/downfile.jsp?classid=0&amp;filename=5df6286e1fe94105960ed558a62825c9.docx" </w:instrText>
      </w:r>
      <w:r>
        <w:rPr>
          <w:rFonts w:hint="eastAsia"/>
        </w:rPr>
        <w:fldChar w:fldCharType="separate"/>
      </w:r>
      <w:r>
        <w:rPr>
          <w:rFonts w:hint="eastAsia"/>
        </w:rPr>
        <w:drawing>
          <wp:inline distT="0" distB="0" distL="114300" distR="114300">
            <wp:extent cx="152400" cy="152400"/>
            <wp:effectExtent l="0" t="0" r="9525" b="9525"/>
            <wp:docPr id="5" name="图片 3"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3" descr="IMG_258"/>
                    <pic:cNvPicPr>
                      <a:picLocks noChangeAspect="1"/>
                    </pic:cNvPicPr>
                  </pic:nvPicPr>
                  <pic:blipFill>
                    <a:blip r:embed="rId4"/>
                    <a:stretch>
                      <a:fillRect/>
                    </a:stretch>
                  </pic:blipFill>
                  <pic:spPr>
                    <a:xfrm>
                      <a:off x="0" y="0"/>
                      <a:ext cx="152400" cy="152400"/>
                    </a:xfrm>
                    <a:prstGeom prst="rect">
                      <a:avLst/>
                    </a:prstGeom>
                    <a:noFill/>
                    <a:ln w="9525">
                      <a:noFill/>
                    </a:ln>
                  </pic:spPr>
                </pic:pic>
              </a:graphicData>
            </a:graphic>
          </wp:inline>
        </w:drawing>
      </w:r>
      <w:r>
        <w:rPr>
          <w:rFonts w:hint="eastAsia"/>
        </w:rPr>
        <w:t>3.2025年山东省专利导航推荐项目汇总表.docx</w:t>
      </w:r>
      <w:r>
        <w:rPr>
          <w:rFonts w:hint="eastAsia"/>
        </w:rPr>
        <w:fldChar w:fldCharType="end"/>
      </w:r>
    </w:p>
    <w:p>
      <w:r>
        <w:rPr>
          <w:rFonts w:hint="eastAsia"/>
        </w:rPr>
        <w:fldChar w:fldCharType="begin"/>
      </w:r>
      <w:r>
        <w:rPr>
          <w:rFonts w:hint="eastAsia"/>
        </w:rPr>
        <w:instrText xml:space="preserve"> HYPERLINK "http://www.sdipo.net/module/download/downfile.jsp?classid=0&amp;filename=9195315b634d4b94bde9aa5f7cd2a5ce.docx" </w:instrText>
      </w:r>
      <w:r>
        <w:rPr>
          <w:rFonts w:hint="eastAsia"/>
        </w:rPr>
        <w:fldChar w:fldCharType="separate"/>
      </w:r>
      <w:r>
        <w:rPr>
          <w:rFonts w:hint="eastAsia"/>
        </w:rPr>
        <w:drawing>
          <wp:inline distT="0" distB="0" distL="114300" distR="114300">
            <wp:extent cx="152400" cy="152400"/>
            <wp:effectExtent l="0" t="0" r="9525" b="9525"/>
            <wp:docPr id="3" name="图片 4" descr="IMG_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4" descr="IMG_259"/>
                    <pic:cNvPicPr>
                      <a:picLocks noChangeAspect="1"/>
                    </pic:cNvPicPr>
                  </pic:nvPicPr>
                  <pic:blipFill>
                    <a:blip r:embed="rId4"/>
                    <a:stretch>
                      <a:fillRect/>
                    </a:stretch>
                  </pic:blipFill>
                  <pic:spPr>
                    <a:xfrm>
                      <a:off x="0" y="0"/>
                      <a:ext cx="152400" cy="152400"/>
                    </a:xfrm>
                    <a:prstGeom prst="rect">
                      <a:avLst/>
                    </a:prstGeom>
                    <a:noFill/>
                    <a:ln w="9525">
                      <a:noFill/>
                    </a:ln>
                  </pic:spPr>
                </pic:pic>
              </a:graphicData>
            </a:graphic>
          </wp:inline>
        </w:drawing>
      </w:r>
      <w:r>
        <w:rPr>
          <w:rFonts w:hint="eastAsia"/>
        </w:rPr>
        <w:t>4.专利导航项目经费管理负面清单.docx</w:t>
      </w:r>
      <w:r>
        <w:rPr>
          <w:rFonts w:hint="eastAsia"/>
        </w:rPr>
        <w:fldChar w:fldCharType="end"/>
      </w:r>
    </w:p>
    <w:p>
      <w:r>
        <w:rPr>
          <w:rFonts w:hint="eastAsia"/>
        </w:rPr>
        <w:fldChar w:fldCharType="begin"/>
      </w:r>
      <w:r>
        <w:rPr>
          <w:rFonts w:hint="eastAsia"/>
        </w:rPr>
        <w:instrText xml:space="preserve"> HYPERLINK "http://www.sdipo.net/module/download/downfile.jsp?classid=0&amp;filename=ad16dfccc2c64fcd96ce24a2b71f2119.docx" </w:instrText>
      </w:r>
      <w:r>
        <w:rPr>
          <w:rFonts w:hint="eastAsia"/>
        </w:rPr>
        <w:fldChar w:fldCharType="separate"/>
      </w:r>
      <w:r>
        <w:rPr>
          <w:rFonts w:hint="eastAsia"/>
        </w:rPr>
        <w:drawing>
          <wp:inline distT="0" distB="0" distL="114300" distR="114300">
            <wp:extent cx="152400" cy="152400"/>
            <wp:effectExtent l="0" t="0" r="9525" b="9525"/>
            <wp:docPr id="4" name="图片 5" descr="IMG_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5" descr="IMG_260"/>
                    <pic:cNvPicPr>
                      <a:picLocks noChangeAspect="1"/>
                    </pic:cNvPicPr>
                  </pic:nvPicPr>
                  <pic:blipFill>
                    <a:blip r:embed="rId4"/>
                    <a:stretch>
                      <a:fillRect/>
                    </a:stretch>
                  </pic:blipFill>
                  <pic:spPr>
                    <a:xfrm>
                      <a:off x="0" y="0"/>
                      <a:ext cx="152400" cy="152400"/>
                    </a:xfrm>
                    <a:prstGeom prst="rect">
                      <a:avLst/>
                    </a:prstGeom>
                    <a:noFill/>
                    <a:ln w="9525">
                      <a:noFill/>
                    </a:ln>
                  </pic:spPr>
                </pic:pic>
              </a:graphicData>
            </a:graphic>
          </wp:inline>
        </w:drawing>
      </w:r>
      <w:r>
        <w:rPr>
          <w:rFonts w:hint="eastAsia"/>
        </w:rPr>
        <w:t>5.各市推荐名额（企业类专利导航项目）分配表.docx</w:t>
      </w:r>
      <w:r>
        <w:rPr>
          <w:rFonts w:hint="eastAsia"/>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72" w:afterAutospacing="0" w:line="240" w:lineRule="atLeast"/>
        <w:ind w:left="0" w:right="0" w:firstLine="420"/>
        <w:jc w:val="right"/>
      </w:pPr>
      <w:r>
        <w:rPr>
          <w:rFonts w:hint="eastAsia" w:ascii="微软雅黑" w:hAnsi="微软雅黑" w:eastAsia="微软雅黑" w:cs="微软雅黑"/>
          <w:i w:val="0"/>
          <w:iCs w:val="0"/>
          <w:caps w:val="0"/>
          <w:color w:val="000000"/>
          <w:spacing w:val="0"/>
          <w:sz w:val="23"/>
          <w:szCs w:val="23"/>
          <w:shd w:val="clear" w:fill="FFFFFF"/>
        </w:rPr>
        <w:t>山东省知识产权事业发展中心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72" w:afterAutospacing="0" w:line="240" w:lineRule="atLeast"/>
        <w:ind w:left="0" w:right="0" w:firstLine="420"/>
        <w:jc w:val="right"/>
      </w:pPr>
      <w:r>
        <w:rPr>
          <w:rFonts w:hint="eastAsia" w:ascii="微软雅黑" w:hAnsi="微软雅黑" w:eastAsia="微软雅黑" w:cs="微软雅黑"/>
          <w:i w:val="0"/>
          <w:iCs w:val="0"/>
          <w:caps w:val="0"/>
          <w:color w:val="000000"/>
          <w:spacing w:val="0"/>
          <w:sz w:val="23"/>
          <w:szCs w:val="23"/>
          <w:shd w:val="clear" w:fill="FFFFFF"/>
        </w:rPr>
        <w:t>2025年4月7日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72" w:afterAutospacing="0" w:line="240" w:lineRule="atLeast"/>
        <w:ind w:left="0" w:right="0" w:firstLine="420"/>
        <w:jc w:val="left"/>
      </w:pPr>
      <w:r>
        <w:rPr>
          <w:rFonts w:hint="eastAsia" w:ascii="微软雅黑" w:hAnsi="微软雅黑" w:eastAsia="微软雅黑" w:cs="微软雅黑"/>
          <w:i w:val="0"/>
          <w:iCs w:val="0"/>
          <w:caps w:val="0"/>
          <w:color w:val="000000"/>
          <w:spacing w:val="0"/>
          <w:sz w:val="23"/>
          <w:szCs w:val="23"/>
          <w:shd w:val="clear" w:fill="FFFFFF"/>
        </w:rPr>
        <w:t>联系人：刘钊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72" w:afterAutospacing="0" w:line="240" w:lineRule="atLeast"/>
        <w:ind w:left="0" w:right="0" w:firstLine="420"/>
        <w:jc w:val="left"/>
      </w:pPr>
      <w:r>
        <w:rPr>
          <w:rFonts w:hint="eastAsia" w:ascii="微软雅黑" w:hAnsi="微软雅黑" w:eastAsia="微软雅黑" w:cs="微软雅黑"/>
          <w:i w:val="0"/>
          <w:iCs w:val="0"/>
          <w:caps w:val="0"/>
          <w:color w:val="000000"/>
          <w:spacing w:val="0"/>
          <w:sz w:val="23"/>
          <w:szCs w:val="23"/>
          <w:shd w:val="clear" w:fill="FFFFFF"/>
        </w:rPr>
        <w:t>邮  箱：liuzhao@shandong.cn</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72" w:afterAutospacing="0" w:line="240" w:lineRule="atLeast"/>
        <w:ind w:left="0" w:right="0" w:firstLine="420"/>
        <w:jc w:val="left"/>
      </w:pPr>
      <w:r>
        <w:rPr>
          <w:rFonts w:hint="eastAsia" w:ascii="微软雅黑" w:hAnsi="微软雅黑" w:eastAsia="微软雅黑" w:cs="微软雅黑"/>
          <w:i w:val="0"/>
          <w:iCs w:val="0"/>
          <w:caps w:val="0"/>
          <w:color w:val="000000"/>
          <w:spacing w:val="0"/>
          <w:sz w:val="23"/>
          <w:szCs w:val="23"/>
          <w:shd w:val="clear" w:fill="FFFFFF"/>
        </w:rPr>
        <w:t>电  话：0531-88198560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72" w:afterAutospacing="0" w:line="240" w:lineRule="atLeast"/>
        <w:ind w:left="0" w:right="0" w:firstLine="420"/>
        <w:jc w:val="left"/>
      </w:pPr>
      <w:r>
        <w:rPr>
          <w:rFonts w:hint="eastAsia" w:ascii="微软雅黑" w:hAnsi="微软雅黑" w:eastAsia="微软雅黑" w:cs="微软雅黑"/>
          <w:i w:val="0"/>
          <w:iCs w:val="0"/>
          <w:caps w:val="0"/>
          <w:color w:val="000000"/>
          <w:spacing w:val="0"/>
          <w:sz w:val="23"/>
          <w:szCs w:val="23"/>
          <w:shd w:val="clear" w:fill="FFFFFF"/>
        </w:rPr>
        <w:t>地  址：济南市历下区经十东路157号  山东省知识产权事业发展中心  信息应用部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AF7F00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Office_11.8.2.12275_F1E327BC-269C-435d-A152-05C5408002CA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2025-04-09T15:14:34Z</dcterms:created>
  <dc:creator>jnak</dc:creator>
  <cp:lastModifiedBy>jnak</cp:lastModifiedBy>
  <dcterms:modified xsi:type="dcterms:W3CDTF">2025-04-09T15:16:04Z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2052-11.8.2.12275</vt:lpwstr>
  </property>
  <property fmtid="{D5CDD505-2E9C-101B-9397-08002B2CF9AE}" pid="3" name="ICV">
    <vt:lpwstr>D9088462BA37C01FB41EF667245D91ED</vt:lpwstr>
  </property>
</Properties>
</file>