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F4C" w:rsidRPr="002A7B45" w:rsidRDefault="002C54D4" w:rsidP="002C54D4">
      <w:pPr>
        <w:jc w:val="center"/>
        <w:rPr>
          <w:rFonts w:asciiTheme="minorEastAsia" w:hAnsiTheme="minorEastAsia"/>
          <w:b/>
          <w:sz w:val="28"/>
          <w:szCs w:val="28"/>
        </w:rPr>
      </w:pPr>
      <w:r w:rsidRPr="002A7B45">
        <w:rPr>
          <w:rFonts w:asciiTheme="minorEastAsia" w:hAnsiTheme="minorEastAsia" w:hint="eastAsia"/>
          <w:b/>
          <w:sz w:val="28"/>
          <w:szCs w:val="28"/>
        </w:rPr>
        <w:t>高新技术企业认定</w:t>
      </w:r>
      <w:r w:rsidR="002A7B45" w:rsidRPr="002A7B45">
        <w:rPr>
          <w:rFonts w:asciiTheme="minorEastAsia" w:hAnsiTheme="minorEastAsia" w:hint="eastAsia"/>
          <w:b/>
          <w:sz w:val="28"/>
          <w:szCs w:val="28"/>
        </w:rPr>
        <w:t>条件、</w:t>
      </w:r>
      <w:r w:rsidRPr="002A7B45">
        <w:rPr>
          <w:rFonts w:asciiTheme="minorEastAsia" w:hAnsiTheme="minorEastAsia" w:hint="eastAsia"/>
          <w:b/>
          <w:sz w:val="28"/>
          <w:szCs w:val="28"/>
        </w:rPr>
        <w:t>评分</w:t>
      </w:r>
      <w:r w:rsidR="002A7B45" w:rsidRPr="002A7B45">
        <w:rPr>
          <w:rFonts w:asciiTheme="minorEastAsia" w:hAnsiTheme="minorEastAsia" w:hint="eastAsia"/>
          <w:b/>
          <w:sz w:val="28"/>
          <w:szCs w:val="28"/>
        </w:rPr>
        <w:t>标准及准备材料</w:t>
      </w:r>
    </w:p>
    <w:tbl>
      <w:tblPr>
        <w:tblStyle w:val="a3"/>
        <w:tblW w:w="0" w:type="auto"/>
        <w:tblLook w:val="04A0" w:firstRow="1" w:lastRow="0" w:firstColumn="1" w:lastColumn="0" w:noHBand="0" w:noVBand="1"/>
      </w:tblPr>
      <w:tblGrid>
        <w:gridCol w:w="534"/>
        <w:gridCol w:w="1701"/>
        <w:gridCol w:w="3685"/>
        <w:gridCol w:w="7088"/>
        <w:gridCol w:w="2912"/>
      </w:tblGrid>
      <w:tr w:rsidR="00F91951" w:rsidRPr="00F91951" w:rsidTr="002A7B45">
        <w:tc>
          <w:tcPr>
            <w:tcW w:w="534" w:type="dxa"/>
            <w:vAlign w:val="center"/>
          </w:tcPr>
          <w:p w:rsidR="00F870B8" w:rsidRPr="00F91951" w:rsidRDefault="00F870B8" w:rsidP="002A7B45">
            <w:pPr>
              <w:jc w:val="center"/>
              <w:rPr>
                <w:rFonts w:asciiTheme="minorEastAsia" w:hAnsiTheme="minorEastAsia"/>
                <w:b/>
                <w:color w:val="000000" w:themeColor="text1"/>
                <w:szCs w:val="21"/>
              </w:rPr>
            </w:pPr>
            <w:r w:rsidRPr="00F91951">
              <w:rPr>
                <w:rFonts w:asciiTheme="minorEastAsia" w:hAnsiTheme="minorEastAsia" w:hint="eastAsia"/>
                <w:b/>
                <w:color w:val="000000" w:themeColor="text1"/>
                <w:szCs w:val="21"/>
              </w:rPr>
              <w:t>序号</w:t>
            </w:r>
          </w:p>
        </w:tc>
        <w:tc>
          <w:tcPr>
            <w:tcW w:w="1701" w:type="dxa"/>
            <w:vAlign w:val="center"/>
          </w:tcPr>
          <w:p w:rsidR="00F870B8" w:rsidRPr="00F91951" w:rsidRDefault="00F870B8" w:rsidP="002A7B45">
            <w:pPr>
              <w:jc w:val="center"/>
              <w:rPr>
                <w:rFonts w:asciiTheme="minorEastAsia" w:hAnsiTheme="minorEastAsia"/>
                <w:b/>
                <w:color w:val="000000" w:themeColor="text1"/>
                <w:szCs w:val="21"/>
              </w:rPr>
            </w:pPr>
            <w:r w:rsidRPr="00F91951">
              <w:rPr>
                <w:rFonts w:asciiTheme="minorEastAsia" w:hAnsiTheme="minorEastAsia" w:hint="eastAsia"/>
                <w:b/>
                <w:color w:val="000000" w:themeColor="text1"/>
                <w:szCs w:val="21"/>
              </w:rPr>
              <w:t>认定条件</w:t>
            </w:r>
          </w:p>
        </w:tc>
        <w:tc>
          <w:tcPr>
            <w:tcW w:w="3685" w:type="dxa"/>
            <w:vAlign w:val="center"/>
          </w:tcPr>
          <w:p w:rsidR="00F870B8" w:rsidRPr="00F91951" w:rsidRDefault="00F870B8" w:rsidP="002A7B45">
            <w:pPr>
              <w:jc w:val="center"/>
              <w:rPr>
                <w:rFonts w:asciiTheme="minorEastAsia" w:hAnsiTheme="minorEastAsia"/>
                <w:b/>
                <w:color w:val="000000" w:themeColor="text1"/>
                <w:szCs w:val="21"/>
              </w:rPr>
            </w:pPr>
            <w:r w:rsidRPr="00F91951">
              <w:rPr>
                <w:rFonts w:asciiTheme="minorEastAsia" w:hAnsiTheme="minorEastAsia" w:hint="eastAsia"/>
                <w:b/>
                <w:color w:val="000000" w:themeColor="text1"/>
                <w:szCs w:val="21"/>
              </w:rPr>
              <w:t>具体说明</w:t>
            </w:r>
          </w:p>
        </w:tc>
        <w:tc>
          <w:tcPr>
            <w:tcW w:w="7088" w:type="dxa"/>
            <w:vAlign w:val="center"/>
          </w:tcPr>
          <w:p w:rsidR="00F870B8" w:rsidRPr="00F91951" w:rsidRDefault="00F870B8" w:rsidP="002A7B45">
            <w:pPr>
              <w:jc w:val="center"/>
              <w:rPr>
                <w:rFonts w:asciiTheme="minorEastAsia" w:hAnsiTheme="minorEastAsia"/>
                <w:b/>
                <w:color w:val="000000" w:themeColor="text1"/>
                <w:szCs w:val="21"/>
              </w:rPr>
            </w:pPr>
            <w:r w:rsidRPr="00F91951">
              <w:rPr>
                <w:rFonts w:asciiTheme="minorEastAsia" w:hAnsiTheme="minorEastAsia" w:hint="eastAsia"/>
                <w:b/>
                <w:color w:val="000000" w:themeColor="text1"/>
                <w:szCs w:val="21"/>
              </w:rPr>
              <w:t>评分标准</w:t>
            </w:r>
          </w:p>
        </w:tc>
        <w:tc>
          <w:tcPr>
            <w:tcW w:w="2912" w:type="dxa"/>
            <w:vAlign w:val="center"/>
          </w:tcPr>
          <w:p w:rsidR="00F870B8" w:rsidRPr="00F91951" w:rsidRDefault="00F870B8" w:rsidP="002A7B45">
            <w:pPr>
              <w:jc w:val="center"/>
              <w:rPr>
                <w:rFonts w:asciiTheme="minorEastAsia" w:hAnsiTheme="minorEastAsia"/>
                <w:b/>
                <w:color w:val="000000" w:themeColor="text1"/>
                <w:szCs w:val="21"/>
              </w:rPr>
            </w:pPr>
            <w:r w:rsidRPr="00F91951">
              <w:rPr>
                <w:rFonts w:asciiTheme="minorEastAsia" w:hAnsiTheme="minorEastAsia" w:hint="eastAsia"/>
                <w:b/>
                <w:color w:val="000000" w:themeColor="text1"/>
                <w:szCs w:val="21"/>
              </w:rPr>
              <w:t>准备材料</w:t>
            </w:r>
          </w:p>
        </w:tc>
      </w:tr>
      <w:tr w:rsidR="00F91951" w:rsidRPr="00F91951" w:rsidTr="002C54D4">
        <w:tc>
          <w:tcPr>
            <w:tcW w:w="534" w:type="dxa"/>
          </w:tcPr>
          <w:p w:rsidR="00F870B8" w:rsidRPr="00F91951" w:rsidRDefault="00F91951">
            <w:pPr>
              <w:rPr>
                <w:rFonts w:asciiTheme="minorEastAsia" w:hAnsiTheme="minorEastAsia"/>
                <w:color w:val="000000" w:themeColor="text1"/>
                <w:szCs w:val="21"/>
              </w:rPr>
            </w:pPr>
            <w:r w:rsidRPr="00F91951">
              <w:rPr>
                <w:rFonts w:asciiTheme="minorEastAsia" w:hAnsiTheme="minorEastAsia" w:hint="eastAsia"/>
                <w:color w:val="000000" w:themeColor="text1"/>
                <w:szCs w:val="21"/>
              </w:rPr>
              <w:t>1</w:t>
            </w:r>
          </w:p>
        </w:tc>
        <w:tc>
          <w:tcPr>
            <w:tcW w:w="1701" w:type="dxa"/>
          </w:tcPr>
          <w:p w:rsidR="00F870B8" w:rsidRPr="00F91951" w:rsidRDefault="00F870B8" w:rsidP="00F870B8">
            <w:pPr>
              <w:rPr>
                <w:rFonts w:asciiTheme="minorEastAsia" w:hAnsiTheme="minorEastAsia"/>
                <w:color w:val="000000" w:themeColor="text1"/>
                <w:szCs w:val="21"/>
              </w:rPr>
            </w:pPr>
            <w:r w:rsidRPr="00F91951">
              <w:rPr>
                <w:rFonts w:asciiTheme="minorEastAsia" w:hAnsiTheme="minorEastAsia" w:hint="eastAsia"/>
                <w:color w:val="000000" w:themeColor="text1"/>
                <w:szCs w:val="21"/>
              </w:rPr>
              <w:t>企业申请认定时须注册成立一年以上</w:t>
            </w:r>
          </w:p>
        </w:tc>
        <w:tc>
          <w:tcPr>
            <w:tcW w:w="3685" w:type="dxa"/>
          </w:tcPr>
          <w:p w:rsidR="00F870B8" w:rsidRPr="00F91951" w:rsidRDefault="00512693" w:rsidP="00512693">
            <w:pPr>
              <w:rPr>
                <w:rFonts w:asciiTheme="minorEastAsia" w:hAnsiTheme="minorEastAsia"/>
                <w:color w:val="000000" w:themeColor="text1"/>
                <w:szCs w:val="21"/>
              </w:rPr>
            </w:pPr>
            <w:r w:rsidRPr="00F91951">
              <w:rPr>
                <w:rFonts w:asciiTheme="minorEastAsia" w:hAnsiTheme="minorEastAsia" w:hint="eastAsia"/>
                <w:color w:val="000000" w:themeColor="text1"/>
                <w:szCs w:val="21"/>
              </w:rPr>
              <w:t>“须注册成立一年以上”是指企业须注册成立365个日历天数以上</w:t>
            </w:r>
          </w:p>
        </w:tc>
        <w:tc>
          <w:tcPr>
            <w:tcW w:w="7088" w:type="dxa"/>
          </w:tcPr>
          <w:p w:rsidR="00F870B8" w:rsidRPr="00F91951" w:rsidRDefault="00F870B8">
            <w:pPr>
              <w:rPr>
                <w:rFonts w:asciiTheme="minorEastAsia" w:hAnsiTheme="minorEastAsia"/>
                <w:color w:val="000000" w:themeColor="text1"/>
                <w:szCs w:val="21"/>
              </w:rPr>
            </w:pPr>
          </w:p>
        </w:tc>
        <w:tc>
          <w:tcPr>
            <w:tcW w:w="2912" w:type="dxa"/>
          </w:tcPr>
          <w:p w:rsidR="00F870B8" w:rsidRPr="00F91951" w:rsidRDefault="002A6DFB">
            <w:pPr>
              <w:rPr>
                <w:rFonts w:asciiTheme="minorEastAsia" w:hAnsiTheme="minorEastAsia"/>
                <w:color w:val="000000" w:themeColor="text1"/>
                <w:szCs w:val="21"/>
              </w:rPr>
            </w:pPr>
            <w:r w:rsidRPr="00F91951">
              <w:rPr>
                <w:rFonts w:asciiTheme="minorEastAsia" w:hAnsiTheme="minorEastAsia" w:hint="eastAsia"/>
                <w:color w:val="000000" w:themeColor="text1"/>
                <w:szCs w:val="21"/>
              </w:rPr>
              <w:t>证明企业依法成立的《营业执照》等相关注册登记证件的复印件</w:t>
            </w:r>
          </w:p>
        </w:tc>
      </w:tr>
      <w:tr w:rsidR="00F91951" w:rsidRPr="00F91951" w:rsidTr="002C54D4">
        <w:tc>
          <w:tcPr>
            <w:tcW w:w="534" w:type="dxa"/>
          </w:tcPr>
          <w:p w:rsidR="00F870B8" w:rsidRPr="00F91951" w:rsidRDefault="00F91951">
            <w:pPr>
              <w:rPr>
                <w:rFonts w:asciiTheme="minorEastAsia" w:hAnsiTheme="minorEastAsia"/>
                <w:color w:val="000000" w:themeColor="text1"/>
                <w:szCs w:val="21"/>
              </w:rPr>
            </w:pPr>
            <w:r w:rsidRPr="00F91951">
              <w:rPr>
                <w:rFonts w:asciiTheme="minorEastAsia" w:hAnsiTheme="minorEastAsia" w:hint="eastAsia"/>
                <w:color w:val="000000" w:themeColor="text1"/>
                <w:szCs w:val="21"/>
              </w:rPr>
              <w:t>2</w:t>
            </w:r>
          </w:p>
        </w:tc>
        <w:tc>
          <w:tcPr>
            <w:tcW w:w="1701" w:type="dxa"/>
          </w:tcPr>
          <w:p w:rsidR="00F870B8" w:rsidRPr="00F91951" w:rsidRDefault="00F870B8" w:rsidP="00F870B8">
            <w:pPr>
              <w:rPr>
                <w:rFonts w:asciiTheme="minorEastAsia" w:hAnsiTheme="minorEastAsia"/>
                <w:color w:val="000000" w:themeColor="text1"/>
                <w:szCs w:val="21"/>
              </w:rPr>
            </w:pPr>
            <w:r w:rsidRPr="00F91951">
              <w:rPr>
                <w:rFonts w:asciiTheme="minorEastAsia" w:hAnsiTheme="minorEastAsia" w:cs="Times New Roman" w:hint="eastAsia"/>
                <w:color w:val="000000" w:themeColor="text1"/>
                <w:szCs w:val="21"/>
              </w:rPr>
              <w:t>企业通过自主研发、受让、受赠、并购等方式，获得对其主要产品（服务）在技术上发挥核心支持作用的知识产权的所有权</w:t>
            </w:r>
          </w:p>
        </w:tc>
        <w:tc>
          <w:tcPr>
            <w:tcW w:w="3685" w:type="dxa"/>
          </w:tcPr>
          <w:p w:rsidR="00512693" w:rsidRPr="00F91951" w:rsidRDefault="00512693" w:rsidP="00512693">
            <w:pPr>
              <w:topLinePunct/>
              <w:ind w:firstLine="11"/>
              <w:rPr>
                <w:rFonts w:asciiTheme="minorEastAsia" w:hAnsiTheme="minorEastAsia"/>
                <w:color w:val="000000" w:themeColor="text1"/>
                <w:szCs w:val="21"/>
              </w:rPr>
            </w:pPr>
            <w:r w:rsidRPr="00F91951">
              <w:rPr>
                <w:rFonts w:asciiTheme="minorEastAsia" w:hAnsiTheme="minorEastAsia" w:hint="eastAsia"/>
                <w:color w:val="000000" w:themeColor="text1"/>
                <w:szCs w:val="21"/>
              </w:rPr>
              <w:t>1.高新技术企业认定所指的知识产权须在中国境内授权或审批审定，并在中国法律的有效保护期内。知识产权权属人应为申请企业。</w:t>
            </w:r>
          </w:p>
          <w:p w:rsidR="00512693" w:rsidRPr="00F91951" w:rsidRDefault="00512693" w:rsidP="00512693">
            <w:pPr>
              <w:topLinePunct/>
              <w:ind w:firstLine="11"/>
              <w:rPr>
                <w:rFonts w:asciiTheme="minorEastAsia" w:hAnsiTheme="minorEastAsia"/>
                <w:color w:val="000000" w:themeColor="text1"/>
                <w:szCs w:val="21"/>
              </w:rPr>
            </w:pPr>
            <w:r w:rsidRPr="00F91951">
              <w:rPr>
                <w:rFonts w:asciiTheme="minorEastAsia" w:hAnsiTheme="minorEastAsia" w:hint="eastAsia"/>
                <w:color w:val="000000" w:themeColor="text1"/>
                <w:szCs w:val="21"/>
              </w:rPr>
              <w:t>2.不具备知识产权的企业不能认定为高新技术企业。</w:t>
            </w:r>
          </w:p>
          <w:p w:rsidR="00512693" w:rsidRPr="00F91951" w:rsidRDefault="00512693" w:rsidP="00512693">
            <w:pPr>
              <w:topLinePunct/>
              <w:ind w:firstLine="11"/>
              <w:rPr>
                <w:rFonts w:asciiTheme="minorEastAsia" w:hAnsiTheme="minorEastAsia"/>
                <w:color w:val="000000" w:themeColor="text1"/>
                <w:szCs w:val="21"/>
              </w:rPr>
            </w:pPr>
            <w:r w:rsidRPr="00F91951">
              <w:rPr>
                <w:rFonts w:asciiTheme="minorEastAsia" w:hAnsiTheme="minorEastAsia" w:hint="eastAsia"/>
                <w:color w:val="000000" w:themeColor="text1"/>
                <w:szCs w:val="21"/>
              </w:rPr>
              <w:t>3.高新技术企业认定中，对企业知识产权情况采用分类评价方式，其中：发明专利（含国防专利）、植物新品种、国家级农作物品种、国家新药、国家一级中药保护品种、集成电路布图设计专有权等按Ⅰ类评价；实用新型专利、外观设计专利、软件著作权等（不含商标）按Ⅱ类评价。</w:t>
            </w:r>
          </w:p>
          <w:p w:rsidR="00512693" w:rsidRPr="00F91951" w:rsidRDefault="00512693" w:rsidP="00512693">
            <w:pPr>
              <w:topLinePunct/>
              <w:ind w:firstLine="11"/>
              <w:rPr>
                <w:rFonts w:asciiTheme="minorEastAsia" w:hAnsiTheme="minorEastAsia"/>
                <w:color w:val="000000" w:themeColor="text1"/>
                <w:szCs w:val="21"/>
              </w:rPr>
            </w:pPr>
            <w:r w:rsidRPr="00F91951">
              <w:rPr>
                <w:rFonts w:asciiTheme="minorEastAsia" w:hAnsiTheme="minorEastAsia" w:hint="eastAsia"/>
                <w:color w:val="000000" w:themeColor="text1"/>
                <w:szCs w:val="21"/>
              </w:rPr>
              <w:t>4.按Ⅱ类评价的知识产权在申请高新技术企业时，仅限使用一次。</w:t>
            </w:r>
          </w:p>
          <w:p w:rsidR="00512693" w:rsidRPr="00F91951" w:rsidRDefault="00512693" w:rsidP="00512693">
            <w:pPr>
              <w:topLinePunct/>
              <w:ind w:firstLine="11"/>
              <w:rPr>
                <w:rFonts w:asciiTheme="minorEastAsia" w:hAnsiTheme="minorEastAsia"/>
                <w:color w:val="000000" w:themeColor="text1"/>
                <w:szCs w:val="21"/>
              </w:rPr>
            </w:pPr>
            <w:r w:rsidRPr="00F91951">
              <w:rPr>
                <w:rFonts w:asciiTheme="minorEastAsia" w:hAnsiTheme="minorEastAsia" w:hint="eastAsia"/>
                <w:color w:val="000000" w:themeColor="text1"/>
                <w:szCs w:val="21"/>
              </w:rPr>
              <w:t>5.在申请高新技术企业及高新技术企业资格存续期内，知识产权有多个权属人时，只能由一个权属人在申请时使用。</w:t>
            </w:r>
          </w:p>
          <w:p w:rsidR="00512693" w:rsidRPr="00F91951" w:rsidRDefault="00512693" w:rsidP="00512693">
            <w:pPr>
              <w:topLinePunct/>
              <w:ind w:firstLine="11"/>
              <w:rPr>
                <w:rFonts w:asciiTheme="minorEastAsia" w:hAnsiTheme="minorEastAsia"/>
                <w:color w:val="000000" w:themeColor="text1"/>
                <w:szCs w:val="21"/>
              </w:rPr>
            </w:pPr>
            <w:r w:rsidRPr="00F91951">
              <w:rPr>
                <w:rFonts w:asciiTheme="minorEastAsia" w:hAnsiTheme="minorEastAsia" w:hint="eastAsia"/>
                <w:color w:val="000000" w:themeColor="text1"/>
                <w:szCs w:val="21"/>
              </w:rPr>
              <w:t>6.申请认定时专利的有效性以企业申请认定前获得授权证书或授权通知书并能提供缴费收据为准。</w:t>
            </w:r>
          </w:p>
          <w:p w:rsidR="00F870B8" w:rsidRPr="00F91951" w:rsidRDefault="00512693" w:rsidP="00512693">
            <w:pPr>
              <w:topLinePunct/>
              <w:ind w:firstLine="11"/>
              <w:rPr>
                <w:rFonts w:asciiTheme="minorEastAsia" w:hAnsiTheme="minorEastAsia"/>
                <w:color w:val="000000" w:themeColor="text1"/>
                <w:szCs w:val="21"/>
              </w:rPr>
            </w:pPr>
            <w:r w:rsidRPr="00F91951">
              <w:rPr>
                <w:rFonts w:asciiTheme="minorEastAsia" w:hAnsiTheme="minorEastAsia" w:hint="eastAsia"/>
                <w:color w:val="000000" w:themeColor="text1"/>
                <w:szCs w:val="21"/>
              </w:rPr>
              <w:t>7.发明、实用新型、外观设计、集成电路布图设计专有权可在国家知识产权局网站（http://www.sipo.gov.cn）查询专利标记和专利号；国防专利须提</w:t>
            </w:r>
            <w:r w:rsidRPr="00F91951">
              <w:rPr>
                <w:rFonts w:asciiTheme="minorEastAsia" w:hAnsiTheme="minorEastAsia" w:hint="eastAsia"/>
                <w:color w:val="000000" w:themeColor="text1"/>
                <w:szCs w:val="21"/>
              </w:rPr>
              <w:lastRenderedPageBreak/>
              <w:t>供国家知识产权局授予的国防专利证书；植物新品种可在农业部植物新品种保护办公室网站（http://www.cnpvp.cn）和国家林业局植物新品种保护办公室网站（http://www.cnpvp.net）查询；国家级农作物品种是指农业部国家农作物品种审定委员会审定公告的农作物品种；国家新药须提供国家食品药品监督管理局签发的新药证书；国家一级中药保护品种须提供国家食品药品监督管理局签发的中药保护品种证书；软件著作权可在国家版权局中国版权保护中心网站(http://www.ccopyright.com.cn)查询软件著作权标记（亦称版权标记）。</w:t>
            </w:r>
          </w:p>
        </w:tc>
        <w:tc>
          <w:tcPr>
            <w:tcW w:w="7088" w:type="dxa"/>
          </w:tcPr>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lastRenderedPageBreak/>
              <w:t>知识产权（≤30分）</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由技术专家对企业申报的知识产权是否符合《认定办法》和《工作指引》要求，进行定性与定量结合的评价。</w:t>
            </w:r>
          </w:p>
          <w:tbl>
            <w:tblPr>
              <w:tblW w:w="0" w:type="auto"/>
              <w:jc w:val="center"/>
              <w:tblLook w:val="0000" w:firstRow="0" w:lastRow="0" w:firstColumn="0" w:lastColumn="0" w:noHBand="0" w:noVBand="0"/>
            </w:tblPr>
            <w:tblGrid>
              <w:gridCol w:w="745"/>
              <w:gridCol w:w="5372"/>
              <w:gridCol w:w="745"/>
            </w:tblGrid>
            <w:tr w:rsidR="00F91951" w:rsidRPr="00F91951" w:rsidTr="0046764C">
              <w:trPr>
                <w:trHeight w:val="567"/>
                <w:jc w:val="center"/>
              </w:trPr>
              <w:tc>
                <w:tcPr>
                  <w:tcW w:w="795" w:type="dxa"/>
                  <w:tcBorders>
                    <w:top w:val="single" w:sz="4" w:space="0" w:color="auto"/>
                    <w:left w:val="single" w:sz="4" w:space="0" w:color="auto"/>
                    <w:bottom w:val="single" w:sz="4" w:space="0" w:color="auto"/>
                    <w:right w:val="single" w:sz="4" w:space="0" w:color="auto"/>
                  </w:tcBorders>
                  <w:vAlign w:val="center"/>
                </w:tcPr>
                <w:p w:rsidR="002C54D4" w:rsidRPr="00F91951" w:rsidRDefault="002C54D4" w:rsidP="006C4865">
                  <w:pPr>
                    <w:spacing w:beforeLines="20" w:before="62" w:line="300" w:lineRule="auto"/>
                    <w:jc w:val="center"/>
                    <w:rPr>
                      <w:rFonts w:asciiTheme="minorEastAsia" w:hAnsiTheme="minorEastAsia"/>
                      <w:bCs/>
                      <w:snapToGrid w:val="0"/>
                      <w:color w:val="000000" w:themeColor="text1"/>
                      <w:spacing w:val="2"/>
                      <w:szCs w:val="21"/>
                    </w:rPr>
                  </w:pPr>
                  <w:r w:rsidRPr="00F91951">
                    <w:rPr>
                      <w:rFonts w:asciiTheme="minorEastAsia" w:hAnsiTheme="minorEastAsia" w:hint="eastAsia"/>
                      <w:bCs/>
                      <w:snapToGrid w:val="0"/>
                      <w:color w:val="000000" w:themeColor="text1"/>
                      <w:spacing w:val="2"/>
                      <w:szCs w:val="21"/>
                    </w:rPr>
                    <w:t>序号</w:t>
                  </w:r>
                </w:p>
              </w:tc>
              <w:tc>
                <w:tcPr>
                  <w:tcW w:w="6120" w:type="dxa"/>
                  <w:tcBorders>
                    <w:top w:val="single" w:sz="4" w:space="0" w:color="auto"/>
                    <w:left w:val="nil"/>
                    <w:bottom w:val="single" w:sz="4" w:space="0" w:color="auto"/>
                    <w:right w:val="single" w:sz="4" w:space="0" w:color="auto"/>
                  </w:tcBorders>
                  <w:vAlign w:val="center"/>
                </w:tcPr>
                <w:p w:rsidR="002C54D4" w:rsidRPr="00F91951" w:rsidRDefault="002C54D4" w:rsidP="006C4865">
                  <w:pPr>
                    <w:spacing w:beforeLines="20" w:before="62" w:line="300" w:lineRule="auto"/>
                    <w:jc w:val="center"/>
                    <w:rPr>
                      <w:rFonts w:asciiTheme="minorEastAsia" w:hAnsiTheme="minorEastAsia"/>
                      <w:bCs/>
                      <w:snapToGrid w:val="0"/>
                      <w:color w:val="000000" w:themeColor="text1"/>
                      <w:spacing w:val="2"/>
                      <w:szCs w:val="21"/>
                    </w:rPr>
                  </w:pPr>
                  <w:r w:rsidRPr="00F91951">
                    <w:rPr>
                      <w:rFonts w:asciiTheme="minorEastAsia" w:hAnsiTheme="minorEastAsia" w:hint="eastAsia"/>
                      <w:bCs/>
                      <w:snapToGrid w:val="0"/>
                      <w:color w:val="000000" w:themeColor="text1"/>
                      <w:spacing w:val="2"/>
                      <w:szCs w:val="21"/>
                    </w:rPr>
                    <w:t>知识产权相关评价指标</w:t>
                  </w:r>
                </w:p>
              </w:tc>
              <w:tc>
                <w:tcPr>
                  <w:tcW w:w="795" w:type="dxa"/>
                  <w:tcBorders>
                    <w:top w:val="single" w:sz="4" w:space="0" w:color="auto"/>
                    <w:left w:val="nil"/>
                    <w:bottom w:val="single" w:sz="4" w:space="0" w:color="auto"/>
                    <w:right w:val="single" w:sz="4" w:space="0" w:color="auto"/>
                  </w:tcBorders>
                  <w:vAlign w:val="center"/>
                </w:tcPr>
                <w:p w:rsidR="002C54D4" w:rsidRPr="00F91951" w:rsidRDefault="002C54D4" w:rsidP="006C4865">
                  <w:pPr>
                    <w:spacing w:beforeLines="20" w:before="62" w:line="300" w:lineRule="auto"/>
                    <w:jc w:val="center"/>
                    <w:rPr>
                      <w:rFonts w:asciiTheme="minorEastAsia" w:hAnsiTheme="minorEastAsia"/>
                      <w:bCs/>
                      <w:snapToGrid w:val="0"/>
                      <w:color w:val="000000" w:themeColor="text1"/>
                      <w:spacing w:val="2"/>
                      <w:szCs w:val="21"/>
                    </w:rPr>
                  </w:pPr>
                  <w:r w:rsidRPr="00F91951">
                    <w:rPr>
                      <w:rFonts w:asciiTheme="minorEastAsia" w:hAnsiTheme="minorEastAsia" w:hint="eastAsia"/>
                      <w:bCs/>
                      <w:snapToGrid w:val="0"/>
                      <w:color w:val="000000" w:themeColor="text1"/>
                      <w:spacing w:val="2"/>
                      <w:szCs w:val="21"/>
                    </w:rPr>
                    <w:t>分值</w:t>
                  </w:r>
                </w:p>
              </w:tc>
            </w:tr>
            <w:tr w:rsidR="00F91951" w:rsidRPr="00F91951" w:rsidTr="0046764C">
              <w:trPr>
                <w:trHeight w:val="567"/>
                <w:jc w:val="center"/>
              </w:trPr>
              <w:tc>
                <w:tcPr>
                  <w:tcW w:w="795" w:type="dxa"/>
                  <w:tcBorders>
                    <w:top w:val="single" w:sz="4" w:space="0" w:color="auto"/>
                    <w:left w:val="single" w:sz="4" w:space="0" w:color="auto"/>
                    <w:bottom w:val="single" w:sz="4" w:space="0" w:color="auto"/>
                    <w:right w:val="single" w:sz="4" w:space="0" w:color="auto"/>
                  </w:tcBorders>
                  <w:vAlign w:val="center"/>
                </w:tcPr>
                <w:p w:rsidR="002C54D4" w:rsidRPr="00F91951" w:rsidRDefault="002C54D4" w:rsidP="006C4865">
                  <w:pPr>
                    <w:spacing w:beforeLines="20" w:before="62" w:line="300" w:lineRule="auto"/>
                    <w:jc w:val="cente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1</w:t>
                  </w:r>
                </w:p>
              </w:tc>
              <w:tc>
                <w:tcPr>
                  <w:tcW w:w="6120" w:type="dxa"/>
                  <w:tcBorders>
                    <w:top w:val="single" w:sz="4" w:space="0" w:color="auto"/>
                    <w:left w:val="nil"/>
                    <w:bottom w:val="single" w:sz="4" w:space="0" w:color="auto"/>
                    <w:right w:val="single" w:sz="4" w:space="0" w:color="auto"/>
                  </w:tcBorders>
                  <w:vAlign w:val="center"/>
                </w:tcPr>
                <w:p w:rsidR="002C54D4" w:rsidRPr="00F91951" w:rsidRDefault="002C54D4" w:rsidP="006C4865">
                  <w:pPr>
                    <w:spacing w:beforeLines="20" w:before="62" w:line="300" w:lineRule="auto"/>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技术的先进程度</w:t>
                  </w:r>
                </w:p>
              </w:tc>
              <w:tc>
                <w:tcPr>
                  <w:tcW w:w="795" w:type="dxa"/>
                  <w:tcBorders>
                    <w:top w:val="single" w:sz="4" w:space="0" w:color="auto"/>
                    <w:left w:val="nil"/>
                    <w:bottom w:val="single" w:sz="4" w:space="0" w:color="auto"/>
                    <w:right w:val="single" w:sz="4" w:space="0" w:color="auto"/>
                  </w:tcBorders>
                  <w:vAlign w:val="center"/>
                </w:tcPr>
                <w:p w:rsidR="002C54D4" w:rsidRPr="00F91951" w:rsidRDefault="002C54D4" w:rsidP="006C4865">
                  <w:pPr>
                    <w:spacing w:beforeLines="20" w:before="62" w:line="300" w:lineRule="auto"/>
                    <w:jc w:val="cente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≤8</w:t>
                  </w:r>
                </w:p>
              </w:tc>
            </w:tr>
            <w:tr w:rsidR="00F91951" w:rsidRPr="00F91951" w:rsidTr="0046764C">
              <w:trPr>
                <w:trHeight w:val="567"/>
                <w:jc w:val="center"/>
              </w:trPr>
              <w:tc>
                <w:tcPr>
                  <w:tcW w:w="795" w:type="dxa"/>
                  <w:tcBorders>
                    <w:top w:val="nil"/>
                    <w:left w:val="single" w:sz="4" w:space="0" w:color="auto"/>
                    <w:bottom w:val="single" w:sz="4" w:space="0" w:color="auto"/>
                    <w:right w:val="single" w:sz="4" w:space="0" w:color="auto"/>
                  </w:tcBorders>
                  <w:vAlign w:val="center"/>
                </w:tcPr>
                <w:p w:rsidR="002C54D4" w:rsidRPr="00F91951" w:rsidRDefault="002C54D4" w:rsidP="006C4865">
                  <w:pPr>
                    <w:spacing w:beforeLines="20" w:before="62" w:line="300" w:lineRule="auto"/>
                    <w:jc w:val="cente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2</w:t>
                  </w:r>
                </w:p>
              </w:tc>
              <w:tc>
                <w:tcPr>
                  <w:tcW w:w="6120" w:type="dxa"/>
                  <w:tcBorders>
                    <w:top w:val="nil"/>
                    <w:left w:val="nil"/>
                    <w:bottom w:val="single" w:sz="4" w:space="0" w:color="auto"/>
                    <w:right w:val="single" w:sz="4" w:space="0" w:color="auto"/>
                  </w:tcBorders>
                  <w:vAlign w:val="center"/>
                </w:tcPr>
                <w:p w:rsidR="002C54D4" w:rsidRPr="00F91951" w:rsidRDefault="002C54D4" w:rsidP="006C4865">
                  <w:pPr>
                    <w:spacing w:beforeLines="20" w:before="62" w:line="300" w:lineRule="auto"/>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对主要产品（服务）在技术上发挥核心支持作用</w:t>
                  </w:r>
                </w:p>
              </w:tc>
              <w:tc>
                <w:tcPr>
                  <w:tcW w:w="795" w:type="dxa"/>
                  <w:tcBorders>
                    <w:top w:val="nil"/>
                    <w:left w:val="nil"/>
                    <w:bottom w:val="single" w:sz="4" w:space="0" w:color="auto"/>
                    <w:right w:val="single" w:sz="4" w:space="0" w:color="auto"/>
                  </w:tcBorders>
                  <w:vAlign w:val="center"/>
                </w:tcPr>
                <w:p w:rsidR="002C54D4" w:rsidRPr="00F91951" w:rsidRDefault="002C54D4" w:rsidP="006C4865">
                  <w:pPr>
                    <w:spacing w:beforeLines="20" w:before="62" w:line="300" w:lineRule="auto"/>
                    <w:jc w:val="cente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≤8</w:t>
                  </w:r>
                </w:p>
              </w:tc>
            </w:tr>
            <w:tr w:rsidR="00F91951" w:rsidRPr="00F91951" w:rsidTr="0046764C">
              <w:trPr>
                <w:trHeight w:val="567"/>
                <w:jc w:val="center"/>
              </w:trPr>
              <w:tc>
                <w:tcPr>
                  <w:tcW w:w="795" w:type="dxa"/>
                  <w:tcBorders>
                    <w:top w:val="nil"/>
                    <w:left w:val="single" w:sz="4" w:space="0" w:color="auto"/>
                    <w:bottom w:val="single" w:sz="4" w:space="0" w:color="auto"/>
                    <w:right w:val="single" w:sz="4" w:space="0" w:color="auto"/>
                  </w:tcBorders>
                  <w:vAlign w:val="center"/>
                </w:tcPr>
                <w:p w:rsidR="002C54D4" w:rsidRPr="00F91951" w:rsidRDefault="002C54D4" w:rsidP="006C4865">
                  <w:pPr>
                    <w:spacing w:beforeLines="20" w:before="62" w:line="300" w:lineRule="auto"/>
                    <w:jc w:val="cente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3</w:t>
                  </w:r>
                </w:p>
              </w:tc>
              <w:tc>
                <w:tcPr>
                  <w:tcW w:w="6120" w:type="dxa"/>
                  <w:tcBorders>
                    <w:top w:val="nil"/>
                    <w:left w:val="nil"/>
                    <w:bottom w:val="single" w:sz="4" w:space="0" w:color="auto"/>
                    <w:right w:val="single" w:sz="4" w:space="0" w:color="auto"/>
                  </w:tcBorders>
                  <w:vAlign w:val="center"/>
                </w:tcPr>
                <w:p w:rsidR="002C54D4" w:rsidRPr="00F91951" w:rsidRDefault="002C54D4" w:rsidP="006C4865">
                  <w:pPr>
                    <w:spacing w:beforeLines="20" w:before="62" w:line="300" w:lineRule="auto"/>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知识产权数量</w:t>
                  </w:r>
                </w:p>
              </w:tc>
              <w:tc>
                <w:tcPr>
                  <w:tcW w:w="795" w:type="dxa"/>
                  <w:tcBorders>
                    <w:top w:val="nil"/>
                    <w:left w:val="nil"/>
                    <w:bottom w:val="single" w:sz="4" w:space="0" w:color="auto"/>
                    <w:right w:val="single" w:sz="4" w:space="0" w:color="auto"/>
                  </w:tcBorders>
                  <w:vAlign w:val="center"/>
                </w:tcPr>
                <w:p w:rsidR="002C54D4" w:rsidRPr="00F91951" w:rsidRDefault="002C54D4" w:rsidP="006C4865">
                  <w:pPr>
                    <w:spacing w:beforeLines="20" w:before="62" w:line="300" w:lineRule="auto"/>
                    <w:jc w:val="cente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≤8</w:t>
                  </w:r>
                </w:p>
              </w:tc>
            </w:tr>
            <w:tr w:rsidR="00F91951" w:rsidRPr="00F91951" w:rsidTr="0046764C">
              <w:trPr>
                <w:trHeight w:val="567"/>
                <w:jc w:val="center"/>
              </w:trPr>
              <w:tc>
                <w:tcPr>
                  <w:tcW w:w="795" w:type="dxa"/>
                  <w:tcBorders>
                    <w:top w:val="nil"/>
                    <w:left w:val="single" w:sz="4" w:space="0" w:color="auto"/>
                    <w:bottom w:val="single" w:sz="4" w:space="0" w:color="auto"/>
                    <w:right w:val="single" w:sz="4" w:space="0" w:color="auto"/>
                  </w:tcBorders>
                  <w:vAlign w:val="center"/>
                </w:tcPr>
                <w:p w:rsidR="002C54D4" w:rsidRPr="00F91951" w:rsidRDefault="002C54D4" w:rsidP="006C4865">
                  <w:pPr>
                    <w:spacing w:beforeLines="20" w:before="62" w:line="300" w:lineRule="auto"/>
                    <w:jc w:val="cente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4</w:t>
                  </w:r>
                </w:p>
              </w:tc>
              <w:tc>
                <w:tcPr>
                  <w:tcW w:w="6120" w:type="dxa"/>
                  <w:tcBorders>
                    <w:top w:val="nil"/>
                    <w:left w:val="nil"/>
                    <w:bottom w:val="single" w:sz="4" w:space="0" w:color="auto"/>
                    <w:right w:val="single" w:sz="4" w:space="0" w:color="auto"/>
                  </w:tcBorders>
                  <w:vAlign w:val="center"/>
                </w:tcPr>
                <w:p w:rsidR="002C54D4" w:rsidRPr="00F91951" w:rsidRDefault="002C54D4" w:rsidP="006C4865">
                  <w:pPr>
                    <w:spacing w:beforeLines="20" w:before="62" w:line="300" w:lineRule="auto"/>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知识产权获得方式</w:t>
                  </w:r>
                </w:p>
              </w:tc>
              <w:tc>
                <w:tcPr>
                  <w:tcW w:w="795" w:type="dxa"/>
                  <w:tcBorders>
                    <w:top w:val="nil"/>
                    <w:left w:val="nil"/>
                    <w:bottom w:val="single" w:sz="4" w:space="0" w:color="auto"/>
                    <w:right w:val="single" w:sz="4" w:space="0" w:color="auto"/>
                  </w:tcBorders>
                  <w:vAlign w:val="center"/>
                </w:tcPr>
                <w:p w:rsidR="002C54D4" w:rsidRPr="00F91951" w:rsidRDefault="002C54D4" w:rsidP="006C4865">
                  <w:pPr>
                    <w:spacing w:beforeLines="20" w:before="62" w:line="300" w:lineRule="auto"/>
                    <w:jc w:val="cente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≤6</w:t>
                  </w:r>
                </w:p>
              </w:tc>
            </w:tr>
            <w:tr w:rsidR="00F91951" w:rsidRPr="00F91951" w:rsidTr="0046764C">
              <w:trPr>
                <w:trHeight w:val="1020"/>
                <w:jc w:val="center"/>
              </w:trPr>
              <w:tc>
                <w:tcPr>
                  <w:tcW w:w="795" w:type="dxa"/>
                  <w:tcBorders>
                    <w:top w:val="nil"/>
                    <w:left w:val="single" w:sz="4" w:space="0" w:color="auto"/>
                    <w:bottom w:val="single" w:sz="4" w:space="0" w:color="auto"/>
                    <w:right w:val="single" w:sz="4" w:space="0" w:color="auto"/>
                  </w:tcBorders>
                  <w:vAlign w:val="center"/>
                </w:tcPr>
                <w:p w:rsidR="002C54D4" w:rsidRPr="00F91951" w:rsidRDefault="002C54D4" w:rsidP="006C4865">
                  <w:pPr>
                    <w:spacing w:beforeLines="20" w:before="62" w:line="300" w:lineRule="auto"/>
                    <w:jc w:val="cente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5</w:t>
                  </w:r>
                </w:p>
              </w:tc>
              <w:tc>
                <w:tcPr>
                  <w:tcW w:w="6120" w:type="dxa"/>
                  <w:tcBorders>
                    <w:top w:val="nil"/>
                    <w:left w:val="nil"/>
                    <w:bottom w:val="single" w:sz="4" w:space="0" w:color="auto"/>
                    <w:right w:val="single" w:sz="4" w:space="0" w:color="auto"/>
                  </w:tcBorders>
                  <w:vAlign w:val="center"/>
                </w:tcPr>
                <w:p w:rsidR="002C54D4" w:rsidRPr="00F91951" w:rsidRDefault="002C54D4" w:rsidP="006C4865">
                  <w:pPr>
                    <w:spacing w:beforeLines="20" w:before="62" w:line="300" w:lineRule="auto"/>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（作为参考条件，最多加2分）</w:t>
                  </w:r>
                </w:p>
                <w:p w:rsidR="002C54D4" w:rsidRPr="00F91951" w:rsidRDefault="002C54D4" w:rsidP="006C4865">
                  <w:pPr>
                    <w:spacing w:beforeLines="20" w:before="62" w:line="300" w:lineRule="auto"/>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企业参与编制国家标准、行业标准、检测方法、技术规范的情况</w:t>
                  </w:r>
                </w:p>
              </w:tc>
              <w:tc>
                <w:tcPr>
                  <w:tcW w:w="795" w:type="dxa"/>
                  <w:tcBorders>
                    <w:top w:val="nil"/>
                    <w:left w:val="nil"/>
                    <w:bottom w:val="single" w:sz="4" w:space="0" w:color="auto"/>
                    <w:right w:val="single" w:sz="4" w:space="0" w:color="auto"/>
                  </w:tcBorders>
                  <w:vAlign w:val="center"/>
                </w:tcPr>
                <w:p w:rsidR="002C54D4" w:rsidRPr="00F91951" w:rsidRDefault="002C54D4" w:rsidP="006C4865">
                  <w:pPr>
                    <w:spacing w:beforeLines="20" w:before="62" w:line="300" w:lineRule="auto"/>
                    <w:jc w:val="cente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≤2</w:t>
                  </w:r>
                </w:p>
              </w:tc>
            </w:tr>
          </w:tbl>
          <w:p w:rsidR="002C54D4" w:rsidRPr="00F91951" w:rsidRDefault="002C54D4" w:rsidP="002C54D4">
            <w:pP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（1）技术的先进程度</w:t>
            </w:r>
          </w:p>
          <w:p w:rsidR="002C54D4" w:rsidRPr="00F91951" w:rsidRDefault="002C54D4" w:rsidP="002C54D4">
            <w:pP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A. 高  （7-8分）     B. 较高（5-6分）</w:t>
            </w:r>
          </w:p>
          <w:p w:rsidR="002C54D4" w:rsidRPr="00F91951" w:rsidRDefault="002C54D4" w:rsidP="002C54D4">
            <w:pP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 xml:space="preserve">C. 一般（3-4分）     D. 较低（1-2分） </w:t>
            </w:r>
          </w:p>
          <w:p w:rsidR="002C54D4" w:rsidRPr="00F91951" w:rsidRDefault="002C54D4" w:rsidP="002C54D4">
            <w:pP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E. 无  （0分）</w:t>
            </w:r>
          </w:p>
          <w:p w:rsidR="002C54D4" w:rsidRPr="00F91951" w:rsidRDefault="002C54D4" w:rsidP="002C54D4">
            <w:pP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（2）对主要产品（服务）在技术上发挥核心支持作用</w:t>
            </w:r>
          </w:p>
          <w:p w:rsidR="002C54D4" w:rsidRPr="00F91951" w:rsidRDefault="002C54D4" w:rsidP="002C54D4">
            <w:pP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A. 强  （7-8分）     B. 较强（5-6分）</w:t>
            </w:r>
          </w:p>
          <w:p w:rsidR="002C54D4" w:rsidRPr="00F91951" w:rsidRDefault="002C54D4" w:rsidP="002C54D4">
            <w:pP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 xml:space="preserve">C. 一般（3-4分）     D. 较弱（1-2分） </w:t>
            </w:r>
          </w:p>
          <w:p w:rsidR="002C54D4" w:rsidRPr="00F91951" w:rsidRDefault="002C54D4" w:rsidP="002C54D4">
            <w:pP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E. 无（0分）</w:t>
            </w:r>
          </w:p>
          <w:p w:rsidR="002C54D4" w:rsidRPr="00F91951" w:rsidRDefault="002C54D4" w:rsidP="002C54D4">
            <w:pP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（3）知识产权数量</w:t>
            </w:r>
          </w:p>
          <w:p w:rsidR="002C54D4" w:rsidRPr="00F91951" w:rsidRDefault="002C54D4" w:rsidP="002C54D4">
            <w:pP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A. 1项及以上 （Ⅰ类）（7-8分）</w:t>
            </w:r>
          </w:p>
          <w:p w:rsidR="002C54D4" w:rsidRPr="00F91951" w:rsidRDefault="002C54D4" w:rsidP="002C54D4">
            <w:pP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lastRenderedPageBreak/>
              <w:t>B. 5项及以上 （Ⅱ类）（5-6分）</w:t>
            </w:r>
          </w:p>
          <w:p w:rsidR="002C54D4" w:rsidRPr="00F91951" w:rsidRDefault="002C54D4" w:rsidP="002C54D4">
            <w:pP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C. 3～4项    （Ⅱ类）（3-4分）</w:t>
            </w:r>
          </w:p>
          <w:p w:rsidR="002C54D4" w:rsidRPr="00F91951" w:rsidRDefault="002C54D4" w:rsidP="002C54D4">
            <w:pP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D. 1～2项    （Ⅱ类）（1-2分）</w:t>
            </w:r>
          </w:p>
          <w:p w:rsidR="002C54D4" w:rsidRPr="00F91951" w:rsidRDefault="002C54D4" w:rsidP="002C54D4">
            <w:pP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E. 0项（0分）</w:t>
            </w:r>
          </w:p>
          <w:p w:rsidR="002C54D4" w:rsidRPr="00F91951" w:rsidRDefault="002C54D4" w:rsidP="002C54D4">
            <w:pP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（4）知识产权获得方式</w:t>
            </w:r>
          </w:p>
          <w:p w:rsidR="002C54D4" w:rsidRPr="00F91951" w:rsidRDefault="002C54D4" w:rsidP="002C54D4">
            <w:pP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A. 有自主研发（1-6分）</w:t>
            </w:r>
          </w:p>
          <w:p w:rsidR="002C54D4" w:rsidRPr="00F91951" w:rsidRDefault="002C54D4" w:rsidP="002C54D4">
            <w:pP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B. 仅有受让、受赠和并购等（1-3分）</w:t>
            </w:r>
          </w:p>
          <w:p w:rsidR="002C54D4" w:rsidRPr="00F91951" w:rsidRDefault="002C54D4" w:rsidP="002C54D4">
            <w:pPr>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（5）企业参与编制国家标准、行业标准、检测方法、技术规范的情况（此项为加分项，加分后“知识产权”总分不超过30分。相关标准、方法和规范须经国家有关部门认证认可。)</w:t>
            </w:r>
          </w:p>
          <w:p w:rsidR="00F870B8" w:rsidRPr="00F91951" w:rsidRDefault="002C54D4" w:rsidP="002C54D4">
            <w:pPr>
              <w:rPr>
                <w:rFonts w:asciiTheme="minorEastAsia" w:hAnsiTheme="minorEastAsia"/>
                <w:color w:val="000000" w:themeColor="text1"/>
                <w:szCs w:val="21"/>
              </w:rPr>
            </w:pPr>
            <w:r w:rsidRPr="00F91951">
              <w:rPr>
                <w:rFonts w:asciiTheme="minorEastAsia" w:hAnsiTheme="minorEastAsia" w:hint="eastAsia"/>
                <w:snapToGrid w:val="0"/>
                <w:color w:val="000000" w:themeColor="text1"/>
                <w:spacing w:val="2"/>
                <w:szCs w:val="21"/>
              </w:rPr>
              <w:t>A. 是 （1-2分）   B. 否 （0分）</w:t>
            </w:r>
          </w:p>
        </w:tc>
        <w:tc>
          <w:tcPr>
            <w:tcW w:w="2912" w:type="dxa"/>
          </w:tcPr>
          <w:p w:rsidR="00F870B8" w:rsidRPr="00F91951" w:rsidRDefault="002A6DFB" w:rsidP="006C4865">
            <w:pPr>
              <w:rPr>
                <w:rFonts w:asciiTheme="minorEastAsia" w:hAnsiTheme="minorEastAsia"/>
                <w:color w:val="000000" w:themeColor="text1"/>
                <w:szCs w:val="21"/>
              </w:rPr>
            </w:pPr>
            <w:r w:rsidRPr="00F91951">
              <w:rPr>
                <w:rFonts w:asciiTheme="minorEastAsia" w:hAnsiTheme="minorEastAsia" w:hint="eastAsia"/>
                <w:color w:val="000000" w:themeColor="text1"/>
                <w:szCs w:val="21"/>
              </w:rPr>
              <w:lastRenderedPageBreak/>
              <w:t>知识产权相关材料（知识产权证书及反映技术水平的证明材料、参与制定标准情况等）</w:t>
            </w:r>
          </w:p>
        </w:tc>
      </w:tr>
      <w:tr w:rsidR="00F91951" w:rsidRPr="00F91951" w:rsidTr="002C54D4">
        <w:tc>
          <w:tcPr>
            <w:tcW w:w="534" w:type="dxa"/>
          </w:tcPr>
          <w:p w:rsidR="00F870B8" w:rsidRPr="00F91951" w:rsidRDefault="00F91951">
            <w:pPr>
              <w:rPr>
                <w:rFonts w:asciiTheme="minorEastAsia" w:hAnsiTheme="minorEastAsia"/>
                <w:color w:val="000000" w:themeColor="text1"/>
                <w:szCs w:val="21"/>
              </w:rPr>
            </w:pPr>
            <w:r w:rsidRPr="00F91951">
              <w:rPr>
                <w:rFonts w:asciiTheme="minorEastAsia" w:hAnsiTheme="minorEastAsia" w:hint="eastAsia"/>
                <w:color w:val="000000" w:themeColor="text1"/>
                <w:szCs w:val="21"/>
              </w:rPr>
              <w:t>3</w:t>
            </w:r>
          </w:p>
        </w:tc>
        <w:tc>
          <w:tcPr>
            <w:tcW w:w="1701" w:type="dxa"/>
          </w:tcPr>
          <w:p w:rsidR="00F870B8" w:rsidRPr="00F91951" w:rsidRDefault="00F870B8" w:rsidP="00F870B8">
            <w:pPr>
              <w:rPr>
                <w:rFonts w:asciiTheme="minorEastAsia" w:hAnsiTheme="minorEastAsia"/>
                <w:color w:val="000000" w:themeColor="text1"/>
                <w:szCs w:val="21"/>
              </w:rPr>
            </w:pPr>
            <w:r w:rsidRPr="00F91951">
              <w:rPr>
                <w:rFonts w:asciiTheme="minorEastAsia" w:hAnsiTheme="minorEastAsia" w:cs="Times New Roman" w:hint="eastAsia"/>
                <w:color w:val="000000" w:themeColor="text1"/>
                <w:szCs w:val="21"/>
              </w:rPr>
              <w:t>对企业主要产品（服务）发挥核心支持作用的技术属于《国家重点支持的高新技术领域》规定的范围</w:t>
            </w:r>
          </w:p>
        </w:tc>
        <w:tc>
          <w:tcPr>
            <w:tcW w:w="3685" w:type="dxa"/>
          </w:tcPr>
          <w:p w:rsidR="00512693" w:rsidRPr="00F91951" w:rsidRDefault="00512693" w:rsidP="002C54D4">
            <w:pPr>
              <w:topLinePunct/>
              <w:ind w:firstLineChars="5" w:firstLine="10"/>
              <w:rPr>
                <w:rFonts w:asciiTheme="minorEastAsia" w:hAnsiTheme="minorEastAsia"/>
                <w:color w:val="000000" w:themeColor="text1"/>
                <w:szCs w:val="21"/>
              </w:rPr>
            </w:pPr>
            <w:r w:rsidRPr="00F91951">
              <w:rPr>
                <w:rFonts w:asciiTheme="minorEastAsia" w:hAnsiTheme="minorEastAsia" w:hint="eastAsia"/>
                <w:color w:val="000000" w:themeColor="text1"/>
                <w:szCs w:val="21"/>
              </w:rPr>
              <w:t>高新技术产品（服务）是指对其发挥核心支持作用的技术属于《国家重点支持的高新技术领域》规定范围的产品（服务）。</w:t>
            </w:r>
          </w:p>
          <w:p w:rsidR="00F870B8" w:rsidRPr="00F91951" w:rsidRDefault="00512693" w:rsidP="002C54D4">
            <w:pPr>
              <w:topLinePunct/>
              <w:ind w:firstLineChars="5" w:firstLine="10"/>
              <w:rPr>
                <w:rFonts w:asciiTheme="minorEastAsia" w:hAnsiTheme="minorEastAsia"/>
                <w:color w:val="000000" w:themeColor="text1"/>
                <w:szCs w:val="21"/>
              </w:rPr>
            </w:pPr>
            <w:r w:rsidRPr="00F91951">
              <w:rPr>
                <w:rFonts w:asciiTheme="minorEastAsia" w:hAnsiTheme="minorEastAsia" w:hint="eastAsia"/>
                <w:color w:val="000000" w:themeColor="text1"/>
                <w:szCs w:val="21"/>
              </w:rPr>
              <w:t>主要产品（服务）是指高新技术产品（服务）中，拥有在技术上发挥核心支持作用的知识产权的所有权，且收入之和在企业同期高新技术产品（服务）收入中超过50%的产品（服务）。</w:t>
            </w:r>
          </w:p>
        </w:tc>
        <w:tc>
          <w:tcPr>
            <w:tcW w:w="7088" w:type="dxa"/>
          </w:tcPr>
          <w:p w:rsidR="00F870B8" w:rsidRPr="00F91951" w:rsidRDefault="00F870B8">
            <w:pPr>
              <w:rPr>
                <w:rFonts w:asciiTheme="minorEastAsia" w:hAnsiTheme="minorEastAsia"/>
                <w:color w:val="000000" w:themeColor="text1"/>
                <w:szCs w:val="21"/>
              </w:rPr>
            </w:pPr>
          </w:p>
        </w:tc>
        <w:tc>
          <w:tcPr>
            <w:tcW w:w="2912" w:type="dxa"/>
          </w:tcPr>
          <w:p w:rsidR="00F870B8" w:rsidRPr="00F91951" w:rsidRDefault="002A6DFB">
            <w:pPr>
              <w:rPr>
                <w:rFonts w:asciiTheme="minorEastAsia" w:hAnsiTheme="minorEastAsia"/>
                <w:color w:val="000000" w:themeColor="text1"/>
                <w:szCs w:val="21"/>
              </w:rPr>
            </w:pPr>
            <w:r w:rsidRPr="00F91951">
              <w:rPr>
                <w:rFonts w:asciiTheme="minorEastAsia" w:hAnsiTheme="minorEastAsia" w:hint="eastAsia"/>
                <w:color w:val="000000" w:themeColor="text1"/>
                <w:szCs w:val="21"/>
              </w:rPr>
              <w:t>企业高新技术产品（服务）的关键技术和技术指标的具体说明，相关的生产批文、认证认可和资质证书、产品质量检验报告等材料</w:t>
            </w:r>
          </w:p>
        </w:tc>
      </w:tr>
      <w:tr w:rsidR="00F91951" w:rsidRPr="00F91951" w:rsidTr="002C54D4">
        <w:tc>
          <w:tcPr>
            <w:tcW w:w="534" w:type="dxa"/>
          </w:tcPr>
          <w:p w:rsidR="00F870B8" w:rsidRPr="00F91951" w:rsidRDefault="00F91951">
            <w:pPr>
              <w:rPr>
                <w:rFonts w:asciiTheme="minorEastAsia" w:hAnsiTheme="minorEastAsia"/>
                <w:color w:val="000000" w:themeColor="text1"/>
                <w:szCs w:val="21"/>
              </w:rPr>
            </w:pPr>
            <w:r w:rsidRPr="00F91951">
              <w:rPr>
                <w:rFonts w:asciiTheme="minorEastAsia" w:hAnsiTheme="minorEastAsia" w:hint="eastAsia"/>
                <w:color w:val="000000" w:themeColor="text1"/>
                <w:szCs w:val="21"/>
              </w:rPr>
              <w:t>4</w:t>
            </w:r>
          </w:p>
        </w:tc>
        <w:tc>
          <w:tcPr>
            <w:tcW w:w="1701" w:type="dxa"/>
          </w:tcPr>
          <w:p w:rsidR="00F870B8" w:rsidRPr="00F91951" w:rsidRDefault="00F870B8" w:rsidP="00F870B8">
            <w:pPr>
              <w:rPr>
                <w:rFonts w:asciiTheme="minorEastAsia" w:hAnsiTheme="minorEastAsia"/>
                <w:color w:val="000000" w:themeColor="text1"/>
                <w:szCs w:val="21"/>
              </w:rPr>
            </w:pPr>
            <w:r w:rsidRPr="00F91951">
              <w:rPr>
                <w:rFonts w:asciiTheme="minorEastAsia" w:hAnsiTheme="minorEastAsia" w:cs="Times New Roman" w:hint="eastAsia"/>
                <w:color w:val="000000" w:themeColor="text1"/>
                <w:szCs w:val="21"/>
              </w:rPr>
              <w:t>企业从事研发和相关技术创新活动的科技人员占企业当年职工总数的比例不低于10%</w:t>
            </w:r>
          </w:p>
        </w:tc>
        <w:tc>
          <w:tcPr>
            <w:tcW w:w="3685" w:type="dxa"/>
          </w:tcPr>
          <w:p w:rsidR="002A6DFB" w:rsidRPr="00F91951" w:rsidRDefault="002A6DFB" w:rsidP="002C54D4">
            <w:pPr>
              <w:topLinePunct/>
              <w:ind w:firstLineChars="5" w:firstLine="10"/>
              <w:rPr>
                <w:rFonts w:asciiTheme="minorEastAsia" w:hAnsiTheme="minorEastAsia"/>
                <w:color w:val="000000" w:themeColor="text1"/>
                <w:szCs w:val="21"/>
              </w:rPr>
            </w:pPr>
            <w:r w:rsidRPr="00F91951">
              <w:rPr>
                <w:rFonts w:asciiTheme="minorEastAsia" w:hAnsiTheme="minorEastAsia" w:hint="eastAsia"/>
                <w:color w:val="000000" w:themeColor="text1"/>
                <w:szCs w:val="21"/>
              </w:rPr>
              <w:t>1.科技人员</w:t>
            </w:r>
          </w:p>
          <w:p w:rsidR="002A6DFB" w:rsidRPr="00F91951" w:rsidRDefault="002A6DFB" w:rsidP="002C54D4">
            <w:pPr>
              <w:topLinePunct/>
              <w:ind w:firstLineChars="5" w:firstLine="10"/>
              <w:rPr>
                <w:rFonts w:asciiTheme="minorEastAsia" w:hAnsiTheme="minorEastAsia"/>
                <w:color w:val="000000" w:themeColor="text1"/>
                <w:szCs w:val="21"/>
              </w:rPr>
            </w:pPr>
            <w:r w:rsidRPr="00F91951">
              <w:rPr>
                <w:rFonts w:asciiTheme="minorEastAsia" w:hAnsiTheme="minorEastAsia" w:hint="eastAsia"/>
                <w:color w:val="000000" w:themeColor="text1"/>
                <w:szCs w:val="21"/>
              </w:rPr>
              <w:t>企业科技人员是指直接从事研发和相关技术创新活动，以及专门从事上述活动的管理和提供直接技术服务的，累计实际工作时间在183天以上的人员，包括在职、兼职和临时聘用人员。</w:t>
            </w:r>
          </w:p>
          <w:p w:rsidR="002A6DFB" w:rsidRPr="00F91951" w:rsidRDefault="002A6DFB" w:rsidP="002C54D4">
            <w:pPr>
              <w:topLinePunct/>
              <w:ind w:firstLineChars="5" w:firstLine="10"/>
              <w:rPr>
                <w:rFonts w:asciiTheme="minorEastAsia" w:hAnsiTheme="minorEastAsia"/>
                <w:color w:val="000000" w:themeColor="text1"/>
                <w:szCs w:val="21"/>
              </w:rPr>
            </w:pPr>
            <w:r w:rsidRPr="00F91951">
              <w:rPr>
                <w:rFonts w:asciiTheme="minorEastAsia" w:hAnsiTheme="minorEastAsia" w:hint="eastAsia"/>
                <w:color w:val="000000" w:themeColor="text1"/>
                <w:szCs w:val="21"/>
              </w:rPr>
              <w:t>2.职工总数</w:t>
            </w:r>
          </w:p>
          <w:p w:rsidR="002A6DFB" w:rsidRPr="00F91951" w:rsidRDefault="002A6DFB" w:rsidP="002C54D4">
            <w:pPr>
              <w:topLinePunct/>
              <w:ind w:firstLineChars="5" w:firstLine="10"/>
              <w:rPr>
                <w:rFonts w:asciiTheme="minorEastAsia" w:hAnsiTheme="minorEastAsia"/>
                <w:color w:val="000000" w:themeColor="text1"/>
                <w:szCs w:val="21"/>
              </w:rPr>
            </w:pPr>
            <w:r w:rsidRPr="00F91951">
              <w:rPr>
                <w:rFonts w:asciiTheme="minorEastAsia" w:hAnsiTheme="minorEastAsia" w:hint="eastAsia"/>
                <w:color w:val="000000" w:themeColor="text1"/>
                <w:szCs w:val="21"/>
              </w:rPr>
              <w:t>企业职工总数包括企业在职、兼职和临时聘用人员。在职人员可以通过企业</w:t>
            </w:r>
            <w:r w:rsidRPr="00F91951">
              <w:rPr>
                <w:rFonts w:asciiTheme="minorEastAsia" w:hAnsiTheme="minorEastAsia" w:hint="eastAsia"/>
                <w:color w:val="000000" w:themeColor="text1"/>
                <w:szCs w:val="21"/>
              </w:rPr>
              <w:lastRenderedPageBreak/>
              <w:t>是否签订了劳动合同或缴纳社会保险费来鉴别；兼职、临时聘用人员全年须在企业累计工作183天以上。</w:t>
            </w:r>
          </w:p>
          <w:p w:rsidR="002A6DFB" w:rsidRPr="00F91951" w:rsidRDefault="002A6DFB" w:rsidP="002C54D4">
            <w:pPr>
              <w:topLinePunct/>
              <w:ind w:firstLineChars="5" w:firstLine="10"/>
              <w:rPr>
                <w:rFonts w:asciiTheme="minorEastAsia" w:hAnsiTheme="minorEastAsia"/>
                <w:color w:val="000000" w:themeColor="text1"/>
                <w:szCs w:val="21"/>
              </w:rPr>
            </w:pPr>
            <w:r w:rsidRPr="00F91951">
              <w:rPr>
                <w:rFonts w:asciiTheme="minorEastAsia" w:hAnsiTheme="minorEastAsia" w:hint="eastAsia"/>
                <w:color w:val="000000" w:themeColor="text1"/>
                <w:szCs w:val="21"/>
              </w:rPr>
              <w:t>3.统计方法</w:t>
            </w:r>
          </w:p>
          <w:p w:rsidR="002A6DFB" w:rsidRPr="00F91951" w:rsidRDefault="002A6DFB" w:rsidP="002C54D4">
            <w:pPr>
              <w:topLinePunct/>
              <w:ind w:firstLineChars="5" w:firstLine="10"/>
              <w:rPr>
                <w:rFonts w:asciiTheme="minorEastAsia" w:hAnsiTheme="minorEastAsia"/>
                <w:color w:val="000000" w:themeColor="text1"/>
                <w:szCs w:val="21"/>
              </w:rPr>
            </w:pPr>
            <w:r w:rsidRPr="00F91951">
              <w:rPr>
                <w:rFonts w:asciiTheme="minorEastAsia" w:hAnsiTheme="minorEastAsia" w:hint="eastAsia"/>
                <w:color w:val="000000" w:themeColor="text1"/>
                <w:szCs w:val="21"/>
              </w:rPr>
              <w:t>企业当年职工总数、科技人员数均按照全年月平均数计算。</w:t>
            </w:r>
          </w:p>
          <w:p w:rsidR="002A6DFB" w:rsidRPr="00F91951" w:rsidRDefault="002A6DFB" w:rsidP="002C54D4">
            <w:pPr>
              <w:topLinePunct/>
              <w:ind w:firstLineChars="5" w:firstLine="10"/>
              <w:rPr>
                <w:rFonts w:asciiTheme="minorEastAsia" w:hAnsiTheme="minorEastAsia"/>
                <w:color w:val="000000" w:themeColor="text1"/>
                <w:szCs w:val="21"/>
              </w:rPr>
            </w:pPr>
            <w:r w:rsidRPr="00F91951">
              <w:rPr>
                <w:rFonts w:asciiTheme="minorEastAsia" w:hAnsiTheme="minorEastAsia" w:hint="eastAsia"/>
                <w:color w:val="000000" w:themeColor="text1"/>
                <w:szCs w:val="21"/>
              </w:rPr>
              <w:t>月平均数＝（月初数＋月末数）÷2</w:t>
            </w:r>
          </w:p>
          <w:p w:rsidR="002A6DFB" w:rsidRPr="00F91951" w:rsidRDefault="002A6DFB" w:rsidP="002C54D4">
            <w:pPr>
              <w:topLinePunct/>
              <w:ind w:firstLineChars="5" w:firstLine="10"/>
              <w:rPr>
                <w:rFonts w:asciiTheme="minorEastAsia" w:hAnsiTheme="minorEastAsia"/>
                <w:color w:val="000000" w:themeColor="text1"/>
                <w:szCs w:val="21"/>
              </w:rPr>
            </w:pPr>
            <w:r w:rsidRPr="00F91951">
              <w:rPr>
                <w:rFonts w:asciiTheme="minorEastAsia" w:hAnsiTheme="minorEastAsia" w:hint="eastAsia"/>
                <w:color w:val="000000" w:themeColor="text1"/>
                <w:szCs w:val="21"/>
              </w:rPr>
              <w:t>全年月平均数＝全年各月平均数之和÷12</w:t>
            </w:r>
          </w:p>
          <w:p w:rsidR="00F870B8" w:rsidRPr="00F91951" w:rsidRDefault="002A6DFB" w:rsidP="002C54D4">
            <w:pPr>
              <w:topLinePunct/>
              <w:ind w:firstLineChars="5" w:firstLine="10"/>
              <w:rPr>
                <w:rFonts w:asciiTheme="minorEastAsia" w:hAnsiTheme="minorEastAsia"/>
                <w:color w:val="000000" w:themeColor="text1"/>
                <w:szCs w:val="21"/>
              </w:rPr>
            </w:pPr>
            <w:r w:rsidRPr="00F91951">
              <w:rPr>
                <w:rFonts w:asciiTheme="minorEastAsia" w:hAnsiTheme="minorEastAsia" w:hint="eastAsia"/>
                <w:color w:val="000000" w:themeColor="text1"/>
                <w:szCs w:val="21"/>
              </w:rPr>
              <w:t>年度中间开业或者终止经营活动的，以其实际经营期作为一个纳税年度确定上述相关指标。</w:t>
            </w:r>
          </w:p>
        </w:tc>
        <w:tc>
          <w:tcPr>
            <w:tcW w:w="7088" w:type="dxa"/>
          </w:tcPr>
          <w:p w:rsidR="00F870B8" w:rsidRPr="00F91951" w:rsidRDefault="00F870B8">
            <w:pPr>
              <w:rPr>
                <w:rFonts w:asciiTheme="minorEastAsia" w:hAnsiTheme="minorEastAsia"/>
                <w:color w:val="000000" w:themeColor="text1"/>
                <w:szCs w:val="21"/>
              </w:rPr>
            </w:pPr>
          </w:p>
        </w:tc>
        <w:tc>
          <w:tcPr>
            <w:tcW w:w="2912" w:type="dxa"/>
          </w:tcPr>
          <w:p w:rsidR="00F870B8" w:rsidRPr="00F91951" w:rsidRDefault="00600AF6">
            <w:pPr>
              <w:rPr>
                <w:rFonts w:asciiTheme="minorEastAsia" w:hAnsiTheme="minorEastAsia"/>
                <w:color w:val="000000" w:themeColor="text1"/>
                <w:szCs w:val="21"/>
              </w:rPr>
            </w:pPr>
            <w:r w:rsidRPr="00F91951">
              <w:rPr>
                <w:rFonts w:asciiTheme="minorEastAsia" w:hAnsiTheme="minorEastAsia" w:hint="eastAsia"/>
                <w:color w:val="000000" w:themeColor="text1"/>
                <w:szCs w:val="21"/>
              </w:rPr>
              <w:t>企业职工和科技人员情况说明材料，包括在职、兼职和临时聘用人员人数、人员学历结构、科技人员名单及其工作岗位等</w:t>
            </w:r>
          </w:p>
        </w:tc>
      </w:tr>
      <w:tr w:rsidR="00F91951" w:rsidRPr="00F91951" w:rsidTr="002C54D4">
        <w:tc>
          <w:tcPr>
            <w:tcW w:w="534" w:type="dxa"/>
          </w:tcPr>
          <w:p w:rsidR="00F870B8" w:rsidRPr="00F91951" w:rsidRDefault="00F91951">
            <w:pPr>
              <w:rPr>
                <w:rFonts w:asciiTheme="minorEastAsia" w:hAnsiTheme="minorEastAsia"/>
                <w:color w:val="000000" w:themeColor="text1"/>
                <w:szCs w:val="21"/>
              </w:rPr>
            </w:pPr>
            <w:r w:rsidRPr="00F91951">
              <w:rPr>
                <w:rFonts w:asciiTheme="minorEastAsia" w:hAnsiTheme="minorEastAsia" w:hint="eastAsia"/>
                <w:color w:val="000000" w:themeColor="text1"/>
                <w:szCs w:val="21"/>
              </w:rPr>
              <w:t>5</w:t>
            </w:r>
          </w:p>
        </w:tc>
        <w:tc>
          <w:tcPr>
            <w:tcW w:w="1701" w:type="dxa"/>
          </w:tcPr>
          <w:p w:rsidR="00F870B8" w:rsidRPr="00F91951" w:rsidRDefault="00F870B8" w:rsidP="00F870B8">
            <w:pPr>
              <w:rPr>
                <w:rFonts w:asciiTheme="minorEastAsia" w:hAnsiTheme="minorEastAsia"/>
                <w:color w:val="000000" w:themeColor="text1"/>
                <w:szCs w:val="21"/>
              </w:rPr>
            </w:pPr>
            <w:r w:rsidRPr="00F91951">
              <w:rPr>
                <w:rFonts w:asciiTheme="minorEastAsia" w:hAnsiTheme="minorEastAsia" w:cs="Times New Roman" w:hint="eastAsia"/>
                <w:color w:val="000000" w:themeColor="text1"/>
                <w:szCs w:val="21"/>
              </w:rPr>
              <w:t>企业近三个会计年度（实际经营期不满三年的按实际经营时间计算，下同）的研究开发费用总额占同期销售收入总额的比例符合要求</w:t>
            </w:r>
          </w:p>
        </w:tc>
        <w:tc>
          <w:tcPr>
            <w:tcW w:w="3685" w:type="dxa"/>
          </w:tcPr>
          <w:p w:rsidR="00512693" w:rsidRPr="00F91951" w:rsidRDefault="00512693" w:rsidP="00F870B8">
            <w:pPr>
              <w:ind w:firstLine="11"/>
              <w:rPr>
                <w:rFonts w:asciiTheme="minorEastAsia" w:hAnsiTheme="minorEastAsia"/>
                <w:color w:val="000000" w:themeColor="text1"/>
                <w:szCs w:val="21"/>
              </w:rPr>
            </w:pPr>
            <w:r w:rsidRPr="00F91951">
              <w:rPr>
                <w:rFonts w:asciiTheme="minorEastAsia" w:hAnsiTheme="minorEastAsia" w:hint="eastAsia"/>
                <w:color w:val="000000" w:themeColor="text1"/>
                <w:szCs w:val="21"/>
              </w:rPr>
              <w:t>“近三个会计年度”是指企业申报前的连续3个会计年度（不含申报年）；“申请认定前一年内”是指申请前的365天之内（含申报年）</w:t>
            </w:r>
          </w:p>
          <w:p w:rsidR="00F870B8" w:rsidRPr="00F91951" w:rsidRDefault="00F870B8" w:rsidP="00F870B8">
            <w:pPr>
              <w:ind w:firstLine="11"/>
              <w:rPr>
                <w:rFonts w:asciiTheme="minorEastAsia" w:hAnsiTheme="minorEastAsia" w:cs="Times New Roman"/>
                <w:color w:val="000000" w:themeColor="text1"/>
                <w:szCs w:val="21"/>
              </w:rPr>
            </w:pPr>
            <w:r w:rsidRPr="00F91951">
              <w:rPr>
                <w:rFonts w:asciiTheme="minorEastAsia" w:hAnsiTheme="minorEastAsia" w:hint="eastAsia"/>
                <w:color w:val="000000" w:themeColor="text1"/>
                <w:szCs w:val="21"/>
              </w:rPr>
              <w:t>1.</w:t>
            </w:r>
            <w:r w:rsidRPr="00F91951">
              <w:rPr>
                <w:rFonts w:asciiTheme="minorEastAsia" w:hAnsiTheme="minorEastAsia" w:cs="Times New Roman" w:hint="eastAsia"/>
                <w:color w:val="000000" w:themeColor="text1"/>
                <w:szCs w:val="21"/>
              </w:rPr>
              <w:t>最近一年销售收入小于5,000万元（含）的企业，比例不低于5%；</w:t>
            </w:r>
          </w:p>
          <w:p w:rsidR="00F870B8" w:rsidRPr="00F91951" w:rsidRDefault="00F870B8" w:rsidP="00F870B8">
            <w:pPr>
              <w:ind w:firstLine="11"/>
              <w:rPr>
                <w:rFonts w:asciiTheme="minorEastAsia" w:hAnsiTheme="minorEastAsia" w:cs="Times New Roman"/>
                <w:color w:val="000000" w:themeColor="text1"/>
                <w:szCs w:val="21"/>
              </w:rPr>
            </w:pPr>
            <w:r w:rsidRPr="00F91951">
              <w:rPr>
                <w:rFonts w:asciiTheme="minorEastAsia" w:hAnsiTheme="minorEastAsia" w:hint="eastAsia"/>
                <w:color w:val="000000" w:themeColor="text1"/>
                <w:szCs w:val="21"/>
              </w:rPr>
              <w:t>2.</w:t>
            </w:r>
            <w:r w:rsidRPr="00F91951">
              <w:rPr>
                <w:rFonts w:asciiTheme="minorEastAsia" w:hAnsiTheme="minorEastAsia" w:cs="Times New Roman" w:hint="eastAsia"/>
                <w:color w:val="000000" w:themeColor="text1"/>
                <w:szCs w:val="21"/>
              </w:rPr>
              <w:t>最近一年销售收入在5,000万元至2亿元（含）的企业，比例不低于4%；</w:t>
            </w:r>
          </w:p>
          <w:p w:rsidR="00F870B8" w:rsidRPr="00F91951" w:rsidRDefault="00F870B8" w:rsidP="00F870B8">
            <w:pPr>
              <w:ind w:firstLine="11"/>
              <w:rPr>
                <w:rFonts w:asciiTheme="minorEastAsia" w:hAnsiTheme="minorEastAsia" w:cs="Times New Roman"/>
                <w:color w:val="000000" w:themeColor="text1"/>
                <w:szCs w:val="21"/>
              </w:rPr>
            </w:pPr>
            <w:r w:rsidRPr="00F91951">
              <w:rPr>
                <w:rFonts w:asciiTheme="minorEastAsia" w:hAnsiTheme="minorEastAsia" w:hint="eastAsia"/>
                <w:color w:val="000000" w:themeColor="text1"/>
                <w:szCs w:val="21"/>
              </w:rPr>
              <w:t>3.</w:t>
            </w:r>
            <w:r w:rsidRPr="00F91951">
              <w:rPr>
                <w:rFonts w:asciiTheme="minorEastAsia" w:hAnsiTheme="minorEastAsia" w:cs="Times New Roman" w:hint="eastAsia"/>
                <w:color w:val="000000" w:themeColor="text1"/>
                <w:szCs w:val="21"/>
              </w:rPr>
              <w:t>最近一年销售收入在2亿元以上的企业，比例不低于3%。</w:t>
            </w:r>
          </w:p>
          <w:p w:rsidR="00512693" w:rsidRPr="00F91951" w:rsidRDefault="00F870B8" w:rsidP="00600AF6">
            <w:pPr>
              <w:ind w:firstLine="11"/>
              <w:rPr>
                <w:rFonts w:asciiTheme="minorEastAsia" w:hAnsiTheme="minorEastAsia"/>
                <w:color w:val="000000" w:themeColor="text1"/>
                <w:szCs w:val="21"/>
              </w:rPr>
            </w:pPr>
            <w:r w:rsidRPr="00F91951">
              <w:rPr>
                <w:rFonts w:asciiTheme="minorEastAsia" w:hAnsiTheme="minorEastAsia" w:cs="Times New Roman" w:hint="eastAsia"/>
                <w:color w:val="000000" w:themeColor="text1"/>
                <w:szCs w:val="21"/>
              </w:rPr>
              <w:t>其中，企业在中国境内发生的研究开发费用总额占全部研究开发费用总额的比例不低于60%</w:t>
            </w:r>
            <w:r w:rsidR="00512693" w:rsidRPr="00F91951">
              <w:rPr>
                <w:rFonts w:asciiTheme="minorEastAsia" w:hAnsiTheme="minorEastAsia" w:cs="Times New Roman" w:hint="eastAsia"/>
                <w:color w:val="000000" w:themeColor="text1"/>
                <w:szCs w:val="21"/>
              </w:rPr>
              <w:t>。</w:t>
            </w:r>
          </w:p>
        </w:tc>
        <w:tc>
          <w:tcPr>
            <w:tcW w:w="7088" w:type="dxa"/>
          </w:tcPr>
          <w:p w:rsidR="002C54D4" w:rsidRPr="00F91951" w:rsidRDefault="00411551"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1.</w:t>
            </w:r>
            <w:r w:rsidR="002C54D4" w:rsidRPr="00F91951">
              <w:rPr>
                <w:rFonts w:asciiTheme="minorEastAsia" w:hAnsiTheme="minorEastAsia" w:hint="eastAsia"/>
                <w:color w:val="000000" w:themeColor="text1"/>
                <w:szCs w:val="21"/>
              </w:rPr>
              <w:t>企业研究开发活动确定</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研究开发活动是指，为获得科学与技术（不包括社会科学、艺术或人文学）新知识，创造性运用科学技术新知识，或实质性改进技术、产品（服务）、工艺而持续进行的具有明确目标的活动。不包括企业对产品（服务）的常规性升级或对某项科研成果直接应用等活动（如直接采用新的材料、装置、产品、服务、工艺或知识等）。</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企业应按照研究开发活动的定义填写附件2《高新技术企业认定申请书》中的“四、企业研究开发活动情况表”。</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专家评价过程中可参考如下方法判断：</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行业标准判断法。若国家有关部门、全国（世界）性行业协会等具备相应资质的机构提供了测定科技“新知识”、“创造性运用科学技术新知识”或“具有实质性改进的技术、产品（服务）、工艺”等技术参数（标准），则优先按此参数（标准）来判断企业所进行项目是否为研究开发活动。</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专家判断法。如果企业所在行业中没有发布公认的研发活动测度标准，则通过本行业专家进行判断。获得新知识、创造性运用新知识以及技术的实质改进，应当是取得被同行业专家认可的、有价值的创新成果，对本地区相关行业的技术进步具有推动作用。</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目标或结果判定法。在采用行业标准判断法和专家判断法不易判断企业是否发生了研发活动时，以本方法作为辅助。重点了解研发活动的目的、创新性、投入资源（预算），以及是否取得了最终成果或中间成果（如专利等知识产权或其他形式的科技成果）。</w:t>
            </w:r>
          </w:p>
          <w:p w:rsidR="002C54D4" w:rsidRPr="00F91951" w:rsidRDefault="00411551" w:rsidP="002C54D4">
            <w:pPr>
              <w:topLinePunct/>
              <w:rPr>
                <w:rFonts w:asciiTheme="minorEastAsia" w:hAnsiTheme="minorEastAsia"/>
                <w:color w:val="000000" w:themeColor="text1"/>
                <w:szCs w:val="21"/>
              </w:rPr>
            </w:pPr>
            <w:bookmarkStart w:id="0" w:name="_Toc168751096"/>
            <w:bookmarkStart w:id="1" w:name="_Toc171694543"/>
            <w:bookmarkStart w:id="2" w:name="_Toc183839236"/>
            <w:bookmarkStart w:id="3" w:name="_Toc189391087"/>
            <w:bookmarkStart w:id="4" w:name="_Toc192656974"/>
            <w:r w:rsidRPr="00F91951">
              <w:rPr>
                <w:rFonts w:asciiTheme="minorEastAsia" w:hAnsiTheme="minorEastAsia" w:hint="eastAsia"/>
                <w:color w:val="000000" w:themeColor="text1"/>
                <w:szCs w:val="21"/>
              </w:rPr>
              <w:t>2.</w:t>
            </w:r>
            <w:r w:rsidR="002C54D4" w:rsidRPr="00F91951">
              <w:rPr>
                <w:rFonts w:asciiTheme="minorEastAsia" w:hAnsiTheme="minorEastAsia" w:hint="eastAsia"/>
                <w:color w:val="000000" w:themeColor="text1"/>
                <w:szCs w:val="21"/>
              </w:rPr>
              <w:t>研究</w:t>
            </w:r>
            <w:bookmarkEnd w:id="0"/>
            <w:bookmarkEnd w:id="1"/>
            <w:bookmarkEnd w:id="2"/>
            <w:r w:rsidR="002C54D4" w:rsidRPr="00F91951">
              <w:rPr>
                <w:rFonts w:asciiTheme="minorEastAsia" w:hAnsiTheme="minorEastAsia" w:hint="eastAsia"/>
                <w:color w:val="000000" w:themeColor="text1"/>
                <w:szCs w:val="21"/>
              </w:rPr>
              <w:t>开发费用的</w:t>
            </w:r>
            <w:bookmarkEnd w:id="3"/>
            <w:bookmarkEnd w:id="4"/>
            <w:r w:rsidR="002C54D4" w:rsidRPr="00F91951">
              <w:rPr>
                <w:rFonts w:asciiTheme="minorEastAsia" w:hAnsiTheme="minorEastAsia" w:hint="eastAsia"/>
                <w:color w:val="000000" w:themeColor="text1"/>
                <w:szCs w:val="21"/>
              </w:rPr>
              <w:t>归集范围</w:t>
            </w:r>
          </w:p>
          <w:p w:rsidR="002C54D4" w:rsidRPr="00F91951" w:rsidRDefault="002C54D4" w:rsidP="002C54D4">
            <w:pPr>
              <w:topLinePunct/>
              <w:rPr>
                <w:rFonts w:asciiTheme="minorEastAsia" w:hAnsiTheme="minorEastAsia"/>
                <w:color w:val="000000" w:themeColor="text1"/>
                <w:szCs w:val="21"/>
              </w:rPr>
            </w:pPr>
            <w:bookmarkStart w:id="5" w:name="_Toc168751099"/>
            <w:r w:rsidRPr="00F91951">
              <w:rPr>
                <w:rFonts w:asciiTheme="minorEastAsia" w:hAnsiTheme="minorEastAsia" w:hint="eastAsia"/>
                <w:color w:val="000000" w:themeColor="text1"/>
                <w:szCs w:val="21"/>
              </w:rPr>
              <w:lastRenderedPageBreak/>
              <w:t>（1）人员人工</w:t>
            </w:r>
            <w:bookmarkEnd w:id="5"/>
            <w:r w:rsidRPr="00F91951">
              <w:rPr>
                <w:rFonts w:asciiTheme="minorEastAsia" w:hAnsiTheme="minorEastAsia" w:hint="eastAsia"/>
                <w:color w:val="000000" w:themeColor="text1"/>
                <w:szCs w:val="21"/>
              </w:rPr>
              <w:t>费用</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包括企业科技人员的工资薪金、基本养老保险费、基本医疗保险费、失业保险费、工伤保险费、生育保险费和住房公积金，以及外聘科技人员的劳务费用。</w:t>
            </w:r>
            <w:bookmarkStart w:id="6" w:name="_Toc168751100"/>
          </w:p>
          <w:bookmarkEnd w:id="6"/>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（2）直接投入费用</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直接投入费用是指企业为实施研究开发活动而实际发生的相关支出。包括：</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——直接消耗的材料、燃料和动力费用；</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——用于中间试验和产品试制的模具、工艺装备开发及制造费，不构成固定资产的样品、样机及一般测试手段购置费，试制产品的检验费；</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——用于研究开发活动的仪器、设备的运行维护、调整、检验、检测、维修等费用，以及通过经营租赁方式租入的用于研发活动的固定资产租赁费。</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（3）折旧费用与长期待摊费用</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折旧费用是指用于研究开发活动的仪器、设备和在用建筑物的折旧费。</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长期待摊费用是指研发设施的改建、改装、装修和修理过程中发生的长期待摊费用。</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（4）无形资产摊销费用</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无形资产摊销费用是指用于研究开发活动的软件、知识产权、非专利技术（专有技术、许可证、设计和计算方法等）的摊销费用。</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（5）设计费用</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设计费用是指为新产品和新工艺进行构思、开发和制造，进行工序、技术规范、规程制定、操作特性方面的设计等发生的费用。包括为获得创新性、创意性、突破性产品进行的创意设计活动发生的相关费用。</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（6）装备调试费用与试验费用</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装备调试费用是指工装准备过程中研究开发活动所发生的费用，包括研制特殊、专用的生产机器，改变生产和质量控制程序，或制定新方法及标准等活动所发生的费用。</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为大规模批量化和商业化生产所进行的常规性工装准备和工业工程发生的费用不能计入归集范围。</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试验费用包括新药研制的临床试验费、勘探开发技术的现场试验费、田间试验费等。</w:t>
            </w:r>
          </w:p>
          <w:p w:rsidR="002C54D4" w:rsidRPr="00F91951" w:rsidRDefault="002C54D4" w:rsidP="002C54D4">
            <w:pPr>
              <w:topLinePunct/>
              <w:rPr>
                <w:rFonts w:asciiTheme="minorEastAsia" w:hAnsiTheme="minorEastAsia"/>
                <w:color w:val="000000" w:themeColor="text1"/>
                <w:szCs w:val="21"/>
              </w:rPr>
            </w:pPr>
            <w:bookmarkStart w:id="7" w:name="_Toc168751105"/>
            <w:r w:rsidRPr="00F91951">
              <w:rPr>
                <w:rFonts w:asciiTheme="minorEastAsia" w:hAnsiTheme="minorEastAsia" w:hint="eastAsia"/>
                <w:color w:val="000000" w:themeColor="text1"/>
                <w:szCs w:val="21"/>
              </w:rPr>
              <w:t>（7）委托外部研究开发费用</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委托外部研究开发费用是指企业委托境内外其他机构或个人进行研究开发活动所发生的费用（研究开发活动成果为委托方企业拥有，且与该企业的主要经营业务紧密相关）。委托外部研究开发费用的实际发生额应按照独立交</w:t>
            </w:r>
            <w:r w:rsidRPr="00F91951">
              <w:rPr>
                <w:rFonts w:asciiTheme="minorEastAsia" w:hAnsiTheme="minorEastAsia" w:hint="eastAsia"/>
                <w:color w:val="000000" w:themeColor="text1"/>
                <w:szCs w:val="21"/>
              </w:rPr>
              <w:lastRenderedPageBreak/>
              <w:t>易原则确定，按照实际发生额的80%计入委托方研发费用总额。</w:t>
            </w:r>
          </w:p>
          <w:bookmarkEnd w:id="7"/>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（8）其他费用</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其他费用是指上述费用之外与研究开发活动直接相关的其他费用，包括技术图书资料费、资料翻译费、专家咨询费、高新科技研发保险费，研发成果的检索、论证、评审、鉴定、验收费用，知识产权的申请费、注册费、代理费，会议费、差旅费、通讯费等。此项费用一般不得超过研究开发总费用的20%，另有规定的除外。</w:t>
            </w:r>
          </w:p>
          <w:p w:rsidR="002C54D4" w:rsidRPr="00F91951" w:rsidRDefault="00411551"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3.</w:t>
            </w:r>
            <w:r w:rsidR="002C54D4" w:rsidRPr="00F91951">
              <w:rPr>
                <w:rFonts w:asciiTheme="minorEastAsia" w:hAnsiTheme="minorEastAsia" w:hint="eastAsia"/>
                <w:color w:val="000000" w:themeColor="text1"/>
                <w:szCs w:val="21"/>
              </w:rPr>
              <w:t>企业在中国境内发生的研究开发费用</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企业在中国境内发生的研究开发费用，是指企业内部研究开发活动实际支出的全部费用与委托境内其他机构或个人进行的研究开发活动所支出的费用之和，不包括委托境外机构或个人完成的研究开发活动所发生的费用。受托研发的境外机构是指依照外国和地区（含港澳台）法律成立的企业和其他取得收入的组织；受托研发的境外个人是指外籍（含港澳台）个人。</w:t>
            </w:r>
          </w:p>
          <w:p w:rsidR="002C54D4" w:rsidRPr="00F91951" w:rsidRDefault="002C54D4" w:rsidP="002C54D4">
            <w:pPr>
              <w:topLinePunct/>
              <w:rPr>
                <w:rFonts w:asciiTheme="minorEastAsia" w:hAnsiTheme="minorEastAsia"/>
                <w:color w:val="000000" w:themeColor="text1"/>
                <w:szCs w:val="21"/>
              </w:rPr>
            </w:pPr>
            <w:bookmarkStart w:id="8" w:name="_Toc168751107"/>
            <w:bookmarkStart w:id="9" w:name="_Toc171694544"/>
            <w:bookmarkStart w:id="10" w:name="_Toc183839237"/>
            <w:r w:rsidRPr="00F91951">
              <w:rPr>
                <w:rFonts w:asciiTheme="minorEastAsia" w:hAnsiTheme="minorEastAsia" w:hint="eastAsia"/>
                <w:color w:val="000000" w:themeColor="text1"/>
                <w:szCs w:val="21"/>
              </w:rPr>
              <w:t>4</w:t>
            </w:r>
            <w:bookmarkEnd w:id="8"/>
            <w:bookmarkEnd w:id="9"/>
            <w:bookmarkEnd w:id="10"/>
            <w:r w:rsidR="00411551" w:rsidRPr="00F91951">
              <w:rPr>
                <w:rFonts w:asciiTheme="minorEastAsia" w:hAnsiTheme="minorEastAsia" w:hint="eastAsia"/>
                <w:color w:val="000000" w:themeColor="text1"/>
                <w:szCs w:val="21"/>
              </w:rPr>
              <w:t>.</w:t>
            </w:r>
            <w:r w:rsidRPr="00F91951">
              <w:rPr>
                <w:rFonts w:asciiTheme="minorEastAsia" w:hAnsiTheme="minorEastAsia" w:hint="eastAsia"/>
                <w:color w:val="000000" w:themeColor="text1"/>
                <w:szCs w:val="21"/>
              </w:rPr>
              <w:t>企业研究开发费用归集办法</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企业应正确归集研发费用，由具有资质并符合本《工作指引》相关条件的中介机构进行专项审计或鉴证。</w:t>
            </w:r>
          </w:p>
          <w:p w:rsidR="002C54D4" w:rsidRPr="00F91951" w:rsidRDefault="002C54D4" w:rsidP="002C54D4">
            <w:pPr>
              <w:topLinePunct/>
              <w:rPr>
                <w:rFonts w:asciiTheme="minorEastAsia" w:hAnsiTheme="minorEastAsia"/>
                <w:color w:val="000000" w:themeColor="text1"/>
                <w:spacing w:val="-5"/>
                <w:szCs w:val="21"/>
              </w:rPr>
            </w:pPr>
            <w:r w:rsidRPr="00F91951">
              <w:rPr>
                <w:rFonts w:asciiTheme="minorEastAsia" w:hAnsiTheme="minorEastAsia" w:hint="eastAsia"/>
                <w:color w:val="000000" w:themeColor="text1"/>
                <w:spacing w:val="-5"/>
                <w:szCs w:val="21"/>
              </w:rPr>
              <w:t>企业的研究开发费用是以单个研发活动为基本单位分别进行测度并加总计算的。企业应对包括直接研究开发活动和可以计入的间接研究开发活动所发生的费用进行归集，并填写附件2《高新技术企业认定申请书》中的“企业年度研究开发费用结构明细表”。</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企业应按照“企业年度研究开发费用结构明细表”设置高新技术企业认定专用研究开发费用辅助核算账目，提供相关凭证及明细表，并按本《工作指引》要求进行核算。</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5. 销售收入</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销售收入为主营业务收入与其他业务收入之和。</w:t>
            </w:r>
          </w:p>
          <w:p w:rsidR="00F870B8"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主营业务收入与其他业务收入按照企业所得税年度纳税申报表的口径计算。</w:t>
            </w:r>
          </w:p>
        </w:tc>
        <w:tc>
          <w:tcPr>
            <w:tcW w:w="2912" w:type="dxa"/>
          </w:tcPr>
          <w:p w:rsidR="00F870B8" w:rsidRPr="00F91951" w:rsidRDefault="00600AF6" w:rsidP="00600AF6">
            <w:pPr>
              <w:rPr>
                <w:rFonts w:asciiTheme="minorEastAsia" w:hAnsiTheme="minorEastAsia"/>
                <w:color w:val="000000" w:themeColor="text1"/>
                <w:szCs w:val="21"/>
              </w:rPr>
            </w:pPr>
            <w:r w:rsidRPr="00F91951">
              <w:rPr>
                <w:rFonts w:asciiTheme="minorEastAsia" w:hAnsiTheme="minorEastAsia" w:hint="eastAsia"/>
                <w:color w:val="000000" w:themeColor="text1"/>
                <w:szCs w:val="21"/>
              </w:rPr>
              <w:lastRenderedPageBreak/>
              <w:t>经具有资质并符合本《工作指引》相关条件的中介机构出具的企业近三个会计年度（实际年限不足三年的按实际经营年限，下同）研究开发费用，并附研究开发活动说明材料</w:t>
            </w:r>
          </w:p>
        </w:tc>
      </w:tr>
      <w:tr w:rsidR="00F91951" w:rsidRPr="00F91951" w:rsidTr="002C54D4">
        <w:tc>
          <w:tcPr>
            <w:tcW w:w="534" w:type="dxa"/>
          </w:tcPr>
          <w:p w:rsidR="00F870B8" w:rsidRPr="00F91951" w:rsidRDefault="00F91951">
            <w:pPr>
              <w:rPr>
                <w:rFonts w:asciiTheme="minorEastAsia" w:hAnsiTheme="minorEastAsia"/>
                <w:color w:val="000000" w:themeColor="text1"/>
                <w:szCs w:val="21"/>
              </w:rPr>
            </w:pPr>
            <w:r w:rsidRPr="00F91951">
              <w:rPr>
                <w:rFonts w:asciiTheme="minorEastAsia" w:hAnsiTheme="minorEastAsia" w:hint="eastAsia"/>
                <w:color w:val="000000" w:themeColor="text1"/>
                <w:szCs w:val="21"/>
              </w:rPr>
              <w:lastRenderedPageBreak/>
              <w:t>6</w:t>
            </w:r>
          </w:p>
        </w:tc>
        <w:tc>
          <w:tcPr>
            <w:tcW w:w="1701" w:type="dxa"/>
          </w:tcPr>
          <w:p w:rsidR="00F870B8" w:rsidRPr="00F91951" w:rsidRDefault="00F870B8" w:rsidP="00F870B8">
            <w:pPr>
              <w:rPr>
                <w:rFonts w:asciiTheme="minorEastAsia" w:hAnsiTheme="minorEastAsia"/>
                <w:color w:val="000000" w:themeColor="text1"/>
                <w:szCs w:val="21"/>
              </w:rPr>
            </w:pPr>
            <w:r w:rsidRPr="00F91951">
              <w:rPr>
                <w:rFonts w:asciiTheme="minorEastAsia" w:hAnsiTheme="minorEastAsia" w:cs="Times New Roman" w:hint="eastAsia"/>
                <w:color w:val="000000" w:themeColor="text1"/>
                <w:szCs w:val="21"/>
              </w:rPr>
              <w:t>近一年高新技术产品（服务）收入占企业同期总收入的比例不低于60%</w:t>
            </w:r>
          </w:p>
        </w:tc>
        <w:tc>
          <w:tcPr>
            <w:tcW w:w="3685" w:type="dxa"/>
          </w:tcPr>
          <w:p w:rsidR="00F870B8" w:rsidRPr="00F91951" w:rsidRDefault="00512693">
            <w:pPr>
              <w:rPr>
                <w:rFonts w:asciiTheme="minorEastAsia" w:hAnsiTheme="minorEastAsia"/>
                <w:color w:val="000000" w:themeColor="text1"/>
                <w:szCs w:val="21"/>
              </w:rPr>
            </w:pPr>
            <w:r w:rsidRPr="00F91951">
              <w:rPr>
                <w:rFonts w:asciiTheme="minorEastAsia" w:hAnsiTheme="minorEastAsia" w:hint="eastAsia"/>
                <w:color w:val="000000" w:themeColor="text1"/>
                <w:szCs w:val="21"/>
              </w:rPr>
              <w:t>“当年”、“最近一年”和“近一年”都是指企业申报前1个会计年度</w:t>
            </w:r>
            <w:r w:rsidR="00600AF6" w:rsidRPr="00F91951">
              <w:rPr>
                <w:rFonts w:asciiTheme="minorEastAsia" w:hAnsiTheme="minorEastAsia" w:hint="eastAsia"/>
                <w:color w:val="000000" w:themeColor="text1"/>
                <w:szCs w:val="21"/>
              </w:rPr>
              <w:t>。</w:t>
            </w:r>
          </w:p>
          <w:p w:rsidR="00600AF6" w:rsidRPr="00F91951" w:rsidRDefault="00600AF6" w:rsidP="002C54D4">
            <w:pPr>
              <w:topLinePunct/>
              <w:ind w:firstLineChars="5" w:firstLine="10"/>
              <w:rPr>
                <w:rFonts w:asciiTheme="minorEastAsia" w:hAnsiTheme="minorEastAsia"/>
                <w:color w:val="000000" w:themeColor="text1"/>
                <w:szCs w:val="21"/>
              </w:rPr>
            </w:pPr>
            <w:r w:rsidRPr="00F91951">
              <w:rPr>
                <w:rFonts w:asciiTheme="minorEastAsia" w:hAnsiTheme="minorEastAsia" w:hint="eastAsia"/>
                <w:color w:val="000000" w:themeColor="text1"/>
                <w:szCs w:val="21"/>
              </w:rPr>
              <w:t>1.高新技术产品（服务）收入</w:t>
            </w:r>
          </w:p>
          <w:p w:rsidR="00600AF6" w:rsidRPr="00F91951" w:rsidRDefault="00600AF6" w:rsidP="002C54D4">
            <w:pPr>
              <w:topLinePunct/>
              <w:ind w:firstLineChars="5" w:firstLine="10"/>
              <w:rPr>
                <w:rFonts w:asciiTheme="minorEastAsia" w:hAnsiTheme="minorEastAsia"/>
                <w:color w:val="000000" w:themeColor="text1"/>
                <w:szCs w:val="21"/>
              </w:rPr>
            </w:pPr>
            <w:r w:rsidRPr="00F91951">
              <w:rPr>
                <w:rFonts w:asciiTheme="minorEastAsia" w:hAnsiTheme="minorEastAsia" w:hint="eastAsia"/>
                <w:color w:val="000000" w:themeColor="text1"/>
                <w:szCs w:val="21"/>
              </w:rPr>
              <w:t>高新技术产品（服务）收入是指企业通过研发和相关技术创新活动，取得的产品（服务）收入与技术性收入的总和。对企业取得上述收入发挥核心支持作用的技术应属于《技术领域》规定的范</w:t>
            </w:r>
            <w:r w:rsidRPr="00F91951">
              <w:rPr>
                <w:rFonts w:asciiTheme="minorEastAsia" w:hAnsiTheme="minorEastAsia" w:hint="eastAsia"/>
                <w:color w:val="000000" w:themeColor="text1"/>
                <w:szCs w:val="21"/>
              </w:rPr>
              <w:lastRenderedPageBreak/>
              <w:t>围。其中，技术性收入包括：</w:t>
            </w:r>
          </w:p>
          <w:p w:rsidR="00600AF6" w:rsidRPr="00F91951" w:rsidRDefault="00600AF6" w:rsidP="002C54D4">
            <w:pPr>
              <w:topLinePunct/>
              <w:ind w:firstLineChars="5" w:firstLine="10"/>
              <w:rPr>
                <w:rFonts w:asciiTheme="minorEastAsia" w:hAnsiTheme="minorEastAsia"/>
                <w:color w:val="000000" w:themeColor="text1"/>
                <w:szCs w:val="21"/>
              </w:rPr>
            </w:pPr>
            <w:r w:rsidRPr="00F91951">
              <w:rPr>
                <w:rFonts w:asciiTheme="minorEastAsia" w:hAnsiTheme="minorEastAsia" w:hint="eastAsia"/>
                <w:color w:val="000000" w:themeColor="text1"/>
                <w:szCs w:val="21"/>
              </w:rPr>
              <w:t>（1）技术转让收入：指企业技术创新成果通过技术贸易、技术转让所获得的收入；</w:t>
            </w:r>
          </w:p>
          <w:p w:rsidR="00600AF6" w:rsidRPr="00F91951" w:rsidRDefault="00600AF6" w:rsidP="002C54D4">
            <w:pPr>
              <w:topLinePunct/>
              <w:ind w:firstLineChars="5" w:firstLine="10"/>
              <w:rPr>
                <w:rFonts w:asciiTheme="minorEastAsia" w:hAnsiTheme="minorEastAsia"/>
                <w:color w:val="000000" w:themeColor="text1"/>
                <w:szCs w:val="21"/>
              </w:rPr>
            </w:pPr>
            <w:r w:rsidRPr="00F91951">
              <w:rPr>
                <w:rFonts w:asciiTheme="minorEastAsia" w:hAnsiTheme="minorEastAsia" w:hint="eastAsia"/>
                <w:color w:val="000000" w:themeColor="text1"/>
                <w:szCs w:val="21"/>
              </w:rPr>
              <w:t>（2）技术服务收入：指企业利用自己的人力、物力和数据系统等为社会和本企业外的用户提供技术资料、技术咨询与市场评估、工程技术项目设计、数据处理、测试分析及其他类型的服务所获得的收入；</w:t>
            </w:r>
          </w:p>
          <w:p w:rsidR="00600AF6" w:rsidRPr="00F91951" w:rsidRDefault="00600AF6" w:rsidP="002C54D4">
            <w:pPr>
              <w:topLinePunct/>
              <w:ind w:firstLineChars="5" w:firstLine="10"/>
              <w:rPr>
                <w:rFonts w:asciiTheme="minorEastAsia" w:hAnsiTheme="minorEastAsia"/>
                <w:color w:val="000000" w:themeColor="text1"/>
                <w:szCs w:val="21"/>
              </w:rPr>
            </w:pPr>
            <w:r w:rsidRPr="00F91951">
              <w:rPr>
                <w:rFonts w:asciiTheme="minorEastAsia" w:hAnsiTheme="minorEastAsia" w:hint="eastAsia"/>
                <w:color w:val="000000" w:themeColor="text1"/>
                <w:szCs w:val="21"/>
              </w:rPr>
              <w:t>（3）接受委托研究开发收入：指企业承担社会各方面委托研究开发、中间试验及新产品开发所获得的收入。</w:t>
            </w:r>
          </w:p>
          <w:p w:rsidR="00600AF6" w:rsidRPr="00F91951" w:rsidRDefault="00600AF6" w:rsidP="002C54D4">
            <w:pPr>
              <w:topLinePunct/>
              <w:ind w:firstLineChars="5" w:firstLine="10"/>
              <w:rPr>
                <w:rFonts w:asciiTheme="minorEastAsia" w:hAnsiTheme="minorEastAsia"/>
                <w:color w:val="000000" w:themeColor="text1"/>
                <w:szCs w:val="21"/>
              </w:rPr>
            </w:pPr>
            <w:r w:rsidRPr="00F91951">
              <w:rPr>
                <w:rFonts w:asciiTheme="minorEastAsia" w:hAnsiTheme="minorEastAsia" w:hint="eastAsia"/>
                <w:color w:val="000000" w:themeColor="text1"/>
                <w:szCs w:val="21"/>
              </w:rPr>
              <w:t>企业应正确计算高新技术产品（服务）收入，由具有资质并符合本《工作指引》相关条件的中介机构进行专项审计或鉴证。</w:t>
            </w:r>
          </w:p>
          <w:p w:rsidR="00600AF6" w:rsidRPr="00F91951" w:rsidRDefault="00600AF6" w:rsidP="002C54D4">
            <w:pPr>
              <w:topLinePunct/>
              <w:ind w:firstLineChars="5" w:firstLine="10"/>
              <w:rPr>
                <w:rFonts w:asciiTheme="minorEastAsia" w:hAnsiTheme="minorEastAsia"/>
                <w:color w:val="000000" w:themeColor="text1"/>
                <w:szCs w:val="21"/>
              </w:rPr>
            </w:pPr>
            <w:r w:rsidRPr="00F91951">
              <w:rPr>
                <w:rFonts w:asciiTheme="minorEastAsia" w:hAnsiTheme="minorEastAsia" w:hint="eastAsia"/>
                <w:color w:val="000000" w:themeColor="text1"/>
                <w:szCs w:val="21"/>
              </w:rPr>
              <w:t>2.总收入</w:t>
            </w:r>
          </w:p>
          <w:p w:rsidR="00600AF6" w:rsidRPr="00F91951" w:rsidRDefault="00600AF6" w:rsidP="002C54D4">
            <w:pPr>
              <w:topLinePunct/>
              <w:ind w:firstLineChars="5" w:firstLine="10"/>
              <w:rPr>
                <w:rFonts w:asciiTheme="minorEastAsia" w:hAnsiTheme="minorEastAsia"/>
                <w:color w:val="000000" w:themeColor="text1"/>
                <w:szCs w:val="21"/>
              </w:rPr>
            </w:pPr>
            <w:r w:rsidRPr="00F91951">
              <w:rPr>
                <w:rFonts w:asciiTheme="minorEastAsia" w:hAnsiTheme="minorEastAsia" w:hint="eastAsia"/>
                <w:color w:val="000000" w:themeColor="text1"/>
                <w:szCs w:val="21"/>
              </w:rPr>
              <w:t>总收入是指收入总额减去不征税收入。</w:t>
            </w:r>
          </w:p>
          <w:p w:rsidR="002A6DFB" w:rsidRPr="00F91951" w:rsidRDefault="00600AF6" w:rsidP="00600AF6">
            <w:pPr>
              <w:rPr>
                <w:rFonts w:asciiTheme="minorEastAsia" w:hAnsiTheme="minorEastAsia"/>
                <w:color w:val="000000" w:themeColor="text1"/>
                <w:szCs w:val="21"/>
              </w:rPr>
            </w:pPr>
            <w:r w:rsidRPr="00F91951">
              <w:rPr>
                <w:rFonts w:asciiTheme="minorEastAsia" w:hAnsiTheme="minorEastAsia" w:hint="eastAsia"/>
                <w:color w:val="000000" w:themeColor="text1"/>
                <w:szCs w:val="21"/>
              </w:rPr>
              <w:t>收入总额与不征税收入按照《中华人民共和国企业所得税法》（以下称《企业所得税法》）及《中华人民共和国企业所得税法实施条例》（以下称《实施条例》）的规定计算。</w:t>
            </w:r>
          </w:p>
        </w:tc>
        <w:tc>
          <w:tcPr>
            <w:tcW w:w="7088" w:type="dxa"/>
          </w:tcPr>
          <w:p w:rsidR="00F870B8" w:rsidRPr="00F91951" w:rsidRDefault="00F870B8">
            <w:pPr>
              <w:rPr>
                <w:rFonts w:asciiTheme="minorEastAsia" w:hAnsiTheme="minorEastAsia"/>
                <w:color w:val="000000" w:themeColor="text1"/>
                <w:szCs w:val="21"/>
              </w:rPr>
            </w:pPr>
          </w:p>
        </w:tc>
        <w:tc>
          <w:tcPr>
            <w:tcW w:w="2912" w:type="dxa"/>
          </w:tcPr>
          <w:p w:rsidR="00F870B8" w:rsidRPr="00F91951" w:rsidRDefault="00600AF6">
            <w:pPr>
              <w:rPr>
                <w:rFonts w:asciiTheme="minorEastAsia" w:hAnsiTheme="minorEastAsia"/>
                <w:color w:val="000000" w:themeColor="text1"/>
                <w:szCs w:val="21"/>
              </w:rPr>
            </w:pPr>
            <w:r w:rsidRPr="00F91951">
              <w:rPr>
                <w:rFonts w:asciiTheme="minorEastAsia" w:hAnsiTheme="minorEastAsia" w:hint="eastAsia"/>
                <w:color w:val="000000" w:themeColor="text1"/>
                <w:szCs w:val="21"/>
              </w:rPr>
              <w:t>经具有资质并符合本《工作指引》相关条件的中介机构出具的企业近一个会计年度高新技术产品（服务）收入专项审计或鉴证报告</w:t>
            </w:r>
          </w:p>
        </w:tc>
      </w:tr>
      <w:tr w:rsidR="00F91951" w:rsidRPr="00F91951" w:rsidTr="002C54D4">
        <w:tc>
          <w:tcPr>
            <w:tcW w:w="534" w:type="dxa"/>
          </w:tcPr>
          <w:p w:rsidR="00F870B8" w:rsidRPr="00F91951" w:rsidRDefault="00F91951">
            <w:pPr>
              <w:rPr>
                <w:rFonts w:asciiTheme="minorEastAsia" w:hAnsiTheme="minorEastAsia"/>
                <w:color w:val="000000" w:themeColor="text1"/>
                <w:szCs w:val="21"/>
              </w:rPr>
            </w:pPr>
            <w:r w:rsidRPr="00F91951">
              <w:rPr>
                <w:rFonts w:asciiTheme="minorEastAsia" w:hAnsiTheme="minorEastAsia" w:hint="eastAsia"/>
                <w:color w:val="000000" w:themeColor="text1"/>
                <w:szCs w:val="21"/>
              </w:rPr>
              <w:t>7</w:t>
            </w:r>
          </w:p>
        </w:tc>
        <w:tc>
          <w:tcPr>
            <w:tcW w:w="1701" w:type="dxa"/>
          </w:tcPr>
          <w:p w:rsidR="00F870B8" w:rsidRPr="00F91951" w:rsidRDefault="00F870B8" w:rsidP="00F870B8">
            <w:pPr>
              <w:rPr>
                <w:rFonts w:asciiTheme="minorEastAsia" w:hAnsiTheme="minorEastAsia"/>
                <w:color w:val="000000" w:themeColor="text1"/>
                <w:szCs w:val="21"/>
              </w:rPr>
            </w:pPr>
            <w:r w:rsidRPr="00F91951">
              <w:rPr>
                <w:rFonts w:asciiTheme="minorEastAsia" w:hAnsiTheme="minorEastAsia" w:cs="Times New Roman" w:hint="eastAsia"/>
                <w:color w:val="000000" w:themeColor="text1"/>
                <w:szCs w:val="21"/>
              </w:rPr>
              <w:t>企业创新能力评价应达到相应要求</w:t>
            </w:r>
          </w:p>
        </w:tc>
        <w:tc>
          <w:tcPr>
            <w:tcW w:w="3685" w:type="dxa"/>
          </w:tcPr>
          <w:p w:rsidR="00F870B8" w:rsidRPr="00F91951" w:rsidRDefault="00600AF6">
            <w:pPr>
              <w:rPr>
                <w:rFonts w:asciiTheme="minorEastAsia" w:hAnsiTheme="minorEastAsia"/>
                <w:color w:val="000000" w:themeColor="text1"/>
                <w:szCs w:val="21"/>
              </w:rPr>
            </w:pPr>
            <w:r w:rsidRPr="00F91951">
              <w:rPr>
                <w:rFonts w:asciiTheme="minorEastAsia" w:hAnsiTheme="minorEastAsia" w:hint="eastAsia"/>
                <w:color w:val="000000" w:themeColor="text1"/>
                <w:szCs w:val="21"/>
              </w:rPr>
              <w:t>企业创新能力主要从知识产权、科技成果转化能力、研究开发组织管理水平、企业成长性等四项指标进行评价。各级指标均按整数打分，满分为100分，综合得分达到70分以上（不含70分）为符合认定要求。</w:t>
            </w:r>
          </w:p>
        </w:tc>
        <w:tc>
          <w:tcPr>
            <w:tcW w:w="7088"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
              <w:gridCol w:w="3892"/>
              <w:gridCol w:w="2086"/>
            </w:tblGrid>
            <w:tr w:rsidR="00F91951" w:rsidRPr="00F91951" w:rsidTr="00600AF6">
              <w:trPr>
                <w:trHeight w:val="454"/>
                <w:jc w:val="center"/>
              </w:trPr>
              <w:tc>
                <w:tcPr>
                  <w:tcW w:w="954" w:type="dxa"/>
                </w:tcPr>
                <w:p w:rsidR="00600AF6" w:rsidRPr="00F91951" w:rsidRDefault="00600AF6" w:rsidP="006C4865">
                  <w:pPr>
                    <w:spacing w:beforeLines="20" w:before="62" w:line="300" w:lineRule="auto"/>
                    <w:jc w:val="center"/>
                    <w:rPr>
                      <w:rFonts w:asciiTheme="minorEastAsia" w:hAnsiTheme="minorEastAsia"/>
                      <w:bCs/>
                      <w:color w:val="000000" w:themeColor="text1"/>
                      <w:szCs w:val="21"/>
                    </w:rPr>
                  </w:pPr>
                  <w:r w:rsidRPr="00F91951">
                    <w:rPr>
                      <w:rFonts w:asciiTheme="minorEastAsia" w:hAnsiTheme="minorEastAsia"/>
                      <w:bCs/>
                      <w:color w:val="000000" w:themeColor="text1"/>
                      <w:szCs w:val="21"/>
                    </w:rPr>
                    <w:t>序号</w:t>
                  </w:r>
                </w:p>
              </w:tc>
              <w:tc>
                <w:tcPr>
                  <w:tcW w:w="4417" w:type="dxa"/>
                </w:tcPr>
                <w:p w:rsidR="00600AF6" w:rsidRPr="00F91951" w:rsidRDefault="00600AF6" w:rsidP="006C4865">
                  <w:pPr>
                    <w:spacing w:beforeLines="20" w:before="62" w:line="300" w:lineRule="auto"/>
                    <w:jc w:val="center"/>
                    <w:rPr>
                      <w:rFonts w:asciiTheme="minorEastAsia" w:hAnsiTheme="minorEastAsia"/>
                      <w:bCs/>
                      <w:color w:val="000000" w:themeColor="text1"/>
                      <w:szCs w:val="21"/>
                    </w:rPr>
                  </w:pPr>
                  <w:r w:rsidRPr="00F91951">
                    <w:rPr>
                      <w:rFonts w:asciiTheme="minorEastAsia" w:hAnsiTheme="minorEastAsia"/>
                      <w:bCs/>
                      <w:color w:val="000000" w:themeColor="text1"/>
                      <w:szCs w:val="21"/>
                    </w:rPr>
                    <w:t>指   标</w:t>
                  </w:r>
                </w:p>
              </w:tc>
              <w:tc>
                <w:tcPr>
                  <w:tcW w:w="2337" w:type="dxa"/>
                </w:tcPr>
                <w:p w:rsidR="00600AF6" w:rsidRPr="00F91951" w:rsidRDefault="00600AF6" w:rsidP="006C4865">
                  <w:pPr>
                    <w:spacing w:beforeLines="20" w:before="62" w:line="300" w:lineRule="auto"/>
                    <w:jc w:val="center"/>
                    <w:rPr>
                      <w:rFonts w:asciiTheme="minorEastAsia" w:hAnsiTheme="minorEastAsia"/>
                      <w:bCs/>
                      <w:color w:val="000000" w:themeColor="text1"/>
                      <w:szCs w:val="21"/>
                    </w:rPr>
                  </w:pPr>
                  <w:r w:rsidRPr="00F91951">
                    <w:rPr>
                      <w:rFonts w:asciiTheme="minorEastAsia" w:hAnsiTheme="minorEastAsia"/>
                      <w:bCs/>
                      <w:color w:val="000000" w:themeColor="text1"/>
                      <w:szCs w:val="21"/>
                    </w:rPr>
                    <w:t>分值</w:t>
                  </w:r>
                </w:p>
              </w:tc>
            </w:tr>
            <w:tr w:rsidR="00F91951" w:rsidRPr="00F91951" w:rsidTr="00600AF6">
              <w:trPr>
                <w:cantSplit/>
                <w:trHeight w:val="454"/>
                <w:jc w:val="center"/>
              </w:trPr>
              <w:tc>
                <w:tcPr>
                  <w:tcW w:w="954" w:type="dxa"/>
                </w:tcPr>
                <w:p w:rsidR="00600AF6" w:rsidRPr="00F91951" w:rsidRDefault="00600AF6" w:rsidP="006C4865">
                  <w:pPr>
                    <w:spacing w:beforeLines="20" w:before="62" w:line="300" w:lineRule="auto"/>
                    <w:jc w:val="center"/>
                    <w:rPr>
                      <w:rFonts w:asciiTheme="minorEastAsia" w:hAnsiTheme="minorEastAsia"/>
                      <w:bCs/>
                      <w:color w:val="000000" w:themeColor="text1"/>
                      <w:szCs w:val="21"/>
                    </w:rPr>
                  </w:pPr>
                  <w:r w:rsidRPr="00F91951">
                    <w:rPr>
                      <w:rFonts w:asciiTheme="minorEastAsia" w:hAnsiTheme="minorEastAsia"/>
                      <w:bCs/>
                      <w:color w:val="000000" w:themeColor="text1"/>
                      <w:szCs w:val="21"/>
                    </w:rPr>
                    <w:t>1</w:t>
                  </w:r>
                </w:p>
              </w:tc>
              <w:tc>
                <w:tcPr>
                  <w:tcW w:w="4417" w:type="dxa"/>
                </w:tcPr>
                <w:p w:rsidR="00600AF6" w:rsidRPr="00F91951" w:rsidRDefault="00600AF6" w:rsidP="006C4865">
                  <w:pPr>
                    <w:spacing w:beforeLines="20" w:before="62" w:line="300" w:lineRule="auto"/>
                    <w:rPr>
                      <w:rFonts w:asciiTheme="minorEastAsia" w:hAnsiTheme="minorEastAsia"/>
                      <w:bCs/>
                      <w:color w:val="000000" w:themeColor="text1"/>
                      <w:szCs w:val="21"/>
                    </w:rPr>
                  </w:pPr>
                  <w:r w:rsidRPr="00F91951">
                    <w:rPr>
                      <w:rFonts w:asciiTheme="minorEastAsia" w:hAnsiTheme="minorEastAsia"/>
                      <w:bCs/>
                      <w:color w:val="000000" w:themeColor="text1"/>
                      <w:szCs w:val="21"/>
                    </w:rPr>
                    <w:t>知识产权</w:t>
                  </w:r>
                </w:p>
              </w:tc>
              <w:tc>
                <w:tcPr>
                  <w:tcW w:w="2337" w:type="dxa"/>
                </w:tcPr>
                <w:p w:rsidR="00600AF6" w:rsidRPr="00F91951" w:rsidRDefault="00600AF6" w:rsidP="006C4865">
                  <w:pPr>
                    <w:spacing w:beforeLines="20" w:before="62" w:line="300" w:lineRule="auto"/>
                    <w:jc w:val="center"/>
                    <w:rPr>
                      <w:rFonts w:asciiTheme="minorEastAsia" w:hAnsiTheme="minorEastAsia"/>
                      <w:bCs/>
                      <w:color w:val="000000" w:themeColor="text1"/>
                      <w:szCs w:val="21"/>
                    </w:rPr>
                  </w:pPr>
                  <w:r w:rsidRPr="00F91951">
                    <w:rPr>
                      <w:rFonts w:asciiTheme="minorEastAsia" w:hAnsiTheme="minorEastAsia" w:hint="eastAsia"/>
                      <w:snapToGrid w:val="0"/>
                      <w:color w:val="000000" w:themeColor="text1"/>
                      <w:spacing w:val="2"/>
                      <w:szCs w:val="21"/>
                    </w:rPr>
                    <w:t>≤</w:t>
                  </w:r>
                  <w:r w:rsidRPr="00F91951">
                    <w:rPr>
                      <w:rFonts w:asciiTheme="minorEastAsia" w:hAnsiTheme="minorEastAsia"/>
                      <w:bCs/>
                      <w:color w:val="000000" w:themeColor="text1"/>
                      <w:szCs w:val="21"/>
                    </w:rPr>
                    <w:t>30</w:t>
                  </w:r>
                </w:p>
              </w:tc>
            </w:tr>
            <w:tr w:rsidR="00F91951" w:rsidRPr="00F91951" w:rsidTr="00600AF6">
              <w:trPr>
                <w:cantSplit/>
                <w:trHeight w:val="454"/>
                <w:jc w:val="center"/>
              </w:trPr>
              <w:tc>
                <w:tcPr>
                  <w:tcW w:w="954" w:type="dxa"/>
                </w:tcPr>
                <w:p w:rsidR="00600AF6" w:rsidRPr="00F91951" w:rsidRDefault="00600AF6" w:rsidP="006C4865">
                  <w:pPr>
                    <w:spacing w:beforeLines="20" w:before="62" w:line="300" w:lineRule="auto"/>
                    <w:jc w:val="center"/>
                    <w:rPr>
                      <w:rFonts w:asciiTheme="minorEastAsia" w:hAnsiTheme="minorEastAsia"/>
                      <w:bCs/>
                      <w:color w:val="000000" w:themeColor="text1"/>
                      <w:szCs w:val="21"/>
                    </w:rPr>
                  </w:pPr>
                  <w:r w:rsidRPr="00F91951">
                    <w:rPr>
                      <w:rFonts w:asciiTheme="minorEastAsia" w:hAnsiTheme="minorEastAsia"/>
                      <w:bCs/>
                      <w:color w:val="000000" w:themeColor="text1"/>
                      <w:szCs w:val="21"/>
                    </w:rPr>
                    <w:t>2</w:t>
                  </w:r>
                </w:p>
              </w:tc>
              <w:tc>
                <w:tcPr>
                  <w:tcW w:w="4417" w:type="dxa"/>
                </w:tcPr>
                <w:p w:rsidR="00600AF6" w:rsidRPr="00F91951" w:rsidRDefault="00600AF6" w:rsidP="006C4865">
                  <w:pPr>
                    <w:spacing w:beforeLines="20" w:before="62" w:line="300" w:lineRule="auto"/>
                    <w:rPr>
                      <w:rFonts w:asciiTheme="minorEastAsia" w:hAnsiTheme="minorEastAsia"/>
                      <w:bCs/>
                      <w:color w:val="000000" w:themeColor="text1"/>
                      <w:szCs w:val="21"/>
                    </w:rPr>
                  </w:pPr>
                  <w:r w:rsidRPr="00F91951">
                    <w:rPr>
                      <w:rFonts w:asciiTheme="minorEastAsia" w:hAnsiTheme="minorEastAsia"/>
                      <w:bCs/>
                      <w:color w:val="000000" w:themeColor="text1"/>
                      <w:szCs w:val="21"/>
                    </w:rPr>
                    <w:t>科技成果转化能力</w:t>
                  </w:r>
                </w:p>
              </w:tc>
              <w:tc>
                <w:tcPr>
                  <w:tcW w:w="2337" w:type="dxa"/>
                </w:tcPr>
                <w:p w:rsidR="00600AF6" w:rsidRPr="00F91951" w:rsidRDefault="00600AF6" w:rsidP="006C4865">
                  <w:pPr>
                    <w:spacing w:beforeLines="20" w:before="62" w:line="300" w:lineRule="auto"/>
                    <w:jc w:val="center"/>
                    <w:rPr>
                      <w:rFonts w:asciiTheme="minorEastAsia" w:hAnsiTheme="minorEastAsia"/>
                      <w:bCs/>
                      <w:color w:val="000000" w:themeColor="text1"/>
                      <w:szCs w:val="21"/>
                    </w:rPr>
                  </w:pPr>
                  <w:r w:rsidRPr="00F91951">
                    <w:rPr>
                      <w:rFonts w:asciiTheme="minorEastAsia" w:hAnsiTheme="minorEastAsia" w:hint="eastAsia"/>
                      <w:snapToGrid w:val="0"/>
                      <w:color w:val="000000" w:themeColor="text1"/>
                      <w:spacing w:val="2"/>
                      <w:szCs w:val="21"/>
                    </w:rPr>
                    <w:t>≤</w:t>
                  </w:r>
                  <w:r w:rsidRPr="00F91951">
                    <w:rPr>
                      <w:rFonts w:asciiTheme="minorEastAsia" w:hAnsiTheme="minorEastAsia"/>
                      <w:bCs/>
                      <w:color w:val="000000" w:themeColor="text1"/>
                      <w:szCs w:val="21"/>
                    </w:rPr>
                    <w:t>30</w:t>
                  </w:r>
                </w:p>
              </w:tc>
            </w:tr>
            <w:tr w:rsidR="00F91951" w:rsidRPr="00F91951" w:rsidTr="00600AF6">
              <w:trPr>
                <w:cantSplit/>
                <w:trHeight w:val="454"/>
                <w:jc w:val="center"/>
              </w:trPr>
              <w:tc>
                <w:tcPr>
                  <w:tcW w:w="954" w:type="dxa"/>
                </w:tcPr>
                <w:p w:rsidR="00600AF6" w:rsidRPr="00F91951" w:rsidRDefault="00600AF6" w:rsidP="006C4865">
                  <w:pPr>
                    <w:spacing w:beforeLines="20" w:before="62" w:line="300" w:lineRule="auto"/>
                    <w:jc w:val="center"/>
                    <w:rPr>
                      <w:rFonts w:asciiTheme="minorEastAsia" w:hAnsiTheme="minorEastAsia"/>
                      <w:bCs/>
                      <w:color w:val="000000" w:themeColor="text1"/>
                      <w:szCs w:val="21"/>
                    </w:rPr>
                  </w:pPr>
                  <w:r w:rsidRPr="00F91951">
                    <w:rPr>
                      <w:rFonts w:asciiTheme="minorEastAsia" w:hAnsiTheme="minorEastAsia"/>
                      <w:bCs/>
                      <w:color w:val="000000" w:themeColor="text1"/>
                      <w:szCs w:val="21"/>
                    </w:rPr>
                    <w:t>3</w:t>
                  </w:r>
                </w:p>
              </w:tc>
              <w:tc>
                <w:tcPr>
                  <w:tcW w:w="4417" w:type="dxa"/>
                </w:tcPr>
                <w:p w:rsidR="00600AF6" w:rsidRPr="00F91951" w:rsidRDefault="00600AF6" w:rsidP="006C4865">
                  <w:pPr>
                    <w:spacing w:beforeLines="20" w:before="62" w:line="300" w:lineRule="auto"/>
                    <w:rPr>
                      <w:rFonts w:asciiTheme="minorEastAsia" w:hAnsiTheme="minorEastAsia"/>
                      <w:bCs/>
                      <w:color w:val="000000" w:themeColor="text1"/>
                      <w:szCs w:val="21"/>
                    </w:rPr>
                  </w:pPr>
                  <w:r w:rsidRPr="00F91951">
                    <w:rPr>
                      <w:rFonts w:asciiTheme="minorEastAsia" w:hAnsiTheme="minorEastAsia"/>
                      <w:snapToGrid w:val="0"/>
                      <w:color w:val="000000" w:themeColor="text1"/>
                      <w:spacing w:val="2"/>
                      <w:szCs w:val="21"/>
                    </w:rPr>
                    <w:t>研究开发组织管理水平</w:t>
                  </w:r>
                </w:p>
              </w:tc>
              <w:tc>
                <w:tcPr>
                  <w:tcW w:w="2337" w:type="dxa"/>
                </w:tcPr>
                <w:p w:rsidR="00600AF6" w:rsidRPr="00F91951" w:rsidRDefault="00600AF6" w:rsidP="006C4865">
                  <w:pPr>
                    <w:spacing w:beforeLines="20" w:before="62" w:line="300" w:lineRule="auto"/>
                    <w:jc w:val="center"/>
                    <w:rPr>
                      <w:rFonts w:asciiTheme="minorEastAsia" w:hAnsiTheme="minorEastAsia"/>
                      <w:bCs/>
                      <w:color w:val="000000" w:themeColor="text1"/>
                      <w:szCs w:val="21"/>
                    </w:rPr>
                  </w:pPr>
                  <w:r w:rsidRPr="00F91951">
                    <w:rPr>
                      <w:rFonts w:asciiTheme="minorEastAsia" w:hAnsiTheme="minorEastAsia" w:hint="eastAsia"/>
                      <w:snapToGrid w:val="0"/>
                      <w:color w:val="000000" w:themeColor="text1"/>
                      <w:spacing w:val="2"/>
                      <w:szCs w:val="21"/>
                    </w:rPr>
                    <w:t>≤</w:t>
                  </w:r>
                  <w:r w:rsidRPr="00F91951">
                    <w:rPr>
                      <w:rFonts w:asciiTheme="minorEastAsia" w:hAnsiTheme="minorEastAsia"/>
                      <w:bCs/>
                      <w:color w:val="000000" w:themeColor="text1"/>
                      <w:szCs w:val="21"/>
                    </w:rPr>
                    <w:t>20</w:t>
                  </w:r>
                </w:p>
              </w:tc>
            </w:tr>
            <w:tr w:rsidR="00F91951" w:rsidRPr="00F91951" w:rsidTr="00600AF6">
              <w:trPr>
                <w:cantSplit/>
                <w:trHeight w:val="454"/>
                <w:jc w:val="center"/>
              </w:trPr>
              <w:tc>
                <w:tcPr>
                  <w:tcW w:w="954" w:type="dxa"/>
                </w:tcPr>
                <w:p w:rsidR="00600AF6" w:rsidRPr="00F91951" w:rsidRDefault="00600AF6" w:rsidP="006C4865">
                  <w:pPr>
                    <w:spacing w:beforeLines="20" w:before="62" w:line="300" w:lineRule="auto"/>
                    <w:jc w:val="center"/>
                    <w:rPr>
                      <w:rFonts w:asciiTheme="minorEastAsia" w:hAnsiTheme="minorEastAsia"/>
                      <w:bCs/>
                      <w:color w:val="000000" w:themeColor="text1"/>
                      <w:szCs w:val="21"/>
                    </w:rPr>
                  </w:pPr>
                  <w:r w:rsidRPr="00F91951">
                    <w:rPr>
                      <w:rFonts w:asciiTheme="minorEastAsia" w:hAnsiTheme="minorEastAsia"/>
                      <w:bCs/>
                      <w:color w:val="000000" w:themeColor="text1"/>
                      <w:szCs w:val="21"/>
                    </w:rPr>
                    <w:t>4</w:t>
                  </w:r>
                </w:p>
              </w:tc>
              <w:tc>
                <w:tcPr>
                  <w:tcW w:w="4417" w:type="dxa"/>
                </w:tcPr>
                <w:p w:rsidR="00600AF6" w:rsidRPr="00F91951" w:rsidRDefault="00600AF6" w:rsidP="006C4865">
                  <w:pPr>
                    <w:spacing w:beforeLines="20" w:before="62" w:line="300" w:lineRule="auto"/>
                    <w:rPr>
                      <w:rFonts w:asciiTheme="minorEastAsia" w:hAnsiTheme="minorEastAsia"/>
                      <w:bCs/>
                      <w:color w:val="000000" w:themeColor="text1"/>
                      <w:szCs w:val="21"/>
                    </w:rPr>
                  </w:pPr>
                  <w:r w:rsidRPr="00F91951">
                    <w:rPr>
                      <w:rFonts w:asciiTheme="minorEastAsia" w:hAnsiTheme="minorEastAsia"/>
                      <w:snapToGrid w:val="0"/>
                      <w:color w:val="000000" w:themeColor="text1"/>
                      <w:spacing w:val="2"/>
                      <w:szCs w:val="21"/>
                    </w:rPr>
                    <w:t>企业成长性</w:t>
                  </w:r>
                </w:p>
              </w:tc>
              <w:tc>
                <w:tcPr>
                  <w:tcW w:w="2337" w:type="dxa"/>
                </w:tcPr>
                <w:p w:rsidR="00600AF6" w:rsidRPr="00F91951" w:rsidRDefault="00600AF6" w:rsidP="006C4865">
                  <w:pPr>
                    <w:spacing w:beforeLines="20" w:before="62" w:line="300" w:lineRule="auto"/>
                    <w:jc w:val="center"/>
                    <w:rPr>
                      <w:rFonts w:asciiTheme="minorEastAsia" w:hAnsiTheme="minorEastAsia"/>
                      <w:bCs/>
                      <w:color w:val="000000" w:themeColor="text1"/>
                      <w:szCs w:val="21"/>
                    </w:rPr>
                  </w:pPr>
                  <w:r w:rsidRPr="00F91951">
                    <w:rPr>
                      <w:rFonts w:asciiTheme="minorEastAsia" w:hAnsiTheme="minorEastAsia" w:hint="eastAsia"/>
                      <w:snapToGrid w:val="0"/>
                      <w:color w:val="000000" w:themeColor="text1"/>
                      <w:spacing w:val="2"/>
                      <w:szCs w:val="21"/>
                    </w:rPr>
                    <w:t>≤</w:t>
                  </w:r>
                  <w:r w:rsidRPr="00F91951">
                    <w:rPr>
                      <w:rFonts w:asciiTheme="minorEastAsia" w:hAnsiTheme="minorEastAsia"/>
                      <w:bCs/>
                      <w:color w:val="000000" w:themeColor="text1"/>
                      <w:szCs w:val="21"/>
                    </w:rPr>
                    <w:t>20</w:t>
                  </w:r>
                </w:p>
              </w:tc>
            </w:tr>
          </w:tbl>
          <w:p w:rsidR="00F870B8" w:rsidRPr="00F91951" w:rsidRDefault="00F870B8">
            <w:pPr>
              <w:rPr>
                <w:rFonts w:asciiTheme="minorEastAsia" w:hAnsiTheme="minorEastAsia"/>
                <w:color w:val="000000" w:themeColor="text1"/>
                <w:szCs w:val="21"/>
              </w:rPr>
            </w:pPr>
          </w:p>
        </w:tc>
        <w:tc>
          <w:tcPr>
            <w:tcW w:w="2912" w:type="dxa"/>
          </w:tcPr>
          <w:p w:rsidR="00F870B8" w:rsidRPr="00F91951" w:rsidRDefault="006C4865">
            <w:pPr>
              <w:rPr>
                <w:rFonts w:asciiTheme="minorEastAsia" w:hAnsiTheme="minorEastAsia"/>
                <w:color w:val="000000" w:themeColor="text1"/>
                <w:szCs w:val="21"/>
              </w:rPr>
            </w:pPr>
            <w:r w:rsidRPr="00F91951">
              <w:rPr>
                <w:rFonts w:asciiTheme="minorEastAsia" w:hAnsiTheme="minorEastAsia" w:hint="eastAsia"/>
                <w:color w:val="000000" w:themeColor="text1"/>
                <w:szCs w:val="21"/>
              </w:rPr>
              <w:t>科研项目立项证明（已验收或结题项目需附验收或结题报告）、科技成果转化（总体情况与转化形式、应用成效的逐项说明）、研究开发组织管理（总体情况与四项指标符合情况的具体说明）等相关材料</w:t>
            </w:r>
          </w:p>
        </w:tc>
      </w:tr>
      <w:tr w:rsidR="00F91951" w:rsidRPr="00F91951" w:rsidTr="002C54D4">
        <w:tc>
          <w:tcPr>
            <w:tcW w:w="534" w:type="dxa"/>
          </w:tcPr>
          <w:p w:rsidR="002C54D4" w:rsidRPr="00F91951" w:rsidRDefault="002C54D4">
            <w:pPr>
              <w:rPr>
                <w:rFonts w:asciiTheme="minorEastAsia" w:hAnsiTheme="minorEastAsia"/>
                <w:color w:val="000000" w:themeColor="text1"/>
                <w:szCs w:val="21"/>
              </w:rPr>
            </w:pPr>
          </w:p>
        </w:tc>
        <w:tc>
          <w:tcPr>
            <w:tcW w:w="1701" w:type="dxa"/>
          </w:tcPr>
          <w:p w:rsidR="002C54D4" w:rsidRPr="00F91951" w:rsidRDefault="002C54D4">
            <w:pPr>
              <w:rPr>
                <w:rFonts w:asciiTheme="minorEastAsia" w:hAnsiTheme="minorEastAsia" w:cs="Times New Roman"/>
                <w:color w:val="000000" w:themeColor="text1"/>
                <w:szCs w:val="21"/>
              </w:rPr>
            </w:pPr>
            <w:r w:rsidRPr="00F91951">
              <w:rPr>
                <w:rFonts w:asciiTheme="minorEastAsia" w:hAnsiTheme="minorEastAsia" w:hint="eastAsia"/>
                <w:color w:val="000000" w:themeColor="text1"/>
                <w:szCs w:val="21"/>
              </w:rPr>
              <w:t>科技成果转化能</w:t>
            </w:r>
            <w:r w:rsidRPr="00F91951">
              <w:rPr>
                <w:rFonts w:asciiTheme="minorEastAsia" w:hAnsiTheme="minorEastAsia" w:hint="eastAsia"/>
                <w:color w:val="000000" w:themeColor="text1"/>
                <w:szCs w:val="21"/>
              </w:rPr>
              <w:lastRenderedPageBreak/>
              <w:t>力</w:t>
            </w:r>
          </w:p>
        </w:tc>
        <w:tc>
          <w:tcPr>
            <w:tcW w:w="3685" w:type="dxa"/>
          </w:tcPr>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lastRenderedPageBreak/>
              <w:t>科技成果转化能力（≤30分）</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lastRenderedPageBreak/>
              <w:t>依照《促进科技成果转化法》，科技成果是指通过科学研究与技术开发所产生的具有实用价值的成果（专利、版权、集成电路布图设计等）。科技成果转化是指为提高生产力水平而对科技成果进行的后续试验、开发、应用、推广直至形成新产品、新工艺、新材料，发展新产业等活动。</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科技成果转化形式包括：自行投资实施转化；向他人转让该技术成果；许可他人使用该科技成果；以该科技成果作为合作条件，与他人共同实施转化；以该科技成果作价投资、折算股份或者出资比例；以及其他协商确定的方式。</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由技术专家根据企业科技成果转化总体情况和近3年内科技成果转化的年平均数进行综合评价。同一科技成果分别在国内外转化的，或转化为多个产品、服务、工艺、样品、样机等的，只计为一项。</w:t>
            </w:r>
          </w:p>
        </w:tc>
        <w:tc>
          <w:tcPr>
            <w:tcW w:w="7088" w:type="dxa"/>
          </w:tcPr>
          <w:p w:rsidR="002C54D4" w:rsidRPr="00F91951" w:rsidRDefault="002C54D4" w:rsidP="002C54D4">
            <w:pPr>
              <w:jc w:val="left"/>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lastRenderedPageBreak/>
              <w:t xml:space="preserve">A. 转化能力强，  ≥5项 （25-30分） </w:t>
            </w:r>
          </w:p>
          <w:p w:rsidR="002C54D4" w:rsidRPr="00F91951" w:rsidRDefault="002C54D4" w:rsidP="002C54D4">
            <w:pPr>
              <w:jc w:val="left"/>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lastRenderedPageBreak/>
              <w:t>B. 转化能力较强，≥4项 （19-24分）</w:t>
            </w:r>
          </w:p>
          <w:p w:rsidR="002C54D4" w:rsidRPr="00F91951" w:rsidRDefault="002C54D4" w:rsidP="002C54D4">
            <w:pPr>
              <w:jc w:val="left"/>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 xml:space="preserve">C. 转化能力一般，≥3项 （13-18分） </w:t>
            </w:r>
          </w:p>
          <w:p w:rsidR="002C54D4" w:rsidRPr="00F91951" w:rsidRDefault="002C54D4" w:rsidP="002C54D4">
            <w:pPr>
              <w:jc w:val="left"/>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D. 转化能力较弱，≥2项 （7-12分）</w:t>
            </w:r>
          </w:p>
          <w:p w:rsidR="002C54D4" w:rsidRPr="00F91951" w:rsidRDefault="002C54D4" w:rsidP="002C54D4">
            <w:pPr>
              <w:jc w:val="left"/>
              <w:rPr>
                <w:rFonts w:asciiTheme="minorEastAsia" w:hAnsiTheme="minorEastAsia"/>
                <w:snapToGrid w:val="0"/>
                <w:color w:val="000000" w:themeColor="text1"/>
                <w:spacing w:val="2"/>
                <w:szCs w:val="21"/>
              </w:rPr>
            </w:pPr>
            <w:r w:rsidRPr="00F91951">
              <w:rPr>
                <w:rFonts w:asciiTheme="minorEastAsia" w:hAnsiTheme="minorEastAsia" w:hint="eastAsia"/>
                <w:snapToGrid w:val="0"/>
                <w:color w:val="000000" w:themeColor="text1"/>
                <w:spacing w:val="2"/>
                <w:szCs w:val="21"/>
              </w:rPr>
              <w:t>E. 转化能力弱，  ≥1项 （1-6分）</w:t>
            </w:r>
          </w:p>
          <w:p w:rsidR="002C54D4" w:rsidRPr="00F91951" w:rsidRDefault="002C54D4" w:rsidP="002C54D4">
            <w:pPr>
              <w:jc w:val="left"/>
              <w:rPr>
                <w:rFonts w:asciiTheme="minorEastAsia" w:hAnsiTheme="minorEastAsia"/>
                <w:color w:val="000000" w:themeColor="text1"/>
                <w:szCs w:val="21"/>
              </w:rPr>
            </w:pPr>
            <w:r w:rsidRPr="00F91951">
              <w:rPr>
                <w:rFonts w:asciiTheme="minorEastAsia" w:hAnsiTheme="minorEastAsia" w:hint="eastAsia"/>
                <w:snapToGrid w:val="0"/>
                <w:color w:val="000000" w:themeColor="text1"/>
                <w:spacing w:val="2"/>
                <w:szCs w:val="21"/>
              </w:rPr>
              <w:t>F. 转化能力无，    0项 （0分）</w:t>
            </w:r>
          </w:p>
        </w:tc>
        <w:tc>
          <w:tcPr>
            <w:tcW w:w="2912" w:type="dxa"/>
          </w:tcPr>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lastRenderedPageBreak/>
              <w:t>1.成果转化清单</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lastRenderedPageBreak/>
              <w:t>本部分内容建议企业列表说明。</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（产品—成果）表格内容应包括：序号、成果名称、转化方式（如产品、技术服务、样品、样机）、转化时间（近三年）。</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2.证明材料</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对应于转化结果的技术合同、检测报告、生产批文（特殊行业）、用户使用报告、关于成果转化的批复、自主创新产品证书等材料</w:t>
            </w:r>
          </w:p>
        </w:tc>
      </w:tr>
      <w:tr w:rsidR="00F91951" w:rsidRPr="00F91951" w:rsidTr="002C54D4">
        <w:tc>
          <w:tcPr>
            <w:tcW w:w="534" w:type="dxa"/>
          </w:tcPr>
          <w:p w:rsidR="002C54D4" w:rsidRPr="00F91951" w:rsidRDefault="002C54D4">
            <w:pPr>
              <w:rPr>
                <w:rFonts w:asciiTheme="minorEastAsia" w:hAnsiTheme="minorEastAsia"/>
                <w:color w:val="000000" w:themeColor="text1"/>
                <w:szCs w:val="21"/>
              </w:rPr>
            </w:pPr>
          </w:p>
        </w:tc>
        <w:tc>
          <w:tcPr>
            <w:tcW w:w="1701" w:type="dxa"/>
          </w:tcPr>
          <w:p w:rsidR="002C54D4" w:rsidRPr="00F91951" w:rsidRDefault="002C54D4">
            <w:pPr>
              <w:rPr>
                <w:rFonts w:asciiTheme="minorEastAsia" w:hAnsiTheme="minorEastAsia" w:cs="Times New Roman"/>
                <w:color w:val="000000" w:themeColor="text1"/>
                <w:szCs w:val="21"/>
              </w:rPr>
            </w:pPr>
            <w:r w:rsidRPr="00F91951">
              <w:rPr>
                <w:rFonts w:asciiTheme="minorEastAsia" w:hAnsiTheme="minorEastAsia" w:hint="eastAsia"/>
                <w:color w:val="000000" w:themeColor="text1"/>
                <w:szCs w:val="21"/>
              </w:rPr>
              <w:t>研究开发组织管理水平</w:t>
            </w:r>
          </w:p>
        </w:tc>
        <w:tc>
          <w:tcPr>
            <w:tcW w:w="3685" w:type="dxa"/>
          </w:tcPr>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研究开发组织管理水平（≤20分）</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由技术专家根据企业研究开发与技术创新组织管理的总体情况，结合以下几项评价，进行综合打分。</w:t>
            </w:r>
          </w:p>
        </w:tc>
        <w:tc>
          <w:tcPr>
            <w:tcW w:w="7088" w:type="dxa"/>
          </w:tcPr>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（1）制定了企业研究开发的组织管理制度，建立了研发投入核算体系，编制了研发费用辅助账；（≤6分）</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（2）设立了内部科学技术研究开发机构并具备相应的科研条件，与国内外研究开发机构开展多种形式产学研合作；（≤6分）</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（3）建立了科技成果转化的组织实施与激励奖励制度，建立开放式的创新创业平台；（≤4分）</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（4）建立了科技人员的培养进修、职工技能培训、优秀人才引进，以及人才绩效评价奖励制度。（≤4分）</w:t>
            </w:r>
          </w:p>
        </w:tc>
        <w:tc>
          <w:tcPr>
            <w:tcW w:w="2912" w:type="dxa"/>
          </w:tcPr>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 xml:space="preserve">1.立项报告：（1）公司内部组织的立项报告（2）国家、市区级有关部门的科技计划立项批复或任务书（3）其他单位的项目开发委托书等 </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 xml:space="preserve">对每一个研究发开发项目情况表应对应提供一份研究开发项目立项报告。如立项报告内容较多，请择页复印，但应包括封面（含项目名称）、预算金额页及项目立项确认页。 </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2.研究开发的投入核算体系</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3.产学研合作证明材料，如合作任务描述、任务书或几方的</w:t>
            </w:r>
            <w:r w:rsidRPr="00F91951">
              <w:rPr>
                <w:rFonts w:asciiTheme="minorEastAsia" w:hAnsiTheme="minorEastAsia" w:hint="eastAsia"/>
                <w:color w:val="000000" w:themeColor="text1"/>
                <w:szCs w:val="21"/>
              </w:rPr>
              <w:lastRenderedPageBreak/>
              <w:t>协议书等</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4.研究开发机构使用的设施、设备清单。说明公司相关研发部门的机构设置情况，列出相应的研发设施和设备。</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5.研究开发人员的绩效考核奖励制度</w:t>
            </w:r>
          </w:p>
          <w:p w:rsidR="002C54D4" w:rsidRPr="00F91951" w:rsidRDefault="002C54D4" w:rsidP="002C54D4">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6．查新报告、成果鉴定报告、经各级政府认定的科研开发机构、重点实验室、技术中心等证书、获奖证书、资质认证证书等。</w:t>
            </w:r>
          </w:p>
        </w:tc>
      </w:tr>
      <w:tr w:rsidR="00F91951" w:rsidRPr="00F91951" w:rsidTr="00A10332">
        <w:tc>
          <w:tcPr>
            <w:tcW w:w="534" w:type="dxa"/>
          </w:tcPr>
          <w:p w:rsidR="00F91951" w:rsidRPr="00F91951" w:rsidRDefault="00F91951" w:rsidP="00A10332">
            <w:pPr>
              <w:rPr>
                <w:rFonts w:asciiTheme="minorEastAsia" w:hAnsiTheme="minorEastAsia"/>
                <w:color w:val="000000" w:themeColor="text1"/>
                <w:szCs w:val="21"/>
              </w:rPr>
            </w:pPr>
          </w:p>
        </w:tc>
        <w:tc>
          <w:tcPr>
            <w:tcW w:w="1701" w:type="dxa"/>
          </w:tcPr>
          <w:p w:rsidR="00F91951" w:rsidRPr="00F91951" w:rsidRDefault="00F91951" w:rsidP="00A10332">
            <w:pPr>
              <w:rPr>
                <w:rFonts w:asciiTheme="minorEastAsia" w:hAnsiTheme="minorEastAsia"/>
                <w:color w:val="000000" w:themeColor="text1"/>
                <w:szCs w:val="21"/>
              </w:rPr>
            </w:pPr>
            <w:r w:rsidRPr="00F91951">
              <w:rPr>
                <w:rFonts w:asciiTheme="minorEastAsia" w:hAnsiTheme="minorEastAsia" w:hint="eastAsia"/>
                <w:color w:val="000000" w:themeColor="text1"/>
                <w:szCs w:val="21"/>
              </w:rPr>
              <w:t>企业成长性</w:t>
            </w:r>
          </w:p>
        </w:tc>
        <w:tc>
          <w:tcPr>
            <w:tcW w:w="3685" w:type="dxa"/>
          </w:tcPr>
          <w:p w:rsidR="00F91951" w:rsidRPr="00F91951" w:rsidRDefault="00F91951" w:rsidP="00A10332">
            <w:pPr>
              <w:rPr>
                <w:rFonts w:asciiTheme="minorEastAsia" w:hAnsiTheme="minorEastAsia"/>
                <w:color w:val="000000" w:themeColor="text1"/>
                <w:szCs w:val="21"/>
              </w:rPr>
            </w:pPr>
          </w:p>
        </w:tc>
        <w:tc>
          <w:tcPr>
            <w:tcW w:w="7088" w:type="dxa"/>
          </w:tcPr>
          <w:p w:rsidR="00F91951" w:rsidRPr="00F91951" w:rsidRDefault="00F91951" w:rsidP="00A10332">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企业成长性（≤20分）</w:t>
            </w:r>
          </w:p>
          <w:p w:rsidR="00F91951" w:rsidRPr="00F91951" w:rsidRDefault="00F91951" w:rsidP="00A10332">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由财务专家选取企业净资产增长率、销售收入增长率等指标对企业成长性进行评价。企业实际经营期不满三年的按实际经营时间计算。计算方法如下：</w:t>
            </w:r>
          </w:p>
          <w:p w:rsidR="00F91951" w:rsidRPr="00F91951" w:rsidRDefault="00F91951" w:rsidP="00A10332">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（1）净资产增长率</w:t>
            </w:r>
          </w:p>
          <w:p w:rsidR="00F91951" w:rsidRPr="00F91951" w:rsidRDefault="00F91951" w:rsidP="00A10332">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净资产增长率＝1/2</w:t>
            </w:r>
            <w:r w:rsidRPr="00F91951">
              <w:rPr>
                <w:rFonts w:asciiTheme="minorEastAsia" w:hAnsiTheme="minorEastAsia" w:hint="eastAsia"/>
                <w:color w:val="000000" w:themeColor="text1"/>
                <w:szCs w:val="21"/>
              </w:rPr>
              <w:object w:dxaOrig="212" w:dyaOrig="2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0.5pt;mso-position-horizontal-relative:page;mso-position-vertical-relative:page" o:ole="">
                  <v:imagedata r:id="rId7" o:title=""/>
                </v:shape>
                <o:OLEObject Type="Embed" ProgID="Equation.3" ShapeID="_x0000_i1025" DrawAspect="Content" ObjectID="_1646488306" r:id="rId8"/>
              </w:object>
            </w:r>
            <w:r w:rsidRPr="00F91951">
              <w:rPr>
                <w:rFonts w:asciiTheme="minorEastAsia" w:hAnsiTheme="minorEastAsia" w:hint="eastAsia"/>
                <w:color w:val="000000" w:themeColor="text1"/>
                <w:szCs w:val="21"/>
              </w:rPr>
              <w:t>（第二年末净资产÷第一年末净资产＋第三年末净资产÷第二年末净资产）－1</w:t>
            </w:r>
          </w:p>
          <w:p w:rsidR="00F91951" w:rsidRPr="00F91951" w:rsidRDefault="00F91951" w:rsidP="00A10332">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净资产 = 资产总额 － 负债总额</w:t>
            </w:r>
          </w:p>
          <w:p w:rsidR="00F91951" w:rsidRPr="00F91951" w:rsidRDefault="00F91951" w:rsidP="00A10332">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资产总额、负债总额应以具有资质的中介机构鉴证的企业会计报表期末数为准。</w:t>
            </w:r>
          </w:p>
          <w:p w:rsidR="00F91951" w:rsidRPr="00F91951" w:rsidRDefault="00F91951" w:rsidP="00A10332">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（2）销售收入增长率</w:t>
            </w:r>
          </w:p>
          <w:p w:rsidR="00F91951" w:rsidRPr="00F91951" w:rsidRDefault="00F91951" w:rsidP="00A10332">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销售收入增长率＝1/2</w:t>
            </w:r>
            <w:r w:rsidRPr="00F91951">
              <w:rPr>
                <w:rFonts w:asciiTheme="minorEastAsia" w:hAnsiTheme="minorEastAsia" w:hint="eastAsia"/>
                <w:color w:val="000000" w:themeColor="text1"/>
                <w:szCs w:val="21"/>
              </w:rPr>
              <w:object w:dxaOrig="212" w:dyaOrig="235">
                <v:shape id="_x0000_i1026" type="#_x0000_t75" style="width:8.25pt;height:10.5pt;mso-position-horizontal-relative:page;mso-position-vertical-relative:page" o:ole="">
                  <v:imagedata r:id="rId7" o:title=""/>
                </v:shape>
                <o:OLEObject Type="Embed" ProgID="Equation.3" ShapeID="_x0000_i1026" DrawAspect="Content" ObjectID="_1646488307" r:id="rId9"/>
              </w:object>
            </w:r>
            <w:r w:rsidRPr="00F91951">
              <w:rPr>
                <w:rFonts w:asciiTheme="minorEastAsia" w:hAnsiTheme="minorEastAsia" w:hint="eastAsia"/>
                <w:color w:val="000000" w:themeColor="text1"/>
                <w:szCs w:val="21"/>
              </w:rPr>
              <w:t>（第二年销售收入÷第一年销售收入＋第三年销售收入÷第二年销售收入）－1</w:t>
            </w:r>
          </w:p>
          <w:p w:rsidR="00F91951" w:rsidRPr="00F91951" w:rsidRDefault="00F91951" w:rsidP="00A10332">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企业净资产增长率或销售收入增长率为负的，按0分计算。第一年末净资产或销售收入为0的，按后两年计算；第二年末净资产或销售收入为0的，按0分计算。</w:t>
            </w:r>
          </w:p>
          <w:p w:rsidR="00F91951" w:rsidRPr="00F91951" w:rsidRDefault="00F91951" w:rsidP="00A10332">
            <w:pPr>
              <w:topLinePunct/>
              <w:rPr>
                <w:rFonts w:asciiTheme="minorEastAsia" w:hAnsiTheme="minorEastAsia"/>
                <w:color w:val="000000" w:themeColor="text1"/>
                <w:szCs w:val="21"/>
              </w:rPr>
            </w:pPr>
            <w:r w:rsidRPr="00F91951">
              <w:rPr>
                <w:rFonts w:asciiTheme="minorEastAsia" w:hAnsiTheme="minorEastAsia" w:hint="eastAsia"/>
                <w:color w:val="000000" w:themeColor="text1"/>
                <w:szCs w:val="21"/>
              </w:rPr>
              <w:t>以上两个指标分别对照下表评价档次（ABCDEF）得出分值，两项得分相加计算出企业成长性指标综合得分。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
              <w:gridCol w:w="1184"/>
              <w:gridCol w:w="897"/>
              <w:gridCol w:w="815"/>
              <w:gridCol w:w="834"/>
              <w:gridCol w:w="796"/>
              <w:gridCol w:w="796"/>
              <w:gridCol w:w="631"/>
            </w:tblGrid>
            <w:tr w:rsidR="00F91951" w:rsidRPr="00F91951" w:rsidTr="00A10332">
              <w:trPr>
                <w:jc w:val="center"/>
              </w:trPr>
              <w:tc>
                <w:tcPr>
                  <w:tcW w:w="1055" w:type="dxa"/>
                  <w:vMerge w:val="restart"/>
                  <w:vAlign w:val="center"/>
                </w:tcPr>
                <w:p w:rsidR="00F91951" w:rsidRPr="00F91951" w:rsidRDefault="00F91951" w:rsidP="00A10332">
                  <w:pPr>
                    <w:jc w:val="center"/>
                    <w:rPr>
                      <w:rFonts w:asciiTheme="minorEastAsia" w:hAnsiTheme="minorEastAsia"/>
                      <w:bCs/>
                      <w:color w:val="000000" w:themeColor="text1"/>
                      <w:szCs w:val="21"/>
                    </w:rPr>
                  </w:pPr>
                  <w:r w:rsidRPr="00F91951">
                    <w:rPr>
                      <w:rFonts w:asciiTheme="minorEastAsia" w:hAnsiTheme="minorEastAsia" w:hint="eastAsia"/>
                      <w:bCs/>
                      <w:color w:val="000000" w:themeColor="text1"/>
                      <w:szCs w:val="21"/>
                    </w:rPr>
                    <w:t>成长性得分</w:t>
                  </w:r>
                </w:p>
              </w:tc>
              <w:tc>
                <w:tcPr>
                  <w:tcW w:w="1413" w:type="dxa"/>
                  <w:vMerge w:val="restart"/>
                  <w:vAlign w:val="center"/>
                </w:tcPr>
                <w:p w:rsidR="00F91951" w:rsidRPr="00F91951" w:rsidRDefault="00F91951" w:rsidP="00A10332">
                  <w:pPr>
                    <w:jc w:val="center"/>
                    <w:rPr>
                      <w:rFonts w:asciiTheme="minorEastAsia" w:hAnsiTheme="minorEastAsia"/>
                      <w:bCs/>
                      <w:color w:val="000000" w:themeColor="text1"/>
                      <w:szCs w:val="21"/>
                    </w:rPr>
                  </w:pPr>
                  <w:r w:rsidRPr="00F91951">
                    <w:rPr>
                      <w:rFonts w:asciiTheme="minorEastAsia" w:hAnsiTheme="minorEastAsia" w:hint="eastAsia"/>
                      <w:bCs/>
                      <w:color w:val="000000" w:themeColor="text1"/>
                      <w:szCs w:val="21"/>
                    </w:rPr>
                    <w:t>指标</w:t>
                  </w:r>
                </w:p>
                <w:p w:rsidR="00F91951" w:rsidRPr="00F91951" w:rsidRDefault="00F91951" w:rsidP="00A10332">
                  <w:pPr>
                    <w:jc w:val="center"/>
                    <w:rPr>
                      <w:rFonts w:asciiTheme="minorEastAsia" w:hAnsiTheme="minorEastAsia"/>
                      <w:bCs/>
                      <w:color w:val="000000" w:themeColor="text1"/>
                      <w:szCs w:val="21"/>
                    </w:rPr>
                  </w:pPr>
                  <w:r w:rsidRPr="00F91951">
                    <w:rPr>
                      <w:rFonts w:asciiTheme="minorEastAsia" w:hAnsiTheme="minorEastAsia" w:hint="eastAsia"/>
                      <w:bCs/>
                      <w:color w:val="000000" w:themeColor="text1"/>
                      <w:szCs w:val="21"/>
                    </w:rPr>
                    <w:t>赋值</w:t>
                  </w:r>
                </w:p>
              </w:tc>
              <w:tc>
                <w:tcPr>
                  <w:tcW w:w="5242" w:type="dxa"/>
                  <w:gridSpan w:val="6"/>
                  <w:vAlign w:val="center"/>
                </w:tcPr>
                <w:p w:rsidR="00F91951" w:rsidRPr="00F91951" w:rsidRDefault="00F91951" w:rsidP="00A10332">
                  <w:pPr>
                    <w:spacing w:line="300" w:lineRule="auto"/>
                    <w:jc w:val="center"/>
                    <w:rPr>
                      <w:rFonts w:asciiTheme="minorEastAsia" w:hAnsiTheme="minorEastAsia"/>
                      <w:color w:val="000000" w:themeColor="text1"/>
                      <w:szCs w:val="21"/>
                    </w:rPr>
                  </w:pPr>
                  <w:r w:rsidRPr="00F91951">
                    <w:rPr>
                      <w:rFonts w:asciiTheme="minorEastAsia" w:hAnsiTheme="minorEastAsia" w:hint="eastAsia"/>
                      <w:bCs/>
                      <w:color w:val="000000" w:themeColor="text1"/>
                      <w:szCs w:val="21"/>
                    </w:rPr>
                    <w:t>分  数</w:t>
                  </w:r>
                </w:p>
              </w:tc>
            </w:tr>
            <w:tr w:rsidR="00F91951" w:rsidRPr="00F91951" w:rsidTr="00A10332">
              <w:trPr>
                <w:jc w:val="center"/>
              </w:trPr>
              <w:tc>
                <w:tcPr>
                  <w:tcW w:w="1055" w:type="dxa"/>
                  <w:vMerge/>
                  <w:vAlign w:val="center"/>
                </w:tcPr>
                <w:p w:rsidR="00F91951" w:rsidRPr="00F91951" w:rsidRDefault="00F91951" w:rsidP="00A10332">
                  <w:pPr>
                    <w:spacing w:line="300" w:lineRule="auto"/>
                    <w:jc w:val="center"/>
                    <w:rPr>
                      <w:rFonts w:asciiTheme="minorEastAsia" w:hAnsiTheme="minorEastAsia"/>
                      <w:color w:val="000000" w:themeColor="text1"/>
                      <w:szCs w:val="21"/>
                    </w:rPr>
                  </w:pPr>
                </w:p>
              </w:tc>
              <w:tc>
                <w:tcPr>
                  <w:tcW w:w="1413" w:type="dxa"/>
                  <w:vMerge/>
                  <w:vAlign w:val="center"/>
                </w:tcPr>
                <w:p w:rsidR="00F91951" w:rsidRPr="00F91951" w:rsidRDefault="00F91951" w:rsidP="00A10332">
                  <w:pPr>
                    <w:spacing w:line="300" w:lineRule="auto"/>
                    <w:jc w:val="center"/>
                    <w:rPr>
                      <w:rFonts w:asciiTheme="minorEastAsia" w:hAnsiTheme="minorEastAsia"/>
                      <w:color w:val="000000" w:themeColor="text1"/>
                      <w:szCs w:val="21"/>
                    </w:rPr>
                  </w:pPr>
                </w:p>
              </w:tc>
              <w:tc>
                <w:tcPr>
                  <w:tcW w:w="975" w:type="dxa"/>
                  <w:vAlign w:val="center"/>
                </w:tcPr>
                <w:p w:rsidR="00F91951" w:rsidRPr="00F91951" w:rsidRDefault="00F91951" w:rsidP="00A10332">
                  <w:pPr>
                    <w:spacing w:line="300" w:lineRule="auto"/>
                    <w:jc w:val="center"/>
                    <w:rPr>
                      <w:rFonts w:asciiTheme="minorEastAsia" w:hAnsiTheme="minorEastAsia"/>
                      <w:color w:val="000000" w:themeColor="text1"/>
                      <w:szCs w:val="21"/>
                    </w:rPr>
                  </w:pPr>
                  <w:r w:rsidRPr="00F91951">
                    <w:rPr>
                      <w:rFonts w:asciiTheme="minorEastAsia" w:hAnsiTheme="minorEastAsia" w:hint="eastAsia"/>
                      <w:color w:val="000000" w:themeColor="text1"/>
                      <w:szCs w:val="21"/>
                    </w:rPr>
                    <w:t>≥</w:t>
                  </w:r>
                  <w:r w:rsidRPr="00F91951">
                    <w:rPr>
                      <w:rFonts w:asciiTheme="minorEastAsia" w:hAnsiTheme="minorEastAsia"/>
                      <w:color w:val="000000" w:themeColor="text1"/>
                      <w:szCs w:val="21"/>
                    </w:rPr>
                    <w:t>35%</w:t>
                  </w:r>
                </w:p>
              </w:tc>
              <w:tc>
                <w:tcPr>
                  <w:tcW w:w="900" w:type="dxa"/>
                  <w:vAlign w:val="center"/>
                </w:tcPr>
                <w:p w:rsidR="00F91951" w:rsidRPr="00F91951" w:rsidRDefault="00F91951" w:rsidP="00A10332">
                  <w:pPr>
                    <w:spacing w:line="300" w:lineRule="auto"/>
                    <w:jc w:val="center"/>
                    <w:rPr>
                      <w:rFonts w:asciiTheme="minorEastAsia" w:hAnsiTheme="minorEastAsia"/>
                      <w:color w:val="000000" w:themeColor="text1"/>
                      <w:szCs w:val="21"/>
                    </w:rPr>
                  </w:pPr>
                  <w:r w:rsidRPr="00F91951">
                    <w:rPr>
                      <w:rFonts w:asciiTheme="minorEastAsia" w:hAnsiTheme="minorEastAsia" w:hint="eastAsia"/>
                      <w:color w:val="000000" w:themeColor="text1"/>
                      <w:szCs w:val="21"/>
                    </w:rPr>
                    <w:t>≥25%</w:t>
                  </w:r>
                </w:p>
              </w:tc>
              <w:tc>
                <w:tcPr>
                  <w:tcW w:w="925" w:type="dxa"/>
                  <w:vAlign w:val="center"/>
                </w:tcPr>
                <w:p w:rsidR="00F91951" w:rsidRPr="00F91951" w:rsidRDefault="00F91951" w:rsidP="00A10332">
                  <w:pPr>
                    <w:spacing w:line="300" w:lineRule="auto"/>
                    <w:jc w:val="center"/>
                    <w:rPr>
                      <w:rFonts w:asciiTheme="minorEastAsia" w:hAnsiTheme="minorEastAsia"/>
                      <w:color w:val="000000" w:themeColor="text1"/>
                      <w:szCs w:val="21"/>
                    </w:rPr>
                  </w:pPr>
                  <w:r w:rsidRPr="00F91951">
                    <w:rPr>
                      <w:rFonts w:asciiTheme="minorEastAsia" w:hAnsiTheme="minorEastAsia" w:hint="eastAsia"/>
                      <w:color w:val="000000" w:themeColor="text1"/>
                      <w:szCs w:val="21"/>
                    </w:rPr>
                    <w:t>≥15%</w:t>
                  </w:r>
                </w:p>
              </w:tc>
              <w:tc>
                <w:tcPr>
                  <w:tcW w:w="875" w:type="dxa"/>
                  <w:vAlign w:val="center"/>
                </w:tcPr>
                <w:p w:rsidR="00F91951" w:rsidRPr="00F91951" w:rsidRDefault="00F91951" w:rsidP="00A10332">
                  <w:pPr>
                    <w:spacing w:line="300" w:lineRule="auto"/>
                    <w:jc w:val="center"/>
                    <w:rPr>
                      <w:rFonts w:asciiTheme="minorEastAsia" w:hAnsiTheme="minorEastAsia"/>
                      <w:color w:val="000000" w:themeColor="text1"/>
                      <w:szCs w:val="21"/>
                    </w:rPr>
                  </w:pPr>
                  <w:r w:rsidRPr="00F91951">
                    <w:rPr>
                      <w:rFonts w:asciiTheme="minorEastAsia" w:hAnsiTheme="minorEastAsia" w:hint="eastAsia"/>
                      <w:color w:val="000000" w:themeColor="text1"/>
                      <w:szCs w:val="21"/>
                    </w:rPr>
                    <w:t>≥5%</w:t>
                  </w:r>
                </w:p>
              </w:tc>
              <w:tc>
                <w:tcPr>
                  <w:tcW w:w="875" w:type="dxa"/>
                  <w:vAlign w:val="center"/>
                </w:tcPr>
                <w:p w:rsidR="00F91951" w:rsidRPr="00F91951" w:rsidRDefault="00F91951" w:rsidP="00A10332">
                  <w:pPr>
                    <w:spacing w:line="300" w:lineRule="auto"/>
                    <w:jc w:val="center"/>
                    <w:rPr>
                      <w:rFonts w:asciiTheme="minorEastAsia" w:hAnsiTheme="minorEastAsia"/>
                      <w:color w:val="000000" w:themeColor="text1"/>
                      <w:szCs w:val="21"/>
                    </w:rPr>
                  </w:pPr>
                  <w:r w:rsidRPr="00F91951">
                    <w:rPr>
                      <w:rFonts w:asciiTheme="minorEastAsia" w:hAnsiTheme="minorEastAsia" w:hint="eastAsia"/>
                      <w:color w:val="000000" w:themeColor="text1"/>
                      <w:szCs w:val="21"/>
                    </w:rPr>
                    <w:t>﹥0</w:t>
                  </w:r>
                </w:p>
              </w:tc>
              <w:tc>
                <w:tcPr>
                  <w:tcW w:w="692" w:type="dxa"/>
                  <w:vAlign w:val="center"/>
                </w:tcPr>
                <w:p w:rsidR="00F91951" w:rsidRPr="00F91951" w:rsidRDefault="00F91951" w:rsidP="00A10332">
                  <w:pPr>
                    <w:spacing w:line="300" w:lineRule="auto"/>
                    <w:jc w:val="center"/>
                    <w:rPr>
                      <w:rFonts w:asciiTheme="minorEastAsia" w:hAnsiTheme="minorEastAsia"/>
                      <w:color w:val="000000" w:themeColor="text1"/>
                      <w:szCs w:val="21"/>
                    </w:rPr>
                  </w:pPr>
                  <w:r w:rsidRPr="00F91951">
                    <w:rPr>
                      <w:rFonts w:asciiTheme="minorEastAsia" w:hAnsiTheme="minorEastAsia" w:hint="eastAsia"/>
                      <w:color w:val="000000" w:themeColor="text1"/>
                      <w:szCs w:val="21"/>
                    </w:rPr>
                    <w:t>≤0</w:t>
                  </w:r>
                </w:p>
              </w:tc>
            </w:tr>
            <w:tr w:rsidR="00F91951" w:rsidRPr="00F91951" w:rsidTr="00A10332">
              <w:trPr>
                <w:cantSplit/>
                <w:jc w:val="center"/>
              </w:trPr>
              <w:tc>
                <w:tcPr>
                  <w:tcW w:w="1055" w:type="dxa"/>
                  <w:vMerge w:val="restart"/>
                  <w:vAlign w:val="center"/>
                </w:tcPr>
                <w:p w:rsidR="00F91951" w:rsidRPr="00F91951" w:rsidRDefault="00F91951" w:rsidP="00A10332">
                  <w:pPr>
                    <w:spacing w:line="300" w:lineRule="auto"/>
                    <w:jc w:val="left"/>
                    <w:rPr>
                      <w:rFonts w:asciiTheme="minorEastAsia" w:hAnsiTheme="minorEastAsia"/>
                      <w:color w:val="000000" w:themeColor="text1"/>
                      <w:szCs w:val="21"/>
                    </w:rPr>
                  </w:pPr>
                  <w:r w:rsidRPr="00F91951">
                    <w:rPr>
                      <w:rFonts w:asciiTheme="minorEastAsia" w:hAnsiTheme="minorEastAsia" w:hint="eastAsia"/>
                      <w:color w:val="000000" w:themeColor="text1"/>
                      <w:szCs w:val="21"/>
                    </w:rPr>
                    <w:lastRenderedPageBreak/>
                    <w:t>≤20分</w:t>
                  </w:r>
                </w:p>
              </w:tc>
              <w:tc>
                <w:tcPr>
                  <w:tcW w:w="1413" w:type="dxa"/>
                  <w:vAlign w:val="center"/>
                </w:tcPr>
                <w:p w:rsidR="00F91951" w:rsidRPr="00F91951" w:rsidRDefault="00F91951" w:rsidP="00A10332">
                  <w:pPr>
                    <w:jc w:val="center"/>
                    <w:rPr>
                      <w:rFonts w:asciiTheme="minorEastAsia" w:hAnsiTheme="minorEastAsia"/>
                      <w:color w:val="000000" w:themeColor="text1"/>
                      <w:szCs w:val="21"/>
                    </w:rPr>
                  </w:pPr>
                  <w:r w:rsidRPr="00F91951">
                    <w:rPr>
                      <w:rFonts w:asciiTheme="minorEastAsia" w:hAnsiTheme="minorEastAsia" w:hint="eastAsia"/>
                      <w:color w:val="000000" w:themeColor="text1"/>
                      <w:szCs w:val="21"/>
                    </w:rPr>
                    <w:t>净资产增长率赋值</w:t>
                  </w:r>
                </w:p>
                <w:p w:rsidR="00F91951" w:rsidRPr="00F91951" w:rsidRDefault="00F91951" w:rsidP="00A10332">
                  <w:pPr>
                    <w:jc w:val="center"/>
                    <w:rPr>
                      <w:rFonts w:asciiTheme="minorEastAsia" w:hAnsiTheme="minorEastAsia"/>
                      <w:color w:val="000000" w:themeColor="text1"/>
                      <w:szCs w:val="21"/>
                    </w:rPr>
                  </w:pPr>
                  <w:r w:rsidRPr="00F91951">
                    <w:rPr>
                      <w:rFonts w:asciiTheme="minorEastAsia" w:hAnsiTheme="minorEastAsia" w:hint="eastAsia"/>
                      <w:color w:val="000000" w:themeColor="text1"/>
                      <w:szCs w:val="21"/>
                    </w:rPr>
                    <w:t>≤10分</w:t>
                  </w:r>
                </w:p>
              </w:tc>
              <w:tc>
                <w:tcPr>
                  <w:tcW w:w="975" w:type="dxa"/>
                  <w:vMerge w:val="restart"/>
                  <w:vAlign w:val="center"/>
                </w:tcPr>
                <w:p w:rsidR="00F91951" w:rsidRPr="00F91951" w:rsidRDefault="00F91951" w:rsidP="00A10332">
                  <w:pPr>
                    <w:spacing w:line="300" w:lineRule="auto"/>
                    <w:jc w:val="center"/>
                    <w:rPr>
                      <w:rFonts w:asciiTheme="minorEastAsia" w:hAnsiTheme="minorEastAsia"/>
                      <w:color w:val="000000" w:themeColor="text1"/>
                      <w:szCs w:val="21"/>
                    </w:rPr>
                  </w:pPr>
                  <w:r w:rsidRPr="00F91951">
                    <w:rPr>
                      <w:rFonts w:asciiTheme="minorEastAsia" w:hAnsiTheme="minorEastAsia" w:hint="eastAsia"/>
                      <w:color w:val="000000" w:themeColor="text1"/>
                      <w:szCs w:val="21"/>
                    </w:rPr>
                    <w:t>A</w:t>
                  </w:r>
                </w:p>
                <w:p w:rsidR="00F91951" w:rsidRPr="00F91951" w:rsidRDefault="00F91951" w:rsidP="00A10332">
                  <w:pPr>
                    <w:spacing w:line="300" w:lineRule="auto"/>
                    <w:jc w:val="center"/>
                    <w:rPr>
                      <w:rFonts w:asciiTheme="minorEastAsia" w:hAnsiTheme="minorEastAsia"/>
                      <w:color w:val="000000" w:themeColor="text1"/>
                      <w:szCs w:val="21"/>
                    </w:rPr>
                  </w:pPr>
                  <w:r w:rsidRPr="00F91951">
                    <w:rPr>
                      <w:rFonts w:asciiTheme="minorEastAsia" w:hAnsiTheme="minorEastAsia" w:hint="eastAsia"/>
                      <w:color w:val="000000" w:themeColor="text1"/>
                      <w:szCs w:val="21"/>
                    </w:rPr>
                    <w:t>9-10分</w:t>
                  </w:r>
                </w:p>
              </w:tc>
              <w:tc>
                <w:tcPr>
                  <w:tcW w:w="900" w:type="dxa"/>
                  <w:vMerge w:val="restart"/>
                  <w:vAlign w:val="center"/>
                </w:tcPr>
                <w:p w:rsidR="00F91951" w:rsidRPr="00F91951" w:rsidRDefault="00F91951" w:rsidP="00A10332">
                  <w:pPr>
                    <w:spacing w:line="300" w:lineRule="auto"/>
                    <w:jc w:val="center"/>
                    <w:rPr>
                      <w:rFonts w:asciiTheme="minorEastAsia" w:hAnsiTheme="minorEastAsia"/>
                      <w:color w:val="000000" w:themeColor="text1"/>
                      <w:szCs w:val="21"/>
                    </w:rPr>
                  </w:pPr>
                  <w:r w:rsidRPr="00F91951">
                    <w:rPr>
                      <w:rFonts w:asciiTheme="minorEastAsia" w:hAnsiTheme="minorEastAsia" w:hint="eastAsia"/>
                      <w:color w:val="000000" w:themeColor="text1"/>
                      <w:szCs w:val="21"/>
                    </w:rPr>
                    <w:t>B</w:t>
                  </w:r>
                </w:p>
                <w:p w:rsidR="00F91951" w:rsidRPr="00F91951" w:rsidRDefault="00F91951" w:rsidP="00A10332">
                  <w:pPr>
                    <w:spacing w:line="300" w:lineRule="auto"/>
                    <w:jc w:val="center"/>
                    <w:rPr>
                      <w:rFonts w:asciiTheme="minorEastAsia" w:hAnsiTheme="minorEastAsia"/>
                      <w:color w:val="000000" w:themeColor="text1"/>
                      <w:szCs w:val="21"/>
                    </w:rPr>
                  </w:pPr>
                  <w:r w:rsidRPr="00F91951">
                    <w:rPr>
                      <w:rFonts w:asciiTheme="minorEastAsia" w:hAnsiTheme="minorEastAsia" w:hint="eastAsia"/>
                      <w:color w:val="000000" w:themeColor="text1"/>
                      <w:szCs w:val="21"/>
                    </w:rPr>
                    <w:t>7-8分</w:t>
                  </w:r>
                </w:p>
              </w:tc>
              <w:tc>
                <w:tcPr>
                  <w:tcW w:w="925" w:type="dxa"/>
                  <w:vMerge w:val="restart"/>
                  <w:vAlign w:val="center"/>
                </w:tcPr>
                <w:p w:rsidR="00F91951" w:rsidRPr="00F91951" w:rsidRDefault="00F91951" w:rsidP="00A10332">
                  <w:pPr>
                    <w:spacing w:line="300" w:lineRule="auto"/>
                    <w:jc w:val="center"/>
                    <w:rPr>
                      <w:rFonts w:asciiTheme="minorEastAsia" w:hAnsiTheme="minorEastAsia"/>
                      <w:color w:val="000000" w:themeColor="text1"/>
                      <w:szCs w:val="21"/>
                    </w:rPr>
                  </w:pPr>
                  <w:r w:rsidRPr="00F91951">
                    <w:rPr>
                      <w:rFonts w:asciiTheme="minorEastAsia" w:hAnsiTheme="minorEastAsia" w:hint="eastAsia"/>
                      <w:color w:val="000000" w:themeColor="text1"/>
                      <w:szCs w:val="21"/>
                    </w:rPr>
                    <w:t>C</w:t>
                  </w:r>
                </w:p>
                <w:p w:rsidR="00F91951" w:rsidRPr="00F91951" w:rsidRDefault="00F91951" w:rsidP="00A10332">
                  <w:pPr>
                    <w:spacing w:line="300" w:lineRule="auto"/>
                    <w:jc w:val="center"/>
                    <w:rPr>
                      <w:rFonts w:asciiTheme="minorEastAsia" w:hAnsiTheme="minorEastAsia"/>
                      <w:color w:val="000000" w:themeColor="text1"/>
                      <w:szCs w:val="21"/>
                    </w:rPr>
                  </w:pPr>
                  <w:r w:rsidRPr="00F91951">
                    <w:rPr>
                      <w:rFonts w:asciiTheme="minorEastAsia" w:hAnsiTheme="minorEastAsia" w:hint="eastAsia"/>
                      <w:color w:val="000000" w:themeColor="text1"/>
                      <w:szCs w:val="21"/>
                    </w:rPr>
                    <w:t>5-6分</w:t>
                  </w:r>
                </w:p>
              </w:tc>
              <w:tc>
                <w:tcPr>
                  <w:tcW w:w="875" w:type="dxa"/>
                  <w:vMerge w:val="restart"/>
                  <w:vAlign w:val="center"/>
                </w:tcPr>
                <w:p w:rsidR="00F91951" w:rsidRPr="00F91951" w:rsidRDefault="00F91951" w:rsidP="00A10332">
                  <w:pPr>
                    <w:spacing w:line="300" w:lineRule="auto"/>
                    <w:jc w:val="center"/>
                    <w:rPr>
                      <w:rFonts w:asciiTheme="minorEastAsia" w:hAnsiTheme="minorEastAsia"/>
                      <w:color w:val="000000" w:themeColor="text1"/>
                      <w:szCs w:val="21"/>
                    </w:rPr>
                  </w:pPr>
                  <w:r w:rsidRPr="00F91951">
                    <w:rPr>
                      <w:rFonts w:asciiTheme="minorEastAsia" w:hAnsiTheme="minorEastAsia" w:hint="eastAsia"/>
                      <w:color w:val="000000" w:themeColor="text1"/>
                      <w:szCs w:val="21"/>
                    </w:rPr>
                    <w:t>D</w:t>
                  </w:r>
                </w:p>
                <w:p w:rsidR="00F91951" w:rsidRPr="00F91951" w:rsidRDefault="00F91951" w:rsidP="00A10332">
                  <w:pPr>
                    <w:spacing w:line="300" w:lineRule="auto"/>
                    <w:jc w:val="center"/>
                    <w:rPr>
                      <w:rFonts w:asciiTheme="minorEastAsia" w:hAnsiTheme="minorEastAsia"/>
                      <w:color w:val="000000" w:themeColor="text1"/>
                      <w:szCs w:val="21"/>
                    </w:rPr>
                  </w:pPr>
                  <w:r w:rsidRPr="00F91951">
                    <w:rPr>
                      <w:rFonts w:asciiTheme="minorEastAsia" w:hAnsiTheme="minorEastAsia" w:hint="eastAsia"/>
                      <w:color w:val="000000" w:themeColor="text1"/>
                      <w:szCs w:val="21"/>
                    </w:rPr>
                    <w:t>3-4分</w:t>
                  </w:r>
                </w:p>
              </w:tc>
              <w:tc>
                <w:tcPr>
                  <w:tcW w:w="875" w:type="dxa"/>
                  <w:vMerge w:val="restart"/>
                  <w:vAlign w:val="center"/>
                </w:tcPr>
                <w:p w:rsidR="00F91951" w:rsidRPr="00F91951" w:rsidRDefault="00F91951" w:rsidP="00A10332">
                  <w:pPr>
                    <w:spacing w:line="300" w:lineRule="auto"/>
                    <w:jc w:val="center"/>
                    <w:rPr>
                      <w:rFonts w:asciiTheme="minorEastAsia" w:hAnsiTheme="minorEastAsia"/>
                      <w:color w:val="000000" w:themeColor="text1"/>
                      <w:szCs w:val="21"/>
                    </w:rPr>
                  </w:pPr>
                  <w:r w:rsidRPr="00F91951">
                    <w:rPr>
                      <w:rFonts w:asciiTheme="minorEastAsia" w:hAnsiTheme="minorEastAsia" w:hint="eastAsia"/>
                      <w:color w:val="000000" w:themeColor="text1"/>
                      <w:szCs w:val="21"/>
                    </w:rPr>
                    <w:t>E</w:t>
                  </w:r>
                </w:p>
                <w:p w:rsidR="00F91951" w:rsidRPr="00F91951" w:rsidRDefault="00F91951" w:rsidP="00A10332">
                  <w:pPr>
                    <w:spacing w:line="300" w:lineRule="auto"/>
                    <w:jc w:val="center"/>
                    <w:rPr>
                      <w:rFonts w:asciiTheme="minorEastAsia" w:hAnsiTheme="minorEastAsia"/>
                      <w:color w:val="000000" w:themeColor="text1"/>
                      <w:szCs w:val="21"/>
                    </w:rPr>
                  </w:pPr>
                  <w:r w:rsidRPr="00F91951">
                    <w:rPr>
                      <w:rFonts w:asciiTheme="minorEastAsia" w:hAnsiTheme="minorEastAsia" w:hint="eastAsia"/>
                      <w:color w:val="000000" w:themeColor="text1"/>
                      <w:szCs w:val="21"/>
                    </w:rPr>
                    <w:t>1-2分</w:t>
                  </w:r>
                </w:p>
              </w:tc>
              <w:tc>
                <w:tcPr>
                  <w:tcW w:w="692" w:type="dxa"/>
                  <w:vMerge w:val="restart"/>
                  <w:vAlign w:val="center"/>
                </w:tcPr>
                <w:p w:rsidR="00F91951" w:rsidRPr="00F91951" w:rsidRDefault="00F91951" w:rsidP="00A10332">
                  <w:pPr>
                    <w:spacing w:line="300" w:lineRule="auto"/>
                    <w:jc w:val="center"/>
                    <w:rPr>
                      <w:rFonts w:asciiTheme="minorEastAsia" w:hAnsiTheme="minorEastAsia"/>
                      <w:color w:val="000000" w:themeColor="text1"/>
                      <w:szCs w:val="21"/>
                    </w:rPr>
                  </w:pPr>
                  <w:r w:rsidRPr="00F91951">
                    <w:rPr>
                      <w:rFonts w:asciiTheme="minorEastAsia" w:hAnsiTheme="minorEastAsia" w:hint="eastAsia"/>
                      <w:color w:val="000000" w:themeColor="text1"/>
                      <w:szCs w:val="21"/>
                    </w:rPr>
                    <w:t>F</w:t>
                  </w:r>
                </w:p>
                <w:p w:rsidR="00F91951" w:rsidRPr="00F91951" w:rsidRDefault="00F91951" w:rsidP="00A10332">
                  <w:pPr>
                    <w:spacing w:line="300" w:lineRule="auto"/>
                    <w:jc w:val="center"/>
                    <w:rPr>
                      <w:rFonts w:asciiTheme="minorEastAsia" w:hAnsiTheme="minorEastAsia"/>
                      <w:color w:val="000000" w:themeColor="text1"/>
                      <w:szCs w:val="21"/>
                    </w:rPr>
                  </w:pPr>
                  <w:r w:rsidRPr="00F91951">
                    <w:rPr>
                      <w:rFonts w:asciiTheme="minorEastAsia" w:hAnsiTheme="minorEastAsia" w:hint="eastAsia"/>
                      <w:color w:val="000000" w:themeColor="text1"/>
                      <w:szCs w:val="21"/>
                    </w:rPr>
                    <w:t>0分</w:t>
                  </w:r>
                </w:p>
              </w:tc>
            </w:tr>
            <w:tr w:rsidR="00F91951" w:rsidRPr="00F91951" w:rsidTr="00A10332">
              <w:trPr>
                <w:cantSplit/>
                <w:jc w:val="center"/>
              </w:trPr>
              <w:tc>
                <w:tcPr>
                  <w:tcW w:w="1055" w:type="dxa"/>
                  <w:vMerge/>
                  <w:vAlign w:val="center"/>
                </w:tcPr>
                <w:p w:rsidR="00F91951" w:rsidRPr="00F91951" w:rsidRDefault="00F91951" w:rsidP="00A10332">
                  <w:pPr>
                    <w:spacing w:line="300" w:lineRule="auto"/>
                    <w:jc w:val="center"/>
                    <w:rPr>
                      <w:rFonts w:asciiTheme="minorEastAsia" w:hAnsiTheme="minorEastAsia"/>
                      <w:color w:val="000000" w:themeColor="text1"/>
                      <w:szCs w:val="21"/>
                    </w:rPr>
                  </w:pPr>
                </w:p>
              </w:tc>
              <w:tc>
                <w:tcPr>
                  <w:tcW w:w="1413" w:type="dxa"/>
                  <w:vAlign w:val="center"/>
                </w:tcPr>
                <w:p w:rsidR="00F91951" w:rsidRPr="00F91951" w:rsidRDefault="00F91951" w:rsidP="00A10332">
                  <w:pPr>
                    <w:jc w:val="center"/>
                    <w:rPr>
                      <w:rFonts w:asciiTheme="minorEastAsia" w:hAnsiTheme="minorEastAsia"/>
                      <w:color w:val="000000" w:themeColor="text1"/>
                      <w:szCs w:val="21"/>
                    </w:rPr>
                  </w:pPr>
                  <w:r w:rsidRPr="00F91951">
                    <w:rPr>
                      <w:rFonts w:asciiTheme="minorEastAsia" w:hAnsiTheme="minorEastAsia" w:hint="eastAsia"/>
                      <w:color w:val="000000" w:themeColor="text1"/>
                      <w:szCs w:val="21"/>
                    </w:rPr>
                    <w:t>销售收入增长率赋值</w:t>
                  </w:r>
                </w:p>
                <w:p w:rsidR="00F91951" w:rsidRPr="00F91951" w:rsidRDefault="00F91951" w:rsidP="00A10332">
                  <w:pPr>
                    <w:jc w:val="center"/>
                    <w:rPr>
                      <w:rFonts w:asciiTheme="minorEastAsia" w:hAnsiTheme="minorEastAsia"/>
                      <w:color w:val="000000" w:themeColor="text1"/>
                      <w:szCs w:val="21"/>
                    </w:rPr>
                  </w:pPr>
                  <w:r w:rsidRPr="00F91951">
                    <w:rPr>
                      <w:rFonts w:asciiTheme="minorEastAsia" w:hAnsiTheme="minorEastAsia" w:hint="eastAsia"/>
                      <w:color w:val="000000" w:themeColor="text1"/>
                      <w:szCs w:val="21"/>
                    </w:rPr>
                    <w:t>≤10分</w:t>
                  </w:r>
                </w:p>
              </w:tc>
              <w:tc>
                <w:tcPr>
                  <w:tcW w:w="975" w:type="dxa"/>
                  <w:vMerge/>
                  <w:vAlign w:val="center"/>
                </w:tcPr>
                <w:p w:rsidR="00F91951" w:rsidRPr="00F91951" w:rsidRDefault="00F91951" w:rsidP="00A10332">
                  <w:pPr>
                    <w:spacing w:line="300" w:lineRule="auto"/>
                    <w:jc w:val="center"/>
                    <w:rPr>
                      <w:rFonts w:asciiTheme="minorEastAsia" w:hAnsiTheme="minorEastAsia"/>
                      <w:color w:val="000000" w:themeColor="text1"/>
                      <w:szCs w:val="21"/>
                    </w:rPr>
                  </w:pPr>
                </w:p>
              </w:tc>
              <w:tc>
                <w:tcPr>
                  <w:tcW w:w="900" w:type="dxa"/>
                  <w:vMerge/>
                  <w:vAlign w:val="center"/>
                </w:tcPr>
                <w:p w:rsidR="00F91951" w:rsidRPr="00F91951" w:rsidRDefault="00F91951" w:rsidP="00A10332">
                  <w:pPr>
                    <w:spacing w:line="300" w:lineRule="auto"/>
                    <w:jc w:val="center"/>
                    <w:rPr>
                      <w:rFonts w:asciiTheme="minorEastAsia" w:hAnsiTheme="minorEastAsia"/>
                      <w:color w:val="000000" w:themeColor="text1"/>
                      <w:szCs w:val="21"/>
                    </w:rPr>
                  </w:pPr>
                </w:p>
              </w:tc>
              <w:tc>
                <w:tcPr>
                  <w:tcW w:w="925" w:type="dxa"/>
                  <w:vMerge/>
                  <w:vAlign w:val="center"/>
                </w:tcPr>
                <w:p w:rsidR="00F91951" w:rsidRPr="00F91951" w:rsidRDefault="00F91951" w:rsidP="00A10332">
                  <w:pPr>
                    <w:spacing w:line="300" w:lineRule="auto"/>
                    <w:jc w:val="center"/>
                    <w:rPr>
                      <w:rFonts w:asciiTheme="minorEastAsia" w:hAnsiTheme="minorEastAsia"/>
                      <w:color w:val="000000" w:themeColor="text1"/>
                      <w:szCs w:val="21"/>
                    </w:rPr>
                  </w:pPr>
                </w:p>
              </w:tc>
              <w:tc>
                <w:tcPr>
                  <w:tcW w:w="875" w:type="dxa"/>
                  <w:vMerge/>
                  <w:vAlign w:val="center"/>
                </w:tcPr>
                <w:p w:rsidR="00F91951" w:rsidRPr="00F91951" w:rsidRDefault="00F91951" w:rsidP="00A10332">
                  <w:pPr>
                    <w:spacing w:line="300" w:lineRule="auto"/>
                    <w:jc w:val="center"/>
                    <w:rPr>
                      <w:rFonts w:asciiTheme="minorEastAsia" w:hAnsiTheme="minorEastAsia"/>
                      <w:color w:val="000000" w:themeColor="text1"/>
                      <w:szCs w:val="21"/>
                    </w:rPr>
                  </w:pPr>
                </w:p>
              </w:tc>
              <w:tc>
                <w:tcPr>
                  <w:tcW w:w="875" w:type="dxa"/>
                  <w:vMerge/>
                  <w:vAlign w:val="center"/>
                </w:tcPr>
                <w:p w:rsidR="00F91951" w:rsidRPr="00F91951" w:rsidRDefault="00F91951" w:rsidP="00A10332">
                  <w:pPr>
                    <w:spacing w:line="300" w:lineRule="auto"/>
                    <w:jc w:val="center"/>
                    <w:rPr>
                      <w:rFonts w:asciiTheme="minorEastAsia" w:hAnsiTheme="minorEastAsia"/>
                      <w:color w:val="000000" w:themeColor="text1"/>
                      <w:szCs w:val="21"/>
                    </w:rPr>
                  </w:pPr>
                </w:p>
              </w:tc>
              <w:tc>
                <w:tcPr>
                  <w:tcW w:w="692" w:type="dxa"/>
                  <w:vMerge/>
                  <w:vAlign w:val="center"/>
                </w:tcPr>
                <w:p w:rsidR="00F91951" w:rsidRPr="00F91951" w:rsidRDefault="00F91951" w:rsidP="00A10332">
                  <w:pPr>
                    <w:spacing w:line="300" w:lineRule="auto"/>
                    <w:jc w:val="center"/>
                    <w:rPr>
                      <w:rFonts w:asciiTheme="minorEastAsia" w:hAnsiTheme="minorEastAsia"/>
                      <w:color w:val="000000" w:themeColor="text1"/>
                      <w:szCs w:val="21"/>
                    </w:rPr>
                  </w:pPr>
                </w:p>
              </w:tc>
            </w:tr>
          </w:tbl>
          <w:p w:rsidR="00F91951" w:rsidRPr="00F91951" w:rsidRDefault="00F91951" w:rsidP="00A10332">
            <w:pPr>
              <w:rPr>
                <w:rFonts w:asciiTheme="minorEastAsia" w:hAnsiTheme="minorEastAsia"/>
                <w:color w:val="000000" w:themeColor="text1"/>
                <w:szCs w:val="21"/>
              </w:rPr>
            </w:pPr>
          </w:p>
        </w:tc>
        <w:tc>
          <w:tcPr>
            <w:tcW w:w="2912" w:type="dxa"/>
          </w:tcPr>
          <w:p w:rsidR="00F91951" w:rsidRPr="00F91951" w:rsidRDefault="00F91951" w:rsidP="00A10332">
            <w:pPr>
              <w:rPr>
                <w:rFonts w:asciiTheme="minorEastAsia" w:hAnsiTheme="minorEastAsia"/>
                <w:color w:val="000000" w:themeColor="text1"/>
                <w:szCs w:val="21"/>
              </w:rPr>
            </w:pPr>
            <w:r w:rsidRPr="00F91951">
              <w:rPr>
                <w:rFonts w:asciiTheme="minorEastAsia" w:hAnsiTheme="minorEastAsia" w:hint="eastAsia"/>
                <w:color w:val="000000" w:themeColor="text1"/>
                <w:szCs w:val="21"/>
              </w:rPr>
              <w:lastRenderedPageBreak/>
              <w:t>经具有资质的中介机构鉴证的企业近三个会计年度的财务会计报告（包括会计报表、会计报表附注和财务情况说明书）；</w:t>
            </w:r>
          </w:p>
          <w:p w:rsidR="00F91951" w:rsidRPr="00F91951" w:rsidRDefault="00F91951" w:rsidP="00A10332">
            <w:pPr>
              <w:rPr>
                <w:rFonts w:asciiTheme="minorEastAsia" w:hAnsiTheme="minorEastAsia"/>
                <w:color w:val="000000" w:themeColor="text1"/>
                <w:szCs w:val="21"/>
              </w:rPr>
            </w:pPr>
            <w:r w:rsidRPr="00F91951">
              <w:rPr>
                <w:rFonts w:asciiTheme="minorEastAsia" w:hAnsiTheme="minorEastAsia" w:hint="eastAsia"/>
                <w:color w:val="000000" w:themeColor="text1"/>
                <w:szCs w:val="21"/>
              </w:rPr>
              <w:t>近三个会计年度企业所得税年度纳税申报表（包括主表及附表）。</w:t>
            </w:r>
          </w:p>
        </w:tc>
      </w:tr>
      <w:tr w:rsidR="00F91951" w:rsidRPr="00F91951" w:rsidTr="002C54D4">
        <w:tc>
          <w:tcPr>
            <w:tcW w:w="534" w:type="dxa"/>
          </w:tcPr>
          <w:p w:rsidR="00F870B8" w:rsidRPr="00F91951" w:rsidRDefault="00F91951">
            <w:pPr>
              <w:rPr>
                <w:rFonts w:asciiTheme="minorEastAsia" w:hAnsiTheme="minorEastAsia"/>
                <w:color w:val="000000" w:themeColor="text1"/>
                <w:szCs w:val="21"/>
              </w:rPr>
            </w:pPr>
            <w:r w:rsidRPr="00F91951">
              <w:rPr>
                <w:rFonts w:asciiTheme="minorEastAsia" w:hAnsiTheme="minorEastAsia" w:hint="eastAsia"/>
                <w:color w:val="000000" w:themeColor="text1"/>
                <w:szCs w:val="21"/>
              </w:rPr>
              <w:t>8</w:t>
            </w:r>
          </w:p>
        </w:tc>
        <w:tc>
          <w:tcPr>
            <w:tcW w:w="1701" w:type="dxa"/>
          </w:tcPr>
          <w:p w:rsidR="00F870B8" w:rsidRPr="00F91951" w:rsidRDefault="00F870B8">
            <w:pPr>
              <w:rPr>
                <w:rFonts w:asciiTheme="minorEastAsia" w:hAnsiTheme="minorEastAsia"/>
                <w:color w:val="000000" w:themeColor="text1"/>
                <w:szCs w:val="21"/>
              </w:rPr>
            </w:pPr>
            <w:r w:rsidRPr="00F91951">
              <w:rPr>
                <w:rFonts w:asciiTheme="minorEastAsia" w:hAnsiTheme="minorEastAsia" w:cs="Times New Roman" w:hint="eastAsia"/>
                <w:color w:val="000000" w:themeColor="text1"/>
                <w:szCs w:val="21"/>
              </w:rPr>
              <w:t>企业申请认定前一年内未发生重大安全、重大质量事故或严重环境违法行为</w:t>
            </w:r>
          </w:p>
        </w:tc>
        <w:tc>
          <w:tcPr>
            <w:tcW w:w="3685" w:type="dxa"/>
          </w:tcPr>
          <w:p w:rsidR="00F870B8" w:rsidRPr="00F91951" w:rsidRDefault="00F870B8">
            <w:pPr>
              <w:rPr>
                <w:rFonts w:asciiTheme="minorEastAsia" w:hAnsiTheme="minorEastAsia"/>
                <w:color w:val="000000" w:themeColor="text1"/>
                <w:szCs w:val="21"/>
              </w:rPr>
            </w:pPr>
          </w:p>
        </w:tc>
        <w:tc>
          <w:tcPr>
            <w:tcW w:w="7088" w:type="dxa"/>
          </w:tcPr>
          <w:p w:rsidR="00F870B8" w:rsidRPr="00F91951" w:rsidRDefault="00F870B8">
            <w:pPr>
              <w:rPr>
                <w:rFonts w:asciiTheme="minorEastAsia" w:hAnsiTheme="minorEastAsia"/>
                <w:color w:val="000000" w:themeColor="text1"/>
                <w:szCs w:val="21"/>
              </w:rPr>
            </w:pPr>
          </w:p>
        </w:tc>
        <w:tc>
          <w:tcPr>
            <w:tcW w:w="2912" w:type="dxa"/>
          </w:tcPr>
          <w:p w:rsidR="00F870B8" w:rsidRPr="00F91951" w:rsidRDefault="00F870B8">
            <w:pPr>
              <w:rPr>
                <w:rFonts w:asciiTheme="minorEastAsia" w:hAnsiTheme="minorEastAsia"/>
                <w:color w:val="000000" w:themeColor="text1"/>
                <w:szCs w:val="21"/>
              </w:rPr>
            </w:pPr>
          </w:p>
        </w:tc>
      </w:tr>
      <w:tr w:rsidR="00F91951" w:rsidRPr="00F91951" w:rsidTr="00F91951">
        <w:tc>
          <w:tcPr>
            <w:tcW w:w="534" w:type="dxa"/>
          </w:tcPr>
          <w:p w:rsidR="00F91951" w:rsidRPr="00F91951" w:rsidRDefault="00F91951" w:rsidP="000D3709">
            <w:pPr>
              <w:rPr>
                <w:rFonts w:asciiTheme="minorEastAsia" w:hAnsiTheme="minorEastAsia"/>
                <w:color w:val="000000" w:themeColor="text1"/>
                <w:szCs w:val="21"/>
              </w:rPr>
            </w:pPr>
            <w:r>
              <w:rPr>
                <w:rFonts w:asciiTheme="minorEastAsia" w:hAnsiTheme="minorEastAsia" w:hint="eastAsia"/>
                <w:color w:val="000000" w:themeColor="text1"/>
                <w:szCs w:val="21"/>
              </w:rPr>
              <w:t>报送材料</w:t>
            </w:r>
          </w:p>
        </w:tc>
        <w:tc>
          <w:tcPr>
            <w:tcW w:w="1701" w:type="dxa"/>
          </w:tcPr>
          <w:p w:rsidR="00F91951" w:rsidRPr="00F91951" w:rsidRDefault="00F91951" w:rsidP="000D3709">
            <w:pPr>
              <w:rPr>
                <w:rFonts w:asciiTheme="minorEastAsia" w:hAnsiTheme="minorEastAsia"/>
                <w:color w:val="000000" w:themeColor="text1"/>
                <w:szCs w:val="21"/>
              </w:rPr>
            </w:pPr>
            <w:r w:rsidRPr="00F91951">
              <w:rPr>
                <w:rFonts w:asciiTheme="minorEastAsia" w:hAnsiTheme="minorEastAsia" w:hint="eastAsia"/>
                <w:color w:val="000000" w:themeColor="text1"/>
                <w:szCs w:val="21"/>
              </w:rPr>
              <w:t>《高新技术企业认定申请书》</w:t>
            </w:r>
            <w:r>
              <w:rPr>
                <w:rFonts w:asciiTheme="minorEastAsia" w:hAnsiTheme="minorEastAsia" w:hint="eastAsia"/>
                <w:color w:val="000000" w:themeColor="text1"/>
                <w:szCs w:val="21"/>
              </w:rPr>
              <w:t>及附件</w:t>
            </w:r>
            <w:bookmarkStart w:id="11" w:name="_GoBack"/>
            <w:bookmarkEnd w:id="11"/>
          </w:p>
        </w:tc>
        <w:tc>
          <w:tcPr>
            <w:tcW w:w="3685" w:type="dxa"/>
          </w:tcPr>
          <w:p w:rsidR="00F91951" w:rsidRPr="00F91951" w:rsidRDefault="00F91951" w:rsidP="000D3709">
            <w:pPr>
              <w:rPr>
                <w:rFonts w:asciiTheme="minorEastAsia" w:hAnsiTheme="minorEastAsia"/>
                <w:color w:val="000000" w:themeColor="text1"/>
                <w:szCs w:val="21"/>
              </w:rPr>
            </w:pPr>
            <w:r w:rsidRPr="00F91951">
              <w:rPr>
                <w:rFonts w:asciiTheme="minorEastAsia" w:hAnsiTheme="minorEastAsia" w:hint="eastAsia"/>
                <w:color w:val="000000" w:themeColor="text1"/>
                <w:szCs w:val="21"/>
              </w:rPr>
              <w:t>在高新技术企业认定管理工作网填报</w:t>
            </w:r>
          </w:p>
          <w:p w:rsidR="00F91951" w:rsidRPr="00F91951" w:rsidRDefault="00F91951" w:rsidP="000D3709">
            <w:pPr>
              <w:rPr>
                <w:rFonts w:asciiTheme="minorEastAsia" w:hAnsiTheme="minorEastAsia"/>
                <w:color w:val="000000" w:themeColor="text1"/>
                <w:szCs w:val="21"/>
              </w:rPr>
            </w:pPr>
            <w:r w:rsidRPr="00F91951">
              <w:rPr>
                <w:rFonts w:asciiTheme="minorEastAsia" w:hAnsiTheme="minorEastAsia"/>
                <w:color w:val="000000" w:themeColor="text1"/>
                <w:szCs w:val="21"/>
              </w:rPr>
              <w:t>http://www.innocom.gov.cn/</w:t>
            </w:r>
          </w:p>
        </w:tc>
        <w:tc>
          <w:tcPr>
            <w:tcW w:w="7088" w:type="dxa"/>
          </w:tcPr>
          <w:p w:rsidR="00F91951" w:rsidRPr="00F91951" w:rsidRDefault="00F91951" w:rsidP="000D3709">
            <w:pPr>
              <w:rPr>
                <w:rFonts w:asciiTheme="minorEastAsia" w:hAnsiTheme="minorEastAsia"/>
                <w:color w:val="000000" w:themeColor="text1"/>
                <w:szCs w:val="21"/>
              </w:rPr>
            </w:pPr>
          </w:p>
        </w:tc>
        <w:tc>
          <w:tcPr>
            <w:tcW w:w="2912" w:type="dxa"/>
          </w:tcPr>
          <w:p w:rsidR="00F91951" w:rsidRPr="00F91951" w:rsidRDefault="00F91951" w:rsidP="000D3709">
            <w:pPr>
              <w:rPr>
                <w:rFonts w:asciiTheme="minorEastAsia" w:hAnsiTheme="minorEastAsia"/>
                <w:color w:val="000000" w:themeColor="text1"/>
                <w:szCs w:val="21"/>
              </w:rPr>
            </w:pPr>
            <w:r w:rsidRPr="00F91951">
              <w:rPr>
                <w:rFonts w:asciiTheme="minorEastAsia" w:hAnsiTheme="minorEastAsia" w:hint="eastAsia"/>
                <w:color w:val="000000" w:themeColor="text1"/>
                <w:szCs w:val="21"/>
              </w:rPr>
              <w:t>《高新技术企业认定申请书》（在线打印并签名、加盖企业公章）</w:t>
            </w:r>
          </w:p>
        </w:tc>
      </w:tr>
    </w:tbl>
    <w:p w:rsidR="00F870B8" w:rsidRPr="00F91951" w:rsidRDefault="00F870B8">
      <w:pPr>
        <w:rPr>
          <w:rFonts w:asciiTheme="minorEastAsia" w:hAnsiTheme="minorEastAsia"/>
          <w:szCs w:val="21"/>
        </w:rPr>
      </w:pPr>
    </w:p>
    <w:sectPr w:rsidR="00F870B8" w:rsidRPr="00F91951" w:rsidSect="00F870B8">
      <w:pgSz w:w="16838" w:h="11906" w:orient="landscape"/>
      <w:pgMar w:top="567" w:right="567" w:bottom="567" w:left="56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903" w:rsidRDefault="00952903" w:rsidP="002A7B45">
      <w:r>
        <w:separator/>
      </w:r>
    </w:p>
  </w:endnote>
  <w:endnote w:type="continuationSeparator" w:id="0">
    <w:p w:rsidR="00952903" w:rsidRDefault="00952903" w:rsidP="002A7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903" w:rsidRDefault="00952903" w:rsidP="002A7B45">
      <w:r>
        <w:separator/>
      </w:r>
    </w:p>
  </w:footnote>
  <w:footnote w:type="continuationSeparator" w:id="0">
    <w:p w:rsidR="00952903" w:rsidRDefault="00952903" w:rsidP="002A7B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870B8"/>
    <w:rsid w:val="00000256"/>
    <w:rsid w:val="00005F3E"/>
    <w:rsid w:val="00023E7E"/>
    <w:rsid w:val="00030399"/>
    <w:rsid w:val="000471AA"/>
    <w:rsid w:val="00070914"/>
    <w:rsid w:val="000956B4"/>
    <w:rsid w:val="00096BDC"/>
    <w:rsid w:val="000B5997"/>
    <w:rsid w:val="000D7012"/>
    <w:rsid w:val="001453B1"/>
    <w:rsid w:val="001815D6"/>
    <w:rsid w:val="001C6082"/>
    <w:rsid w:val="001D575A"/>
    <w:rsid w:val="001E11C0"/>
    <w:rsid w:val="001E6127"/>
    <w:rsid w:val="002005A3"/>
    <w:rsid w:val="00207475"/>
    <w:rsid w:val="00255FEA"/>
    <w:rsid w:val="00295A6B"/>
    <w:rsid w:val="002973C0"/>
    <w:rsid w:val="002A6DFB"/>
    <w:rsid w:val="002A7B45"/>
    <w:rsid w:val="002C54D4"/>
    <w:rsid w:val="002D3F4D"/>
    <w:rsid w:val="00303578"/>
    <w:rsid w:val="0034477B"/>
    <w:rsid w:val="00360BC6"/>
    <w:rsid w:val="00377F86"/>
    <w:rsid w:val="0038669C"/>
    <w:rsid w:val="003A4219"/>
    <w:rsid w:val="003A7B75"/>
    <w:rsid w:val="003F5B30"/>
    <w:rsid w:val="00411551"/>
    <w:rsid w:val="0042010F"/>
    <w:rsid w:val="0045266D"/>
    <w:rsid w:val="00454248"/>
    <w:rsid w:val="004726BF"/>
    <w:rsid w:val="00476889"/>
    <w:rsid w:val="00494B73"/>
    <w:rsid w:val="004B2B81"/>
    <w:rsid w:val="004C05E3"/>
    <w:rsid w:val="00512693"/>
    <w:rsid w:val="00516DE0"/>
    <w:rsid w:val="005222EF"/>
    <w:rsid w:val="00525AAD"/>
    <w:rsid w:val="00536D3D"/>
    <w:rsid w:val="00560489"/>
    <w:rsid w:val="005B6254"/>
    <w:rsid w:val="005C07F5"/>
    <w:rsid w:val="005D3C1F"/>
    <w:rsid w:val="005D7C4D"/>
    <w:rsid w:val="005F1768"/>
    <w:rsid w:val="00600AF6"/>
    <w:rsid w:val="00606881"/>
    <w:rsid w:val="006259A1"/>
    <w:rsid w:val="00627A83"/>
    <w:rsid w:val="00634F52"/>
    <w:rsid w:val="00635DB7"/>
    <w:rsid w:val="00643008"/>
    <w:rsid w:val="00662551"/>
    <w:rsid w:val="00667249"/>
    <w:rsid w:val="0067761C"/>
    <w:rsid w:val="00680762"/>
    <w:rsid w:val="0068376B"/>
    <w:rsid w:val="00686515"/>
    <w:rsid w:val="006A6393"/>
    <w:rsid w:val="006B3F0A"/>
    <w:rsid w:val="006C4865"/>
    <w:rsid w:val="006E209E"/>
    <w:rsid w:val="006E664D"/>
    <w:rsid w:val="00746450"/>
    <w:rsid w:val="00752198"/>
    <w:rsid w:val="007619E9"/>
    <w:rsid w:val="00765F4B"/>
    <w:rsid w:val="00790273"/>
    <w:rsid w:val="007B0025"/>
    <w:rsid w:val="007C366E"/>
    <w:rsid w:val="007D057E"/>
    <w:rsid w:val="008119FD"/>
    <w:rsid w:val="00811F22"/>
    <w:rsid w:val="008205FD"/>
    <w:rsid w:val="00846F66"/>
    <w:rsid w:val="00857467"/>
    <w:rsid w:val="00881B15"/>
    <w:rsid w:val="0088532F"/>
    <w:rsid w:val="00886E9F"/>
    <w:rsid w:val="00894E71"/>
    <w:rsid w:val="008A643F"/>
    <w:rsid w:val="008B6664"/>
    <w:rsid w:val="008C628D"/>
    <w:rsid w:val="008E52D2"/>
    <w:rsid w:val="00910943"/>
    <w:rsid w:val="0092623E"/>
    <w:rsid w:val="0095246E"/>
    <w:rsid w:val="00952903"/>
    <w:rsid w:val="009B425F"/>
    <w:rsid w:val="009D216F"/>
    <w:rsid w:val="009D5DEF"/>
    <w:rsid w:val="00A00003"/>
    <w:rsid w:val="00A14A0E"/>
    <w:rsid w:val="00A361D7"/>
    <w:rsid w:val="00A415BA"/>
    <w:rsid w:val="00A4285B"/>
    <w:rsid w:val="00A4334E"/>
    <w:rsid w:val="00A81F5F"/>
    <w:rsid w:val="00A84572"/>
    <w:rsid w:val="00AA2E15"/>
    <w:rsid w:val="00AC659B"/>
    <w:rsid w:val="00AC6A58"/>
    <w:rsid w:val="00AD0ABF"/>
    <w:rsid w:val="00B67D89"/>
    <w:rsid w:val="00BB455B"/>
    <w:rsid w:val="00BC7DBB"/>
    <w:rsid w:val="00BE7C73"/>
    <w:rsid w:val="00BF7EDB"/>
    <w:rsid w:val="00C104D3"/>
    <w:rsid w:val="00C5303B"/>
    <w:rsid w:val="00C55C48"/>
    <w:rsid w:val="00C66CFD"/>
    <w:rsid w:val="00C74636"/>
    <w:rsid w:val="00C81F39"/>
    <w:rsid w:val="00CA717A"/>
    <w:rsid w:val="00CC2FFA"/>
    <w:rsid w:val="00CC4B1C"/>
    <w:rsid w:val="00CC500A"/>
    <w:rsid w:val="00CC51DF"/>
    <w:rsid w:val="00CD6C17"/>
    <w:rsid w:val="00D0630D"/>
    <w:rsid w:val="00D42C81"/>
    <w:rsid w:val="00D45E59"/>
    <w:rsid w:val="00D768DD"/>
    <w:rsid w:val="00DA4F4C"/>
    <w:rsid w:val="00DC78CC"/>
    <w:rsid w:val="00DD5CA4"/>
    <w:rsid w:val="00DE22B2"/>
    <w:rsid w:val="00DF2A80"/>
    <w:rsid w:val="00E1064C"/>
    <w:rsid w:val="00E14C43"/>
    <w:rsid w:val="00E42B49"/>
    <w:rsid w:val="00E8653C"/>
    <w:rsid w:val="00EA1A12"/>
    <w:rsid w:val="00F071B6"/>
    <w:rsid w:val="00F25E9E"/>
    <w:rsid w:val="00F54F62"/>
    <w:rsid w:val="00F665AA"/>
    <w:rsid w:val="00F870B8"/>
    <w:rsid w:val="00F91951"/>
    <w:rsid w:val="00FB7ACB"/>
    <w:rsid w:val="00FC0108"/>
    <w:rsid w:val="00FD0109"/>
    <w:rsid w:val="00FD146D"/>
    <w:rsid w:val="00FD1E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DC6D9B-2510-491A-929A-36AC41710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F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870B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Char"/>
    <w:uiPriority w:val="99"/>
    <w:semiHidden/>
    <w:unhideWhenUsed/>
    <w:rsid w:val="002A7B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2A7B45"/>
    <w:rPr>
      <w:sz w:val="18"/>
      <w:szCs w:val="18"/>
    </w:rPr>
  </w:style>
  <w:style w:type="paragraph" w:styleId="a5">
    <w:name w:val="footer"/>
    <w:basedOn w:val="a"/>
    <w:link w:val="Char0"/>
    <w:uiPriority w:val="99"/>
    <w:semiHidden/>
    <w:unhideWhenUsed/>
    <w:rsid w:val="002A7B45"/>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2A7B4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BF790-BCC9-41C7-8A64-56A63548A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9</Pages>
  <Words>1112</Words>
  <Characters>6340</Characters>
  <Application>Microsoft Office Word</Application>
  <DocSecurity>0</DocSecurity>
  <Lines>52</Lines>
  <Paragraphs>14</Paragraphs>
  <ScaleCrop>false</ScaleCrop>
  <Company>HHH</Company>
  <LinksUpToDate>false</LinksUpToDate>
  <CharactersWithSpaces>7438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HHH</dc:creator>
  <cp:keywords/>
  <dc:description/>
  <cp:lastModifiedBy>dell1212</cp:lastModifiedBy>
  <cp:revision>7</cp:revision>
  <dcterms:created xsi:type="dcterms:W3CDTF">2016-08-02T01:21:00Z</dcterms:created>
  <dcterms:modified xsi:type="dcterms:W3CDTF">2020-03-23T09:05:00Z</dcterms:modified>
</cp:coreProperties>
</file>