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20" w:lineRule="exact"/>
        <w:jc w:val="center"/>
        <w:outlineLvl w:val="0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公司202</w:t>
      </w:r>
      <w:r>
        <w:rPr>
          <w:rFonts w:hint="eastAsia" w:eastAsia="方正小标宋简体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年进口业务项下融资贷款明细表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69"/>
        <w:gridCol w:w="1163"/>
        <w:gridCol w:w="657"/>
        <w:gridCol w:w="731"/>
        <w:gridCol w:w="844"/>
        <w:gridCol w:w="845"/>
        <w:gridCol w:w="850"/>
        <w:gridCol w:w="1000"/>
        <w:gridCol w:w="683"/>
        <w:gridCol w:w="1050"/>
        <w:gridCol w:w="751"/>
        <w:gridCol w:w="1066"/>
        <w:gridCol w:w="1300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币种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贷款日期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贷款期限（天）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贷款到期日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实际还款日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扣息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利率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实际扣款利息（CNY）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年计息天数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年贷款利息（CNY）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贷款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贷款合同号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*银行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10000000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CNY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/1/1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/3/30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/3/30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/4/1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购买进口原材料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*银行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10000000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USD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/4/1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/6/30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/6/30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/7/1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进出货款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0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spacing w:val="-6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1.</w:t>
      </w:r>
      <w:r>
        <w:rPr>
          <w:rFonts w:hint="default" w:ascii="Times New Roman" w:hAnsi="Times New Roman" w:eastAsia="楷体_GB2312" w:cs="Times New Roman"/>
          <w:color w:val="auto"/>
          <w:spacing w:val="-6"/>
          <w:kern w:val="0"/>
          <w:sz w:val="28"/>
          <w:szCs w:val="28"/>
          <w:highlight w:val="none"/>
          <w:lang w:val="en-US" w:eastAsia="zh-CN"/>
        </w:rPr>
        <w:t>以上贷款相关信息均属实，按照合同约定和公司前期提供的相关资料，以上贷款用于开展进口贸易。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hint="default" w:ascii="Times New Roman" w:hAnsi="Times New Roman" w:eastAsia="楷体" w:cs="Times New Roman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val="en-US" w:eastAsia="zh-CN"/>
        </w:rPr>
        <w:t>2.贷款利息以非人民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eastAsia="zh-CN"/>
        </w:rPr>
        <w:t>币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作为计价币种的，应将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eastAsia="zh-CN"/>
        </w:rPr>
        <w:t>贷款利息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折算成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。折算率按照国家外汇管理局202</w:t>
      </w:r>
      <w:r>
        <w:rPr>
          <w:rFonts w:hint="eastAsia" w:eastAsia="楷体_GB2312" w:cs="Times New Roman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年12月</w:t>
      </w:r>
      <w:r>
        <w:rPr>
          <w:rFonts w:hint="eastAsia" w:eastAsia="楷体_GB2312" w:cs="Times New Roman"/>
          <w:color w:val="auto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日公布的《各种货币对美元折算率表》计算。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2E377F7A"/>
    <w:rsid w:val="2E3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2025-04-07T08:50:00Z</dcterms:created>
  <dc:creator>刘善</dc:creator>
  <cp:lastModifiedBy>刘善</cp:lastModifiedBy>
  <dcterms:modified xsi:type="dcterms:W3CDTF">2025-04-07T08:51:19Z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888BAE77A6B547209A690B54102C3B10_11</vt:lpwstr>
  </property>
</Properties>
</file>