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A01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707" w:leftChars="0" w:hanging="707" w:hangingChars="221"/>
        <w:textAlignment w:val="auto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</w:p>
    <w:p w14:paraId="5AA8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小标宋" w:hAnsi="小标宋" w:eastAsia="小标宋" w:cs="小标宋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杭州市中小企业数字化转型城市试点第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批企业数改项目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通过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名单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35"/>
        <w:gridCol w:w="2191"/>
        <w:gridCol w:w="2295"/>
        <w:gridCol w:w="2295"/>
      </w:tblGrid>
      <w:tr w14:paraId="7D56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tblHeader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8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拟补助企业总额（万元）</w:t>
            </w:r>
          </w:p>
        </w:tc>
      </w:tr>
      <w:tr w14:paraId="5D6D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杭州视辉科技有限公司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视辉科技数字信息化项目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</w:tr>
      <w:tr w14:paraId="4AB4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杭州惠康医疗器械有限公司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惠康医疗数字化车间改造项目（erp、mes、设备联网）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14.94</w:t>
            </w:r>
          </w:p>
        </w:tc>
      </w:tr>
      <w:tr w14:paraId="2779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杭州陆恒机械有限公司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陆恒机械数字化车间项目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</w:t>
            </w:r>
          </w:p>
        </w:tc>
      </w:tr>
      <w:tr w14:paraId="5D0B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杭州天聚智能机械有限公司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齿轮、涡轮蜗杆及各种配套的年产27万套的减速器智能制造和升级设备项目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</w:tr>
      <w:tr w14:paraId="4A87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杭州冠旭电子科技有限公司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冠旭电子数字化车间项目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67.89</w:t>
            </w:r>
          </w:p>
        </w:tc>
      </w:tr>
      <w:tr w14:paraId="5A10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浙江舜为科技有限公司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舜为科技数字化改造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48.99</w:t>
            </w:r>
          </w:p>
        </w:tc>
      </w:tr>
      <w:tr w14:paraId="445E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浙江传化日用品有限公司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浙江传化日用品数字化变革项目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</w:tr>
      <w:tr w14:paraId="344B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杭州中德传动设备有限公司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中德传动数字化转型试点项目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5EE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杭州神络医疗科技有限公司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杭州神络医疗神经调控数字化改造项目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11.98</w:t>
            </w:r>
          </w:p>
        </w:tc>
      </w:tr>
      <w:tr w14:paraId="5E0D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浙江达峰科技有限公司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达峰新能源汽车电子数字化改造项目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18.74</w:t>
            </w:r>
          </w:p>
        </w:tc>
      </w:tr>
      <w:tr w14:paraId="3992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杭州博拓生物科技股份有限公司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博拓体外诊断产品数字化试点改造项目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</w:tr>
      <w:tr w14:paraId="2690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杭州华安医疗保健用品有限公司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华安医疗体温计制造数字化改造项目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 w14:paraId="2233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杭州赛凯生物技术有限公司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杭州赛凯生物技术有限公司诊断试剂数字化转型项目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 w14:paraId="4912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杭州科苑隆科技有限公司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CRM 客户关系管理软件项目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</w:t>
            </w:r>
          </w:p>
        </w:tc>
      </w:tr>
      <w:tr w14:paraId="2647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盖格新能源（杭州）有限公司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盖格新能源电机轴数字化建设项目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96.06</w:t>
            </w:r>
          </w:p>
        </w:tc>
      </w:tr>
      <w:tr w14:paraId="0F65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杭州华葵金配生物科技有限公司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杭州华葵金配数字化改造项目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 w14:paraId="28E9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杭州可帮基因科技有限公司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杭州可帮基因科技有限数字化提升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4.61</w:t>
            </w:r>
          </w:p>
        </w:tc>
      </w:tr>
      <w:tr w14:paraId="208B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5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杭州凌动汽车热管理科技有限公司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新能源汽车热管理集成模块数字化制造项目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14D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浙江霍德生物工程有限公司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霍德生物细胞产品研发与制备信息化管理系统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20.98</w:t>
            </w:r>
          </w:p>
        </w:tc>
      </w:tr>
      <w:tr w14:paraId="11B7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延锋彼欧（杭州）汽车外饰系统有限公司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延锋彼欧数字化项目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</w:t>
            </w:r>
          </w:p>
        </w:tc>
      </w:tr>
      <w:tr w14:paraId="6012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杭州佩尔哲汽车内饰系统有限公司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杭州佩尔哲数字化改造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 w14:paraId="0931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玳能科技(杭州)有限公司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玳能笔电制造数字化改造项目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</w:t>
            </w:r>
          </w:p>
        </w:tc>
      </w:tr>
      <w:tr w14:paraId="62BF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杭州华宏通信设备有限公司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杭州华宏通信设备有限公司数字化智能改造项目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</w:tr>
      <w:tr w14:paraId="7587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杭州鼎升机械有限公司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鼎升数字化改造项目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56.81</w:t>
            </w:r>
          </w:p>
        </w:tc>
      </w:tr>
    </w:tbl>
    <w:p w14:paraId="14129F55">
      <w:pPr>
        <w:spacing w:line="600" w:lineRule="exact"/>
        <w:rPr>
          <w:rFonts w:ascii="华文中宋" w:hAnsi="华文中宋" w:eastAsia="华文中宋"/>
          <w:sz w:val="32"/>
          <w:szCs w:val="32"/>
        </w:rPr>
      </w:pPr>
    </w:p>
    <w:p w14:paraId="40EAF9E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82DD9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46BAF2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28BC0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60E154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2E57"/>
    <w:rsid w:val="372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2025-04-03T03:24:00Z</dcterms:created>
  <dc:creator>汪株燚</dc:creator>
  <cp:lastModifiedBy>汪株燚</cp:lastModifiedBy>
  <dcterms:modified xsi:type="dcterms:W3CDTF">2025-04-03T03:24:25Z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6102E19F70A649028DA97CFF7754B8D5_11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