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AF0330">
      <w:pPr>
        <w:pStyle w:val="3"/>
        <w:shd w:val="clear"/>
        <w:spacing w:before="340" w:after="330" w:line="578" w:lineRule="auto"/>
        <w:jc w:val="both"/>
        <w:rPr>
          <w:color w:val="auto"/>
        </w:rPr>
      </w:pPr>
      <w:r>
        <w:rPr>
          <w:rFonts w:hint="eastAsia" w:ascii="黑体" w:hAnsi="黑体" w:eastAsia="黑体" w:cstheme="minorBidi"/>
          <w:b w:val="0"/>
          <w:color w:val="auto"/>
          <w:sz w:val="36"/>
          <w:szCs w:val="20"/>
        </w:rPr>
        <w:t>附件2</w:t>
      </w:r>
      <w:r>
        <w:rPr>
          <w:rFonts w:hint="eastAsia"/>
          <w:color w:val="auto"/>
        </w:rPr>
        <w:t xml:space="preserve">        </w:t>
      </w:r>
    </w:p>
    <w:p w14:paraId="1BC1C8B2">
      <w:pPr>
        <w:shd w:val="clear"/>
        <w:rPr>
          <w:rFonts w:ascii="华文中宋" w:hAnsi="华文中宋" w:eastAsia="华文中宋"/>
          <w:color w:val="auto"/>
        </w:rPr>
      </w:pPr>
    </w:p>
    <w:p w14:paraId="6656C8C3">
      <w:pPr>
        <w:pStyle w:val="2"/>
        <w:shd w:val="clear"/>
        <w:rPr>
          <w:color w:val="auto"/>
        </w:rPr>
      </w:pPr>
    </w:p>
    <w:p w14:paraId="2A60D68E">
      <w:pPr>
        <w:pStyle w:val="2"/>
        <w:shd w:val="clear"/>
        <w:rPr>
          <w:color w:val="auto"/>
        </w:rPr>
      </w:pPr>
    </w:p>
    <w:p w14:paraId="6013C6C6">
      <w:pPr>
        <w:pStyle w:val="2"/>
        <w:shd w:val="clear"/>
        <w:rPr>
          <w:color w:val="auto"/>
        </w:rPr>
      </w:pPr>
    </w:p>
    <w:p w14:paraId="71BD74D1">
      <w:pPr>
        <w:shd w:val="clear"/>
        <w:topLinePunct w:val="0"/>
        <w:spacing w:line="240" w:lineRule="auto"/>
        <w:ind w:firstLine="0" w:firstLineChars="0"/>
        <w:jc w:val="center"/>
        <w:rPr>
          <w:rFonts w:ascii="方正小标宋简体" w:hAnsi="方正小标宋简体" w:eastAsia="方正小标宋简体" w:cs="方正小标宋简体"/>
          <w:bCs w:val="0"/>
          <w:color w:val="auto"/>
          <w:sz w:val="36"/>
          <w:szCs w:val="36"/>
        </w:rPr>
      </w:pPr>
      <w:r>
        <w:rPr>
          <w:rFonts w:ascii="方正小标宋简体" w:hAnsi="方正小标宋简体" w:eastAsia="方正小标宋简体" w:cs="方正小标宋简体"/>
          <w:bCs w:val="0"/>
          <w:color w:val="auto"/>
          <w:sz w:val="36"/>
          <w:szCs w:val="36"/>
        </w:rPr>
        <w:t>202</w:t>
      </w:r>
      <w:r>
        <w:rPr>
          <w:rFonts w:hint="eastAsia" w:ascii="方正小标宋简体" w:hAnsi="方正小标宋简体" w:eastAsia="方正小标宋简体" w:cs="方正小标宋简体"/>
          <w:bCs w:val="0"/>
          <w:color w:val="auto"/>
          <w:sz w:val="36"/>
          <w:szCs w:val="36"/>
        </w:rPr>
        <w:t>5</w:t>
      </w:r>
      <w:r>
        <w:rPr>
          <w:rFonts w:ascii="方正小标宋简体" w:hAnsi="方正小标宋简体" w:eastAsia="方正小标宋简体" w:cs="方正小标宋简体"/>
          <w:bCs w:val="0"/>
          <w:color w:val="auto"/>
          <w:sz w:val="36"/>
          <w:szCs w:val="36"/>
        </w:rPr>
        <w:t>年北京市支持超高清视听产业发展</w:t>
      </w:r>
    </w:p>
    <w:p w14:paraId="0C375C6E">
      <w:pPr>
        <w:shd w:val="clear"/>
        <w:topLinePunct w:val="0"/>
        <w:spacing w:line="240" w:lineRule="auto"/>
        <w:ind w:firstLine="0" w:firstLineChars="0"/>
        <w:jc w:val="center"/>
        <w:rPr>
          <w:rFonts w:ascii="方正小标宋简体" w:hAnsi="方正小标宋简体" w:eastAsia="方正小标宋简体" w:cs="方正小标宋简体"/>
          <w:bCs w:val="0"/>
          <w:color w:val="auto"/>
          <w:sz w:val="36"/>
          <w:szCs w:val="36"/>
        </w:rPr>
      </w:pPr>
      <w:r>
        <w:rPr>
          <w:rFonts w:ascii="方正小标宋简体" w:hAnsi="方正小标宋简体" w:eastAsia="方正小标宋简体" w:cs="方正小标宋简体"/>
          <w:bCs w:val="0"/>
          <w:color w:val="auto"/>
          <w:sz w:val="36"/>
          <w:szCs w:val="36"/>
        </w:rPr>
        <w:t>（</w:t>
      </w:r>
      <w:r>
        <w:rPr>
          <w:rFonts w:hint="eastAsia" w:ascii="方正小标宋简体" w:hAnsi="方正小标宋简体" w:eastAsia="方正小标宋简体" w:cs="方正小标宋简体"/>
          <w:bCs w:val="0"/>
          <w:color w:val="auto"/>
          <w:sz w:val="36"/>
          <w:szCs w:val="36"/>
        </w:rPr>
        <w:t>超高清视听技术制作应用方向</w:t>
      </w:r>
      <w:r>
        <w:rPr>
          <w:rFonts w:ascii="方正小标宋简体" w:hAnsi="方正小标宋简体" w:eastAsia="方正小标宋简体" w:cs="方正小标宋简体"/>
          <w:bCs w:val="0"/>
          <w:color w:val="auto"/>
          <w:sz w:val="36"/>
          <w:szCs w:val="36"/>
        </w:rPr>
        <w:t>）</w:t>
      </w:r>
    </w:p>
    <w:p w14:paraId="42E1AE05">
      <w:pPr>
        <w:shd w:val="clear"/>
        <w:topLinePunct w:val="0"/>
        <w:spacing w:line="240" w:lineRule="auto"/>
        <w:ind w:firstLine="0" w:firstLineChars="0"/>
        <w:jc w:val="center"/>
        <w:rPr>
          <w:rFonts w:ascii="方正小标宋简体" w:hAnsi="方正小标宋简体" w:eastAsia="方正小标宋简体" w:cs="方正小标宋简体"/>
          <w:bCs w:val="0"/>
          <w:color w:val="auto"/>
          <w:sz w:val="36"/>
          <w:szCs w:val="36"/>
        </w:rPr>
      </w:pPr>
      <w:r>
        <w:rPr>
          <w:rFonts w:ascii="方正小标宋简体" w:hAnsi="方正小标宋简体" w:eastAsia="方正小标宋简体" w:cs="方正小标宋简体"/>
          <w:bCs w:val="0"/>
          <w:color w:val="auto"/>
          <w:sz w:val="36"/>
          <w:szCs w:val="36"/>
        </w:rPr>
        <w:t>项目申报书</w:t>
      </w:r>
    </w:p>
    <w:p w14:paraId="3A78FC63">
      <w:pPr>
        <w:shd w:val="clear"/>
        <w:spacing w:line="360" w:lineRule="auto"/>
        <w:ind w:firstLine="571"/>
        <w:jc w:val="center"/>
        <w:rPr>
          <w:b/>
          <w:color w:val="auto"/>
          <w:sz w:val="28"/>
          <w:szCs w:val="28"/>
        </w:rPr>
      </w:pPr>
      <w:r>
        <w:rPr>
          <w:rFonts w:hint="eastAsia"/>
          <w:b/>
          <w:color w:val="auto"/>
          <w:sz w:val="28"/>
          <w:szCs w:val="28"/>
        </w:rPr>
        <w:t>4</w:t>
      </w:r>
      <w:r>
        <w:rPr>
          <w:b/>
          <w:color w:val="auto"/>
          <w:sz w:val="28"/>
          <w:szCs w:val="28"/>
        </w:rPr>
        <w:t>K</w:t>
      </w:r>
      <w:r>
        <w:rPr>
          <w:rFonts w:hint="eastAsia"/>
          <w:b/>
          <w:color w:val="auto"/>
          <w:sz w:val="28"/>
          <w:szCs w:val="28"/>
        </w:rPr>
        <w:t>超高清/8</w:t>
      </w:r>
      <w:r>
        <w:rPr>
          <w:b/>
          <w:color w:val="auto"/>
          <w:sz w:val="28"/>
          <w:szCs w:val="28"/>
        </w:rPr>
        <w:t>K</w:t>
      </w:r>
      <w:r>
        <w:rPr>
          <w:rFonts w:hint="eastAsia"/>
          <w:b/>
          <w:color w:val="auto"/>
          <w:sz w:val="28"/>
          <w:szCs w:val="28"/>
        </w:rPr>
        <w:t>超高清</w:t>
      </w:r>
    </w:p>
    <w:p w14:paraId="657FDCB2">
      <w:pPr>
        <w:shd w:val="clear"/>
        <w:spacing w:line="360" w:lineRule="auto"/>
        <w:ind w:firstLine="571"/>
        <w:jc w:val="center"/>
        <w:rPr>
          <w:b/>
          <w:color w:val="auto"/>
          <w:sz w:val="28"/>
          <w:szCs w:val="28"/>
        </w:rPr>
      </w:pPr>
    </w:p>
    <w:p w14:paraId="75427712">
      <w:pPr>
        <w:shd w:val="clear"/>
        <w:spacing w:line="360" w:lineRule="auto"/>
        <w:ind w:firstLine="571"/>
        <w:jc w:val="center"/>
        <w:rPr>
          <w:b/>
          <w:color w:val="auto"/>
          <w:sz w:val="28"/>
          <w:szCs w:val="28"/>
        </w:rPr>
      </w:pPr>
    </w:p>
    <w:p w14:paraId="11DEE8A6">
      <w:pPr>
        <w:shd w:val="clear"/>
        <w:spacing w:line="480" w:lineRule="auto"/>
        <w:ind w:firstLine="1920" w:firstLineChars="600"/>
        <w:jc w:val="left"/>
        <w:rPr>
          <w:rFonts w:ascii="宋体" w:hAnsi="宋体" w:eastAsia="宋体"/>
          <w:b/>
          <w:color w:val="auto"/>
        </w:rPr>
      </w:pPr>
      <w:r>
        <w:rPr>
          <w:rFonts w:hint="eastAsia" w:ascii="宋体" w:hAnsi="宋体" w:eastAsia="宋体"/>
          <w:b/>
          <w:color w:val="auto"/>
        </w:rPr>
        <w:t>项目名称：</w:t>
      </w:r>
      <w:r>
        <w:rPr>
          <w:rFonts w:hint="eastAsia" w:ascii="宋体" w:hAnsi="宋体" w:eastAsia="宋体"/>
          <w:b/>
          <w:color w:val="auto"/>
          <w:u w:val="single"/>
        </w:rPr>
        <w:t xml:space="preserve">                           </w:t>
      </w:r>
    </w:p>
    <w:p w14:paraId="48038482">
      <w:pPr>
        <w:shd w:val="clear"/>
        <w:spacing w:line="480" w:lineRule="auto"/>
        <w:ind w:firstLine="1920" w:firstLineChars="600"/>
        <w:rPr>
          <w:rFonts w:ascii="宋体" w:hAnsi="宋体" w:eastAsia="宋体"/>
          <w:b/>
          <w:color w:val="auto"/>
          <w:u w:val="single"/>
        </w:rPr>
      </w:pPr>
      <w:r>
        <w:rPr>
          <w:rFonts w:hint="eastAsia" w:ascii="宋体" w:hAnsi="宋体" w:eastAsia="宋体"/>
          <w:b/>
          <w:color w:val="auto"/>
        </w:rPr>
        <w:t>申报单位：</w:t>
      </w:r>
      <w:r>
        <w:rPr>
          <w:rFonts w:hint="eastAsia" w:ascii="宋体" w:hAnsi="宋体" w:eastAsia="宋体"/>
          <w:b/>
          <w:color w:val="auto"/>
          <w:u w:val="single"/>
        </w:rPr>
        <w:t xml:space="preserve">                           </w:t>
      </w:r>
    </w:p>
    <w:p w14:paraId="3F733C5C">
      <w:pPr>
        <w:shd w:val="clear"/>
        <w:spacing w:line="480" w:lineRule="auto"/>
        <w:ind w:firstLine="1920" w:firstLineChars="600"/>
        <w:rPr>
          <w:rFonts w:ascii="宋体" w:hAnsi="宋体" w:eastAsia="宋体"/>
          <w:b/>
          <w:color w:val="auto"/>
        </w:rPr>
      </w:pPr>
      <w:r>
        <w:rPr>
          <w:rFonts w:hint="eastAsia" w:ascii="宋体" w:hAnsi="宋体" w:eastAsia="宋体"/>
          <w:b/>
          <w:color w:val="auto"/>
        </w:rPr>
        <w:t>行业代码：</w:t>
      </w:r>
      <w:r>
        <w:rPr>
          <w:rFonts w:hint="eastAsia" w:ascii="宋体" w:hAnsi="宋体" w:eastAsia="宋体"/>
          <w:b/>
          <w:color w:val="auto"/>
          <w:u w:val="single"/>
        </w:rPr>
        <w:t xml:space="preserve">                           </w:t>
      </w:r>
    </w:p>
    <w:p w14:paraId="42DF6C6A">
      <w:pPr>
        <w:shd w:val="clear"/>
        <w:spacing w:line="480" w:lineRule="auto"/>
        <w:ind w:firstLine="1920" w:firstLineChars="600"/>
        <w:rPr>
          <w:b/>
          <w:color w:val="auto"/>
        </w:rPr>
      </w:pPr>
      <w:r>
        <w:rPr>
          <w:rFonts w:hint="eastAsia" w:ascii="宋体" w:hAnsi="宋体" w:eastAsia="宋体"/>
          <w:b/>
          <w:color w:val="auto"/>
        </w:rPr>
        <w:t>注册地址：</w:t>
      </w:r>
      <w:r>
        <w:rPr>
          <w:rFonts w:hint="eastAsia" w:ascii="宋体" w:hAnsi="宋体" w:eastAsia="宋体"/>
          <w:b/>
          <w:color w:val="auto"/>
          <w:u w:val="single"/>
        </w:rPr>
        <w:t xml:space="preserve">                           </w:t>
      </w:r>
    </w:p>
    <w:p w14:paraId="3FF0A7A2">
      <w:pPr>
        <w:shd w:val="clear"/>
        <w:spacing w:line="360" w:lineRule="auto"/>
        <w:ind w:firstLine="571"/>
        <w:jc w:val="center"/>
        <w:rPr>
          <w:b/>
          <w:color w:val="auto"/>
          <w:sz w:val="28"/>
          <w:szCs w:val="28"/>
        </w:rPr>
      </w:pPr>
    </w:p>
    <w:p w14:paraId="5CC35272">
      <w:pPr>
        <w:pStyle w:val="2"/>
        <w:shd w:val="clear"/>
        <w:rPr>
          <w:color w:val="auto"/>
        </w:rPr>
      </w:pPr>
    </w:p>
    <w:p w14:paraId="7482215F">
      <w:pPr>
        <w:shd w:val="clear"/>
        <w:spacing w:line="360" w:lineRule="auto"/>
        <w:ind w:firstLine="0" w:firstLineChars="0"/>
        <w:rPr>
          <w:b/>
          <w:color w:val="auto"/>
          <w:sz w:val="28"/>
          <w:szCs w:val="28"/>
        </w:rPr>
      </w:pPr>
    </w:p>
    <w:p w14:paraId="3F473B96">
      <w:pPr>
        <w:shd w:val="clear"/>
        <w:ind w:firstLine="571"/>
        <w:jc w:val="center"/>
        <w:rPr>
          <w:rFonts w:ascii="宋体" w:hAnsi="宋体" w:eastAsia="宋体"/>
          <w:b/>
          <w:color w:val="auto"/>
          <w:sz w:val="28"/>
          <w:szCs w:val="28"/>
        </w:rPr>
      </w:pPr>
      <w:r>
        <w:rPr>
          <w:rFonts w:ascii="Times New Roman" w:hAnsi="Times New Roman" w:eastAsia="宋体" w:cs="Times New Roman"/>
          <w:b/>
          <w:color w:val="auto"/>
          <w:sz w:val="28"/>
          <w:szCs w:val="28"/>
        </w:rPr>
        <w:t>202</w:t>
      </w:r>
      <w:r>
        <w:rPr>
          <w:rFonts w:hint="eastAsia" w:ascii="Times New Roman" w:hAnsi="Times New Roman" w:eastAsia="宋体" w:cs="Times New Roman"/>
          <w:b/>
          <w:color w:val="auto"/>
          <w:sz w:val="28"/>
          <w:szCs w:val="28"/>
        </w:rPr>
        <w:t>5</w:t>
      </w:r>
      <w:r>
        <w:rPr>
          <w:rFonts w:hint="eastAsia" w:ascii="宋体" w:hAnsi="宋体" w:eastAsia="宋体"/>
          <w:b/>
          <w:color w:val="auto"/>
          <w:sz w:val="28"/>
          <w:szCs w:val="28"/>
        </w:rPr>
        <w:t>年   月   日</w:t>
      </w:r>
    </w:p>
    <w:p w14:paraId="1D3329AA">
      <w:pPr>
        <w:pStyle w:val="2"/>
        <w:shd w:val="clear"/>
        <w:ind w:firstLine="0" w:firstLineChars="0"/>
        <w:rPr>
          <w:color w:val="auto"/>
        </w:rPr>
      </w:pPr>
    </w:p>
    <w:p w14:paraId="54E9D055">
      <w:pPr>
        <w:shd w:val="clear"/>
        <w:spacing w:after="200"/>
        <w:ind w:left="-357"/>
        <w:jc w:val="center"/>
        <w:rPr>
          <w:rFonts w:ascii="黑体" w:hAnsi="宋体" w:eastAsia="黑体"/>
          <w:bCs w:val="0"/>
          <w:color w:val="auto"/>
        </w:rPr>
      </w:pPr>
      <w:r>
        <w:rPr>
          <w:rFonts w:hint="eastAsia" w:ascii="黑体" w:hAnsi="宋体" w:eastAsia="黑体"/>
          <w:color w:val="auto"/>
        </w:rPr>
        <w:t>一、申报单位基本情况</w:t>
      </w:r>
    </w:p>
    <w:tbl>
      <w:tblPr>
        <w:tblStyle w:val="7"/>
        <w:tblpPr w:leftFromText="180" w:rightFromText="180" w:vertAnchor="text" w:horzAnchor="margin" w:tblpXSpec="center" w:tblpY="339"/>
        <w:tblOverlap w:val="never"/>
        <w:tblW w:w="934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112"/>
        <w:gridCol w:w="1559"/>
        <w:gridCol w:w="992"/>
        <w:gridCol w:w="851"/>
        <w:gridCol w:w="2268"/>
        <w:gridCol w:w="1558"/>
      </w:tblGrid>
      <w:tr w14:paraId="568E7D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3" w:hRule="exact"/>
        </w:trPr>
        <w:tc>
          <w:tcPr>
            <w:tcW w:w="2112" w:type="dxa"/>
            <w:vAlign w:val="center"/>
          </w:tcPr>
          <w:p w14:paraId="3CF5F57B">
            <w:pPr>
              <w:shd w:val="clear"/>
              <w:topLinePunct w:val="0"/>
              <w:spacing w:line="240" w:lineRule="auto"/>
              <w:ind w:left="-141" w:firstLine="0" w:firstLineChars="0"/>
              <w:jc w:val="center"/>
              <w:rPr>
                <w:rFonts w:cs="Times New Roman"/>
                <w:bCs w:val="0"/>
                <w:color w:val="auto"/>
                <w:sz w:val="28"/>
                <w:szCs w:val="28"/>
              </w:rPr>
            </w:pPr>
            <w:r>
              <w:rPr>
                <w:rFonts w:hint="eastAsia" w:cs="Times New Roman"/>
                <w:bCs w:val="0"/>
                <w:color w:val="auto"/>
                <w:sz w:val="28"/>
                <w:szCs w:val="28"/>
              </w:rPr>
              <w:t>申报单位</w:t>
            </w:r>
          </w:p>
        </w:tc>
        <w:tc>
          <w:tcPr>
            <w:tcW w:w="7228" w:type="dxa"/>
            <w:gridSpan w:val="5"/>
            <w:vAlign w:val="center"/>
          </w:tcPr>
          <w:p w14:paraId="42D73EBC">
            <w:pPr>
              <w:shd w:val="clear"/>
              <w:topLinePunct w:val="0"/>
              <w:spacing w:line="240" w:lineRule="auto"/>
              <w:ind w:left="-141" w:firstLine="0" w:firstLineChars="0"/>
              <w:jc w:val="center"/>
              <w:rPr>
                <w:rFonts w:cs="Times New Roman"/>
                <w:bCs w:val="0"/>
                <w:color w:val="auto"/>
                <w:sz w:val="28"/>
                <w:szCs w:val="28"/>
              </w:rPr>
            </w:pPr>
          </w:p>
        </w:tc>
      </w:tr>
      <w:tr w14:paraId="5D8800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3" w:hRule="exact"/>
        </w:trPr>
        <w:tc>
          <w:tcPr>
            <w:tcW w:w="2112" w:type="dxa"/>
            <w:vAlign w:val="center"/>
          </w:tcPr>
          <w:p w14:paraId="3383A4D5">
            <w:pPr>
              <w:shd w:val="clear"/>
              <w:topLinePunct w:val="0"/>
              <w:spacing w:line="240" w:lineRule="auto"/>
              <w:ind w:left="-141" w:firstLine="0" w:firstLineChars="0"/>
              <w:jc w:val="center"/>
              <w:rPr>
                <w:rFonts w:cs="Times New Roman"/>
                <w:bCs w:val="0"/>
                <w:color w:val="auto"/>
                <w:sz w:val="28"/>
                <w:szCs w:val="28"/>
              </w:rPr>
            </w:pPr>
            <w:r>
              <w:rPr>
                <w:rFonts w:hint="eastAsia" w:cs="Times New Roman"/>
                <w:bCs w:val="0"/>
                <w:color w:val="auto"/>
                <w:sz w:val="28"/>
                <w:szCs w:val="28"/>
              </w:rPr>
              <w:t>地址</w:t>
            </w:r>
          </w:p>
        </w:tc>
        <w:tc>
          <w:tcPr>
            <w:tcW w:w="3402" w:type="dxa"/>
            <w:gridSpan w:val="3"/>
            <w:vAlign w:val="center"/>
          </w:tcPr>
          <w:p w14:paraId="5C573E04">
            <w:pPr>
              <w:shd w:val="clear"/>
              <w:topLinePunct w:val="0"/>
              <w:spacing w:line="240" w:lineRule="auto"/>
              <w:ind w:left="-141" w:firstLine="0" w:firstLineChars="0"/>
              <w:jc w:val="center"/>
              <w:rPr>
                <w:rFonts w:cs="Times New Roman"/>
                <w:bCs w:val="0"/>
                <w:color w:val="auto"/>
                <w:sz w:val="28"/>
                <w:szCs w:val="28"/>
              </w:rPr>
            </w:pPr>
          </w:p>
        </w:tc>
        <w:tc>
          <w:tcPr>
            <w:tcW w:w="2268" w:type="dxa"/>
            <w:vAlign w:val="center"/>
          </w:tcPr>
          <w:p w14:paraId="19F319F7">
            <w:pPr>
              <w:shd w:val="clear"/>
              <w:topLinePunct w:val="0"/>
              <w:spacing w:line="240" w:lineRule="auto"/>
              <w:ind w:left="-141" w:firstLine="0" w:firstLineChars="0"/>
              <w:jc w:val="center"/>
              <w:rPr>
                <w:rFonts w:cs="Times New Roman"/>
                <w:bCs w:val="0"/>
                <w:color w:val="auto"/>
                <w:sz w:val="28"/>
                <w:szCs w:val="28"/>
              </w:rPr>
            </w:pPr>
            <w:r>
              <w:rPr>
                <w:rFonts w:hint="eastAsia" w:cs="Times New Roman"/>
                <w:bCs w:val="0"/>
                <w:color w:val="auto"/>
                <w:sz w:val="28"/>
                <w:szCs w:val="28"/>
              </w:rPr>
              <w:t>行政区划</w:t>
            </w:r>
          </w:p>
        </w:tc>
        <w:tc>
          <w:tcPr>
            <w:tcW w:w="1558" w:type="dxa"/>
            <w:vAlign w:val="center"/>
          </w:tcPr>
          <w:p w14:paraId="1E37CB89">
            <w:pPr>
              <w:shd w:val="clear"/>
              <w:topLinePunct w:val="0"/>
              <w:spacing w:line="240" w:lineRule="auto"/>
              <w:ind w:left="-141" w:firstLine="0" w:firstLineChars="0"/>
              <w:jc w:val="center"/>
              <w:rPr>
                <w:rFonts w:cs="Times New Roman"/>
                <w:bCs w:val="0"/>
                <w:color w:val="auto"/>
                <w:sz w:val="28"/>
                <w:szCs w:val="28"/>
              </w:rPr>
            </w:pPr>
          </w:p>
        </w:tc>
      </w:tr>
      <w:tr w14:paraId="0517C17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3" w:hRule="exact"/>
        </w:trPr>
        <w:tc>
          <w:tcPr>
            <w:tcW w:w="2112" w:type="dxa"/>
            <w:vAlign w:val="center"/>
          </w:tcPr>
          <w:p w14:paraId="70F66CBB">
            <w:pPr>
              <w:shd w:val="clear"/>
              <w:topLinePunct w:val="0"/>
              <w:spacing w:line="240" w:lineRule="auto"/>
              <w:ind w:left="-141" w:firstLine="0" w:firstLineChars="0"/>
              <w:jc w:val="center"/>
              <w:rPr>
                <w:rFonts w:cs="Times New Roman"/>
                <w:bCs w:val="0"/>
                <w:color w:val="auto"/>
                <w:sz w:val="28"/>
                <w:szCs w:val="28"/>
              </w:rPr>
            </w:pPr>
            <w:r>
              <w:rPr>
                <w:rFonts w:hint="eastAsia" w:cs="Times New Roman"/>
                <w:bCs w:val="0"/>
                <w:color w:val="auto"/>
                <w:sz w:val="28"/>
                <w:szCs w:val="28"/>
              </w:rPr>
              <w:t>联系人</w:t>
            </w:r>
          </w:p>
        </w:tc>
        <w:tc>
          <w:tcPr>
            <w:tcW w:w="1559" w:type="dxa"/>
            <w:vAlign w:val="center"/>
          </w:tcPr>
          <w:p w14:paraId="38B62451">
            <w:pPr>
              <w:shd w:val="clear"/>
              <w:topLinePunct w:val="0"/>
              <w:spacing w:line="240" w:lineRule="auto"/>
              <w:ind w:left="-141" w:firstLine="0" w:firstLineChars="0"/>
              <w:jc w:val="center"/>
              <w:rPr>
                <w:rFonts w:cs="Times New Roman"/>
                <w:bCs w:val="0"/>
                <w:color w:val="auto"/>
                <w:sz w:val="28"/>
                <w:szCs w:val="28"/>
              </w:rPr>
            </w:pPr>
          </w:p>
        </w:tc>
        <w:tc>
          <w:tcPr>
            <w:tcW w:w="992" w:type="dxa"/>
            <w:vAlign w:val="center"/>
          </w:tcPr>
          <w:p w14:paraId="3E9BFDEF">
            <w:pPr>
              <w:shd w:val="clear"/>
              <w:topLinePunct w:val="0"/>
              <w:spacing w:line="240" w:lineRule="auto"/>
              <w:ind w:left="-141" w:firstLine="0" w:firstLineChars="0"/>
              <w:jc w:val="center"/>
              <w:rPr>
                <w:rFonts w:cs="Times New Roman"/>
                <w:bCs w:val="0"/>
                <w:color w:val="auto"/>
                <w:sz w:val="28"/>
                <w:szCs w:val="28"/>
              </w:rPr>
            </w:pPr>
            <w:r>
              <w:rPr>
                <w:rFonts w:hint="eastAsia" w:cs="Times New Roman"/>
                <w:bCs w:val="0"/>
                <w:color w:val="auto"/>
                <w:sz w:val="28"/>
                <w:szCs w:val="28"/>
              </w:rPr>
              <w:t>职务</w:t>
            </w:r>
          </w:p>
        </w:tc>
        <w:tc>
          <w:tcPr>
            <w:tcW w:w="851" w:type="dxa"/>
            <w:vAlign w:val="center"/>
          </w:tcPr>
          <w:p w14:paraId="016990BF">
            <w:pPr>
              <w:shd w:val="clear"/>
              <w:topLinePunct w:val="0"/>
              <w:spacing w:line="240" w:lineRule="auto"/>
              <w:ind w:left="-141" w:firstLine="0" w:firstLineChars="0"/>
              <w:jc w:val="center"/>
              <w:rPr>
                <w:rFonts w:cs="Times New Roman"/>
                <w:bCs w:val="0"/>
                <w:color w:val="auto"/>
                <w:sz w:val="28"/>
                <w:szCs w:val="28"/>
              </w:rPr>
            </w:pPr>
          </w:p>
        </w:tc>
        <w:tc>
          <w:tcPr>
            <w:tcW w:w="2268" w:type="dxa"/>
            <w:vAlign w:val="center"/>
          </w:tcPr>
          <w:p w14:paraId="49E29779">
            <w:pPr>
              <w:shd w:val="clear"/>
              <w:topLinePunct w:val="0"/>
              <w:spacing w:line="240" w:lineRule="auto"/>
              <w:ind w:left="-141" w:firstLine="0" w:firstLineChars="0"/>
              <w:jc w:val="center"/>
              <w:rPr>
                <w:rFonts w:cs="Times New Roman"/>
                <w:bCs w:val="0"/>
                <w:color w:val="auto"/>
                <w:sz w:val="28"/>
                <w:szCs w:val="28"/>
              </w:rPr>
            </w:pPr>
            <w:r>
              <w:rPr>
                <w:rFonts w:hint="eastAsia" w:cs="Times New Roman"/>
                <w:bCs w:val="0"/>
                <w:color w:val="auto"/>
                <w:sz w:val="28"/>
                <w:szCs w:val="28"/>
              </w:rPr>
              <w:t>手机</w:t>
            </w:r>
          </w:p>
        </w:tc>
        <w:tc>
          <w:tcPr>
            <w:tcW w:w="1558" w:type="dxa"/>
            <w:vAlign w:val="center"/>
          </w:tcPr>
          <w:p w14:paraId="14D9DD9E">
            <w:pPr>
              <w:shd w:val="clear"/>
              <w:topLinePunct w:val="0"/>
              <w:spacing w:line="240" w:lineRule="auto"/>
              <w:ind w:left="-141" w:firstLine="0" w:firstLineChars="0"/>
              <w:jc w:val="center"/>
              <w:rPr>
                <w:rFonts w:cs="Times New Roman"/>
                <w:bCs w:val="0"/>
                <w:color w:val="auto"/>
                <w:sz w:val="28"/>
                <w:szCs w:val="28"/>
              </w:rPr>
            </w:pPr>
          </w:p>
        </w:tc>
      </w:tr>
      <w:tr w14:paraId="0C5CC6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3" w:hRule="exact"/>
        </w:trPr>
        <w:tc>
          <w:tcPr>
            <w:tcW w:w="2112" w:type="dxa"/>
            <w:vAlign w:val="center"/>
          </w:tcPr>
          <w:p w14:paraId="476746C3">
            <w:pPr>
              <w:shd w:val="clear"/>
              <w:topLinePunct w:val="0"/>
              <w:spacing w:line="240" w:lineRule="auto"/>
              <w:ind w:left="-141" w:firstLine="0" w:firstLineChars="0"/>
              <w:jc w:val="center"/>
              <w:rPr>
                <w:rFonts w:cs="Times New Roman"/>
                <w:bCs w:val="0"/>
                <w:color w:val="auto"/>
                <w:sz w:val="28"/>
                <w:szCs w:val="28"/>
              </w:rPr>
            </w:pPr>
            <w:r>
              <w:rPr>
                <w:rFonts w:hint="eastAsia" w:cs="Times New Roman"/>
                <w:bCs w:val="0"/>
                <w:color w:val="auto"/>
                <w:sz w:val="28"/>
                <w:szCs w:val="28"/>
              </w:rPr>
              <w:t>组织机构代码</w:t>
            </w:r>
          </w:p>
        </w:tc>
        <w:tc>
          <w:tcPr>
            <w:tcW w:w="3402" w:type="dxa"/>
            <w:gridSpan w:val="3"/>
            <w:vAlign w:val="center"/>
          </w:tcPr>
          <w:p w14:paraId="33638920">
            <w:pPr>
              <w:shd w:val="clear"/>
              <w:topLinePunct w:val="0"/>
              <w:spacing w:line="240" w:lineRule="auto"/>
              <w:ind w:left="-141" w:firstLine="0" w:firstLineChars="0"/>
              <w:jc w:val="center"/>
              <w:rPr>
                <w:rFonts w:cs="Times New Roman"/>
                <w:bCs w:val="0"/>
                <w:color w:val="auto"/>
                <w:sz w:val="28"/>
                <w:szCs w:val="28"/>
              </w:rPr>
            </w:pPr>
          </w:p>
        </w:tc>
        <w:tc>
          <w:tcPr>
            <w:tcW w:w="2268" w:type="dxa"/>
            <w:vAlign w:val="center"/>
          </w:tcPr>
          <w:p w14:paraId="0C905111">
            <w:pPr>
              <w:shd w:val="clear"/>
              <w:topLinePunct w:val="0"/>
              <w:spacing w:line="240" w:lineRule="auto"/>
              <w:ind w:left="-141" w:firstLine="0" w:firstLineChars="0"/>
              <w:jc w:val="center"/>
              <w:rPr>
                <w:rFonts w:cs="Times New Roman"/>
                <w:bCs w:val="0"/>
                <w:color w:val="auto"/>
                <w:sz w:val="28"/>
                <w:szCs w:val="28"/>
              </w:rPr>
            </w:pPr>
            <w:r>
              <w:rPr>
                <w:rFonts w:hint="eastAsia" w:cs="Times New Roman"/>
                <w:bCs w:val="0"/>
                <w:color w:val="auto"/>
                <w:sz w:val="28"/>
                <w:szCs w:val="28"/>
              </w:rPr>
              <w:t>营业执照注册号</w:t>
            </w:r>
          </w:p>
        </w:tc>
        <w:tc>
          <w:tcPr>
            <w:tcW w:w="1558" w:type="dxa"/>
            <w:vAlign w:val="center"/>
          </w:tcPr>
          <w:p w14:paraId="1782B4BF">
            <w:pPr>
              <w:shd w:val="clear"/>
              <w:topLinePunct w:val="0"/>
              <w:spacing w:line="240" w:lineRule="auto"/>
              <w:ind w:left="-141" w:firstLine="0" w:firstLineChars="0"/>
              <w:jc w:val="center"/>
              <w:rPr>
                <w:rFonts w:cs="Times New Roman"/>
                <w:bCs w:val="0"/>
                <w:color w:val="auto"/>
                <w:sz w:val="28"/>
                <w:szCs w:val="28"/>
              </w:rPr>
            </w:pPr>
          </w:p>
        </w:tc>
      </w:tr>
      <w:tr w14:paraId="600AACC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79" w:hRule="atLeast"/>
        </w:trPr>
        <w:tc>
          <w:tcPr>
            <w:tcW w:w="2112" w:type="dxa"/>
            <w:vAlign w:val="center"/>
          </w:tcPr>
          <w:p w14:paraId="39928828">
            <w:pPr>
              <w:shd w:val="clear"/>
              <w:topLinePunct w:val="0"/>
              <w:spacing w:line="240" w:lineRule="auto"/>
              <w:ind w:left="-141" w:firstLine="0" w:firstLineChars="0"/>
              <w:jc w:val="center"/>
              <w:rPr>
                <w:rFonts w:cs="Times New Roman"/>
                <w:bCs w:val="0"/>
                <w:color w:val="auto"/>
                <w:sz w:val="28"/>
                <w:szCs w:val="28"/>
              </w:rPr>
            </w:pPr>
            <w:r>
              <w:rPr>
                <w:rFonts w:hint="eastAsia" w:cs="Times New Roman"/>
                <w:bCs w:val="0"/>
                <w:color w:val="auto"/>
                <w:sz w:val="28"/>
                <w:szCs w:val="28"/>
              </w:rPr>
              <w:t>节目制作经营</w:t>
            </w:r>
          </w:p>
          <w:p w14:paraId="144A13F6">
            <w:pPr>
              <w:shd w:val="clear"/>
              <w:topLinePunct w:val="0"/>
              <w:spacing w:line="240" w:lineRule="auto"/>
              <w:ind w:left="-141" w:firstLine="0" w:firstLineChars="0"/>
              <w:jc w:val="center"/>
              <w:rPr>
                <w:rFonts w:cs="Times New Roman"/>
                <w:bCs w:val="0"/>
                <w:color w:val="auto"/>
                <w:sz w:val="28"/>
                <w:szCs w:val="28"/>
              </w:rPr>
            </w:pPr>
            <w:r>
              <w:rPr>
                <w:rFonts w:hint="eastAsia" w:cs="Times New Roman"/>
                <w:bCs w:val="0"/>
                <w:color w:val="auto"/>
                <w:sz w:val="28"/>
                <w:szCs w:val="28"/>
              </w:rPr>
              <w:t>许可证编号</w:t>
            </w:r>
          </w:p>
        </w:tc>
        <w:tc>
          <w:tcPr>
            <w:tcW w:w="3402" w:type="dxa"/>
            <w:gridSpan w:val="3"/>
            <w:vAlign w:val="center"/>
          </w:tcPr>
          <w:p w14:paraId="19D99C67">
            <w:pPr>
              <w:shd w:val="clear"/>
              <w:topLinePunct w:val="0"/>
              <w:spacing w:line="240" w:lineRule="auto"/>
              <w:ind w:left="-141" w:firstLine="0" w:firstLineChars="0"/>
              <w:jc w:val="center"/>
              <w:rPr>
                <w:rFonts w:cs="Times New Roman"/>
                <w:bCs w:val="0"/>
                <w:color w:val="auto"/>
                <w:sz w:val="28"/>
                <w:szCs w:val="28"/>
              </w:rPr>
            </w:pPr>
            <w:r>
              <w:rPr>
                <w:rFonts w:hint="eastAsia" w:cs="Times New Roman"/>
                <w:bCs w:val="0"/>
                <w:color w:val="auto"/>
                <w:sz w:val="28"/>
                <w:szCs w:val="28"/>
              </w:rPr>
              <w:t>（注：允许填写无）</w:t>
            </w:r>
          </w:p>
        </w:tc>
        <w:tc>
          <w:tcPr>
            <w:tcW w:w="2268" w:type="dxa"/>
            <w:vAlign w:val="center"/>
          </w:tcPr>
          <w:p w14:paraId="4C51D244">
            <w:pPr>
              <w:shd w:val="clear"/>
              <w:topLinePunct w:val="0"/>
              <w:spacing w:line="240" w:lineRule="auto"/>
              <w:ind w:left="-141" w:firstLine="0" w:firstLineChars="0"/>
              <w:jc w:val="center"/>
              <w:rPr>
                <w:rFonts w:cs="Times New Roman"/>
                <w:bCs w:val="0"/>
                <w:color w:val="auto"/>
                <w:sz w:val="28"/>
                <w:szCs w:val="28"/>
              </w:rPr>
            </w:pPr>
            <w:r>
              <w:rPr>
                <w:rFonts w:hint="eastAsia" w:cs="Times New Roman"/>
                <w:bCs w:val="0"/>
                <w:color w:val="auto"/>
                <w:sz w:val="28"/>
                <w:szCs w:val="28"/>
              </w:rPr>
              <w:t>发证时间</w:t>
            </w:r>
          </w:p>
        </w:tc>
        <w:tc>
          <w:tcPr>
            <w:tcW w:w="1558" w:type="dxa"/>
            <w:vAlign w:val="center"/>
          </w:tcPr>
          <w:p w14:paraId="79FC530A">
            <w:pPr>
              <w:shd w:val="clear"/>
              <w:topLinePunct w:val="0"/>
              <w:spacing w:line="240" w:lineRule="auto"/>
              <w:ind w:left="-141" w:firstLine="0" w:firstLineChars="0"/>
              <w:jc w:val="center"/>
              <w:rPr>
                <w:rFonts w:cs="Times New Roman"/>
                <w:bCs w:val="0"/>
                <w:color w:val="auto"/>
                <w:sz w:val="28"/>
                <w:szCs w:val="28"/>
              </w:rPr>
            </w:pPr>
            <w:r>
              <w:rPr>
                <w:rFonts w:hint="eastAsia" w:cs="Times New Roman"/>
                <w:bCs w:val="0"/>
                <w:color w:val="auto"/>
                <w:sz w:val="28"/>
                <w:szCs w:val="28"/>
              </w:rPr>
              <w:t>（注：允许不填）</w:t>
            </w:r>
          </w:p>
        </w:tc>
      </w:tr>
      <w:tr w14:paraId="3B5D521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79" w:hRule="atLeast"/>
        </w:trPr>
        <w:tc>
          <w:tcPr>
            <w:tcW w:w="2112" w:type="dxa"/>
            <w:vAlign w:val="center"/>
          </w:tcPr>
          <w:p w14:paraId="28F4FD3D">
            <w:pPr>
              <w:shd w:val="clear"/>
              <w:topLinePunct w:val="0"/>
              <w:spacing w:line="240" w:lineRule="auto"/>
              <w:ind w:left="-141" w:firstLine="0" w:firstLineChars="0"/>
              <w:jc w:val="center"/>
              <w:rPr>
                <w:rFonts w:cs="Times New Roman"/>
                <w:bCs w:val="0"/>
                <w:color w:val="auto"/>
                <w:sz w:val="28"/>
                <w:szCs w:val="28"/>
              </w:rPr>
            </w:pPr>
            <w:r>
              <w:rPr>
                <w:rFonts w:hint="eastAsia" w:cs="Times New Roman"/>
                <w:bCs w:val="0"/>
                <w:color w:val="auto"/>
                <w:sz w:val="28"/>
                <w:szCs w:val="28"/>
              </w:rPr>
              <w:t>参与单位</w:t>
            </w:r>
          </w:p>
        </w:tc>
        <w:tc>
          <w:tcPr>
            <w:tcW w:w="7228" w:type="dxa"/>
            <w:gridSpan w:val="5"/>
            <w:vAlign w:val="center"/>
          </w:tcPr>
          <w:p w14:paraId="5D0246A7">
            <w:pPr>
              <w:shd w:val="clear"/>
              <w:topLinePunct w:val="0"/>
              <w:spacing w:line="240" w:lineRule="auto"/>
              <w:ind w:left="-141" w:firstLine="0" w:firstLineChars="0"/>
              <w:rPr>
                <w:rFonts w:cs="Times New Roman"/>
                <w:bCs w:val="0"/>
                <w:color w:val="auto"/>
                <w:sz w:val="28"/>
                <w:szCs w:val="28"/>
              </w:rPr>
            </w:pPr>
            <w:r>
              <w:rPr>
                <w:rFonts w:cs="Times New Roman"/>
                <w:bCs w:val="0"/>
                <w:color w:val="auto"/>
                <w:sz w:val="28"/>
                <w:szCs w:val="28"/>
              </w:rPr>
              <w:t>（注：</w:t>
            </w:r>
            <w:r>
              <w:rPr>
                <w:rFonts w:hint="eastAsia" w:cs="Times New Roman"/>
                <w:bCs w:val="0"/>
                <w:color w:val="auto"/>
                <w:sz w:val="28"/>
                <w:szCs w:val="28"/>
              </w:rPr>
              <w:t>如没有联合申报单位，可不填</w:t>
            </w:r>
            <w:r>
              <w:rPr>
                <w:rFonts w:cs="Times New Roman"/>
                <w:bCs w:val="0"/>
                <w:color w:val="auto"/>
                <w:sz w:val="28"/>
                <w:szCs w:val="28"/>
              </w:rPr>
              <w:t>）</w:t>
            </w:r>
          </w:p>
        </w:tc>
      </w:tr>
    </w:tbl>
    <w:p w14:paraId="5D899B4E">
      <w:pPr>
        <w:shd w:val="clear"/>
        <w:ind w:firstLine="880"/>
        <w:jc w:val="center"/>
        <w:rPr>
          <w:rFonts w:eastAsia="方正小标宋简体"/>
          <w:color w:val="auto"/>
          <w:sz w:val="44"/>
          <w:szCs w:val="44"/>
        </w:rPr>
      </w:pPr>
    </w:p>
    <w:p w14:paraId="63B2C2DB">
      <w:pPr>
        <w:shd w:val="clear"/>
        <w:topLinePunct w:val="0"/>
        <w:spacing w:line="240" w:lineRule="auto"/>
        <w:ind w:left="-141" w:firstLine="0" w:firstLineChars="0"/>
        <w:rPr>
          <w:rFonts w:ascii="Times New Roman" w:hAnsi="Times New Roman" w:eastAsia="方正小标宋简体" w:cs="Times New Roman"/>
          <w:bCs w:val="0"/>
          <w:color w:val="auto"/>
          <w:sz w:val="44"/>
          <w:szCs w:val="44"/>
        </w:rPr>
      </w:pPr>
    </w:p>
    <w:p w14:paraId="1250EC4C">
      <w:pPr>
        <w:shd w:val="clear"/>
        <w:topLinePunct w:val="0"/>
        <w:spacing w:line="240" w:lineRule="auto"/>
        <w:ind w:left="-141" w:firstLine="0" w:firstLineChars="0"/>
        <w:jc w:val="center"/>
        <w:rPr>
          <w:rFonts w:ascii="Times New Roman" w:hAnsi="Times New Roman" w:eastAsia="方正小标宋简体" w:cs="Times New Roman"/>
          <w:bCs w:val="0"/>
          <w:color w:val="auto"/>
          <w:sz w:val="44"/>
          <w:szCs w:val="44"/>
        </w:rPr>
        <w:sectPr>
          <w:headerReference r:id="rId7" w:type="first"/>
          <w:footerReference r:id="rId10" w:type="first"/>
          <w:headerReference r:id="rId5" w:type="default"/>
          <w:footerReference r:id="rId8" w:type="default"/>
          <w:headerReference r:id="rId6" w:type="even"/>
          <w:footerReference r:id="rId9" w:type="even"/>
          <w:pgSz w:w="11906" w:h="16838"/>
          <w:pgMar w:top="1440" w:right="1558" w:bottom="1440" w:left="1843" w:header="170" w:footer="992" w:gutter="0"/>
          <w:cols w:space="720" w:num="1"/>
          <w:docGrid w:type="linesAndChars" w:linePitch="312" w:charSpace="0"/>
        </w:sectPr>
      </w:pPr>
      <w:bookmarkStart w:id="0" w:name="_Hlk166318125"/>
    </w:p>
    <w:p w14:paraId="07D599F7">
      <w:pPr>
        <w:shd w:val="clear"/>
        <w:spacing w:after="200"/>
        <w:ind w:left="-357" w:firstLine="571"/>
        <w:jc w:val="center"/>
        <w:rPr>
          <w:rFonts w:ascii="黑体" w:hAnsi="宋体" w:eastAsia="黑体"/>
          <w:color w:val="auto"/>
        </w:rPr>
      </w:pPr>
      <w:r>
        <w:rPr>
          <w:rFonts w:ascii="华文细黑" w:hAnsi="华文细黑" w:eastAsia="华文细黑" w:cs="Times New Roman"/>
          <w:b/>
          <w:bCs w:val="0"/>
          <w:color w:val="auto"/>
          <w:sz w:val="28"/>
          <w:szCs w:val="28"/>
        </w:rPr>
        <w:tab/>
      </w:r>
      <w:r>
        <w:rPr>
          <w:rFonts w:hint="eastAsia" w:ascii="黑体" w:hAnsi="宋体" w:eastAsia="黑体"/>
          <w:color w:val="auto"/>
        </w:rPr>
        <w:t>二、超高清视听产品信息</w:t>
      </w:r>
    </w:p>
    <w:tbl>
      <w:tblPr>
        <w:tblStyle w:val="8"/>
        <w:tblW w:w="139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9"/>
        <w:gridCol w:w="851"/>
        <w:gridCol w:w="1134"/>
        <w:gridCol w:w="850"/>
        <w:gridCol w:w="993"/>
        <w:gridCol w:w="850"/>
        <w:gridCol w:w="992"/>
        <w:gridCol w:w="1320"/>
        <w:gridCol w:w="1278"/>
        <w:gridCol w:w="1402"/>
        <w:gridCol w:w="1399"/>
        <w:gridCol w:w="1750"/>
      </w:tblGrid>
      <w:tr w14:paraId="5C1B4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trPr>
        <w:tc>
          <w:tcPr>
            <w:tcW w:w="1129" w:type="dxa"/>
            <w:shd w:val="clear" w:color="auto" w:fill="auto"/>
            <w:vAlign w:val="center"/>
          </w:tcPr>
          <w:p w14:paraId="5CFA0087">
            <w:pPr>
              <w:pStyle w:val="2"/>
              <w:shd w:val="clear"/>
              <w:ind w:firstLine="0" w:firstLineChars="0"/>
              <w:jc w:val="center"/>
              <w:rPr>
                <w:color w:val="auto"/>
                <w:kern w:val="0"/>
                <w:sz w:val="28"/>
                <w:szCs w:val="28"/>
              </w:rPr>
            </w:pPr>
            <w:r>
              <w:rPr>
                <w:rFonts w:hint="eastAsia"/>
                <w:color w:val="auto"/>
                <w:kern w:val="0"/>
                <w:sz w:val="28"/>
                <w:szCs w:val="28"/>
              </w:rPr>
              <w:t>类别</w:t>
            </w:r>
          </w:p>
        </w:tc>
        <w:tc>
          <w:tcPr>
            <w:tcW w:w="851" w:type="dxa"/>
            <w:vAlign w:val="center"/>
          </w:tcPr>
          <w:p w14:paraId="2E1182D8">
            <w:pPr>
              <w:pStyle w:val="2"/>
              <w:shd w:val="clear"/>
              <w:ind w:firstLine="0" w:firstLineChars="0"/>
              <w:jc w:val="center"/>
              <w:rPr>
                <w:color w:val="auto"/>
                <w:kern w:val="0"/>
                <w:sz w:val="28"/>
                <w:szCs w:val="28"/>
              </w:rPr>
            </w:pPr>
            <w:r>
              <w:rPr>
                <w:rFonts w:hint="eastAsia"/>
                <w:color w:val="auto"/>
                <w:kern w:val="0"/>
                <w:sz w:val="28"/>
                <w:szCs w:val="28"/>
              </w:rPr>
              <w:t>名称</w:t>
            </w:r>
          </w:p>
        </w:tc>
        <w:tc>
          <w:tcPr>
            <w:tcW w:w="1134" w:type="dxa"/>
            <w:vAlign w:val="center"/>
          </w:tcPr>
          <w:p w14:paraId="0C442276">
            <w:pPr>
              <w:pStyle w:val="2"/>
              <w:shd w:val="clear"/>
              <w:ind w:firstLine="0" w:firstLineChars="0"/>
              <w:jc w:val="center"/>
              <w:rPr>
                <w:color w:val="auto"/>
                <w:kern w:val="0"/>
                <w:sz w:val="28"/>
                <w:szCs w:val="28"/>
              </w:rPr>
            </w:pPr>
            <w:r>
              <w:rPr>
                <w:rFonts w:hint="eastAsia"/>
                <w:color w:val="auto"/>
                <w:kern w:val="0"/>
                <w:sz w:val="28"/>
                <w:szCs w:val="28"/>
              </w:rPr>
              <w:t>时长</w:t>
            </w:r>
          </w:p>
          <w:p w14:paraId="70D571C8">
            <w:pPr>
              <w:pStyle w:val="2"/>
              <w:shd w:val="clear"/>
              <w:ind w:firstLine="0" w:firstLineChars="0"/>
              <w:jc w:val="center"/>
              <w:rPr>
                <w:color w:val="auto"/>
                <w:kern w:val="0"/>
                <w:sz w:val="28"/>
                <w:szCs w:val="28"/>
              </w:rPr>
            </w:pPr>
            <w:r>
              <w:rPr>
                <w:rFonts w:hint="eastAsia"/>
                <w:color w:val="auto"/>
                <w:kern w:val="0"/>
                <w:sz w:val="28"/>
                <w:szCs w:val="28"/>
              </w:rPr>
              <w:t>（分钟）</w:t>
            </w:r>
          </w:p>
        </w:tc>
        <w:tc>
          <w:tcPr>
            <w:tcW w:w="850" w:type="dxa"/>
            <w:vAlign w:val="center"/>
          </w:tcPr>
          <w:p w14:paraId="477AF347">
            <w:pPr>
              <w:pStyle w:val="2"/>
              <w:shd w:val="clear"/>
              <w:ind w:firstLine="0" w:firstLineChars="0"/>
              <w:jc w:val="center"/>
              <w:rPr>
                <w:color w:val="auto"/>
                <w:kern w:val="0"/>
                <w:sz w:val="28"/>
                <w:szCs w:val="28"/>
              </w:rPr>
            </w:pPr>
            <w:r>
              <w:rPr>
                <w:rFonts w:hint="eastAsia"/>
                <w:color w:val="auto"/>
                <w:kern w:val="0"/>
                <w:sz w:val="28"/>
                <w:szCs w:val="28"/>
              </w:rPr>
              <w:t>类型</w:t>
            </w:r>
          </w:p>
        </w:tc>
        <w:tc>
          <w:tcPr>
            <w:tcW w:w="993" w:type="dxa"/>
            <w:vAlign w:val="center"/>
          </w:tcPr>
          <w:p w14:paraId="52D3BABE">
            <w:pPr>
              <w:pStyle w:val="2"/>
              <w:shd w:val="clear"/>
              <w:ind w:firstLine="0" w:firstLineChars="0"/>
              <w:jc w:val="center"/>
              <w:rPr>
                <w:color w:val="auto"/>
                <w:kern w:val="0"/>
                <w:sz w:val="28"/>
                <w:szCs w:val="28"/>
              </w:rPr>
            </w:pPr>
            <w:r>
              <w:rPr>
                <w:rFonts w:hint="eastAsia"/>
                <w:color w:val="auto"/>
                <w:kern w:val="0"/>
                <w:sz w:val="28"/>
                <w:szCs w:val="28"/>
              </w:rPr>
              <w:t>播出平台</w:t>
            </w:r>
          </w:p>
        </w:tc>
        <w:tc>
          <w:tcPr>
            <w:tcW w:w="850" w:type="dxa"/>
            <w:vAlign w:val="center"/>
          </w:tcPr>
          <w:p w14:paraId="15A7D1EB">
            <w:pPr>
              <w:pStyle w:val="2"/>
              <w:shd w:val="clear"/>
              <w:ind w:firstLine="0" w:firstLineChars="0"/>
              <w:jc w:val="center"/>
              <w:rPr>
                <w:color w:val="auto"/>
                <w:kern w:val="0"/>
                <w:sz w:val="28"/>
                <w:szCs w:val="28"/>
              </w:rPr>
            </w:pPr>
            <w:r>
              <w:rPr>
                <w:rFonts w:hint="eastAsia"/>
                <w:color w:val="auto"/>
                <w:kern w:val="0"/>
                <w:sz w:val="28"/>
                <w:szCs w:val="28"/>
              </w:rPr>
              <w:t>首播时间</w:t>
            </w:r>
          </w:p>
        </w:tc>
        <w:tc>
          <w:tcPr>
            <w:tcW w:w="992" w:type="dxa"/>
            <w:vAlign w:val="center"/>
          </w:tcPr>
          <w:p w14:paraId="1FAFDD99">
            <w:pPr>
              <w:pStyle w:val="2"/>
              <w:shd w:val="clear"/>
              <w:ind w:firstLine="0" w:firstLineChars="0"/>
              <w:jc w:val="center"/>
              <w:rPr>
                <w:color w:val="auto"/>
                <w:kern w:val="0"/>
                <w:sz w:val="28"/>
                <w:szCs w:val="28"/>
              </w:rPr>
            </w:pPr>
            <w:r>
              <w:rPr>
                <w:rFonts w:hint="eastAsia"/>
                <w:color w:val="auto"/>
                <w:kern w:val="0"/>
                <w:sz w:val="28"/>
                <w:szCs w:val="28"/>
              </w:rPr>
              <w:t>版权获取时间</w:t>
            </w:r>
          </w:p>
        </w:tc>
        <w:tc>
          <w:tcPr>
            <w:tcW w:w="1320" w:type="dxa"/>
            <w:vAlign w:val="center"/>
          </w:tcPr>
          <w:p w14:paraId="5A86DE2C">
            <w:pPr>
              <w:pStyle w:val="2"/>
              <w:shd w:val="clear"/>
              <w:ind w:firstLine="0" w:firstLineChars="0"/>
              <w:jc w:val="center"/>
              <w:rPr>
                <w:color w:val="auto"/>
                <w:kern w:val="0"/>
                <w:sz w:val="28"/>
                <w:szCs w:val="28"/>
              </w:rPr>
            </w:pPr>
            <w:r>
              <w:rPr>
                <w:rFonts w:hint="eastAsia"/>
                <w:color w:val="auto"/>
                <w:kern w:val="0"/>
                <w:sz w:val="28"/>
                <w:szCs w:val="28"/>
              </w:rPr>
              <w:t>超高清后期制作成本（万元）</w:t>
            </w:r>
          </w:p>
        </w:tc>
        <w:tc>
          <w:tcPr>
            <w:tcW w:w="1278" w:type="dxa"/>
            <w:shd w:val="clear" w:color="auto" w:fill="auto"/>
          </w:tcPr>
          <w:p w14:paraId="19BFEE6B">
            <w:pPr>
              <w:pStyle w:val="2"/>
              <w:shd w:val="clear" w:color="auto"/>
              <w:ind w:firstLine="0" w:firstLineChars="0"/>
              <w:jc w:val="center"/>
              <w:rPr>
                <w:color w:val="auto"/>
                <w:kern w:val="0"/>
                <w:sz w:val="28"/>
                <w:szCs w:val="28"/>
              </w:rPr>
            </w:pPr>
            <w:r>
              <w:rPr>
                <w:rFonts w:hint="eastAsia"/>
                <w:color w:val="auto"/>
                <w:kern w:val="0"/>
                <w:sz w:val="28"/>
                <w:szCs w:val="28"/>
              </w:rPr>
              <w:t>经济</w:t>
            </w:r>
          </w:p>
          <w:p w14:paraId="72B820DD">
            <w:pPr>
              <w:pStyle w:val="2"/>
              <w:shd w:val="clear" w:color="auto"/>
              <w:ind w:firstLine="0" w:firstLineChars="0"/>
              <w:jc w:val="center"/>
              <w:rPr>
                <w:color w:val="auto"/>
                <w:kern w:val="0"/>
                <w:sz w:val="28"/>
                <w:szCs w:val="28"/>
              </w:rPr>
            </w:pPr>
            <w:r>
              <w:rPr>
                <w:rFonts w:hint="eastAsia"/>
                <w:color w:val="auto"/>
                <w:kern w:val="0"/>
                <w:sz w:val="28"/>
                <w:szCs w:val="28"/>
              </w:rPr>
              <w:t>效益</w:t>
            </w:r>
          </w:p>
          <w:p w14:paraId="2ECB2117">
            <w:pPr>
              <w:pStyle w:val="2"/>
              <w:shd w:val="clear" w:color="auto"/>
              <w:ind w:firstLine="0" w:firstLineChars="0"/>
              <w:jc w:val="center"/>
              <w:rPr>
                <w:color w:val="auto"/>
                <w:kern w:val="0"/>
                <w:sz w:val="28"/>
                <w:szCs w:val="28"/>
              </w:rPr>
            </w:pPr>
            <w:r>
              <w:rPr>
                <w:rFonts w:hint="eastAsia"/>
                <w:color w:val="auto"/>
                <w:kern w:val="0"/>
                <w:sz w:val="28"/>
                <w:szCs w:val="28"/>
              </w:rPr>
              <w:t>（万元）</w:t>
            </w:r>
          </w:p>
        </w:tc>
        <w:tc>
          <w:tcPr>
            <w:tcW w:w="1402" w:type="dxa"/>
            <w:vAlign w:val="center"/>
          </w:tcPr>
          <w:p w14:paraId="1C109161">
            <w:pPr>
              <w:pStyle w:val="2"/>
              <w:shd w:val="clear"/>
              <w:ind w:firstLine="0" w:firstLineChars="0"/>
              <w:jc w:val="center"/>
              <w:rPr>
                <w:color w:val="auto"/>
                <w:kern w:val="0"/>
                <w:sz w:val="28"/>
                <w:szCs w:val="28"/>
              </w:rPr>
            </w:pPr>
            <w:r>
              <w:rPr>
                <w:rFonts w:hint="eastAsia"/>
                <w:color w:val="auto"/>
                <w:kern w:val="0"/>
                <w:sz w:val="28"/>
                <w:szCs w:val="28"/>
              </w:rPr>
              <w:t>是否采用HDR Vivid</w:t>
            </w:r>
          </w:p>
        </w:tc>
        <w:tc>
          <w:tcPr>
            <w:tcW w:w="1399" w:type="dxa"/>
            <w:vAlign w:val="center"/>
          </w:tcPr>
          <w:p w14:paraId="4A2F7789">
            <w:pPr>
              <w:pStyle w:val="2"/>
              <w:shd w:val="clear"/>
              <w:ind w:firstLine="0" w:firstLineChars="0"/>
              <w:jc w:val="center"/>
              <w:rPr>
                <w:color w:val="auto"/>
                <w:kern w:val="0"/>
                <w:sz w:val="28"/>
                <w:szCs w:val="28"/>
              </w:rPr>
            </w:pPr>
            <w:r>
              <w:rPr>
                <w:rFonts w:hint="eastAsia"/>
                <w:color w:val="auto"/>
                <w:kern w:val="0"/>
                <w:sz w:val="28"/>
                <w:szCs w:val="28"/>
              </w:rPr>
              <w:t>是否采用Audio Vivid</w:t>
            </w:r>
          </w:p>
        </w:tc>
        <w:tc>
          <w:tcPr>
            <w:tcW w:w="1750" w:type="dxa"/>
            <w:vAlign w:val="center"/>
          </w:tcPr>
          <w:p w14:paraId="0B39DB22">
            <w:pPr>
              <w:pStyle w:val="2"/>
              <w:shd w:val="clear"/>
              <w:ind w:firstLine="0" w:firstLineChars="0"/>
              <w:jc w:val="center"/>
              <w:rPr>
                <w:color w:val="auto"/>
                <w:kern w:val="0"/>
                <w:sz w:val="28"/>
                <w:szCs w:val="28"/>
              </w:rPr>
            </w:pPr>
            <w:r>
              <w:rPr>
                <w:rFonts w:hint="eastAsia"/>
                <w:color w:val="auto"/>
                <w:kern w:val="0"/>
                <w:sz w:val="28"/>
                <w:szCs w:val="28"/>
              </w:rPr>
              <w:t>简介</w:t>
            </w:r>
          </w:p>
          <w:p w14:paraId="4620CA78">
            <w:pPr>
              <w:pStyle w:val="2"/>
              <w:shd w:val="clear"/>
              <w:ind w:firstLine="0" w:firstLineChars="0"/>
              <w:jc w:val="center"/>
              <w:rPr>
                <w:color w:val="auto"/>
                <w:kern w:val="0"/>
                <w:sz w:val="28"/>
                <w:szCs w:val="28"/>
              </w:rPr>
            </w:pPr>
            <w:r>
              <w:rPr>
                <w:rFonts w:hint="eastAsia"/>
                <w:color w:val="auto"/>
                <w:kern w:val="0"/>
                <w:sz w:val="28"/>
                <w:szCs w:val="28"/>
              </w:rPr>
              <w:t>（限100字以内）</w:t>
            </w:r>
          </w:p>
        </w:tc>
      </w:tr>
      <w:tr w14:paraId="4A4D6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 w:hRule="atLeast"/>
        </w:trPr>
        <w:tc>
          <w:tcPr>
            <w:tcW w:w="1129" w:type="dxa"/>
            <w:shd w:val="clear" w:color="auto" w:fill="auto"/>
          </w:tcPr>
          <w:p w14:paraId="73355F99">
            <w:pPr>
              <w:pStyle w:val="2"/>
              <w:shd w:val="clear"/>
              <w:ind w:firstLine="0" w:firstLineChars="0"/>
              <w:jc w:val="center"/>
              <w:rPr>
                <w:color w:val="auto"/>
                <w:kern w:val="0"/>
              </w:rPr>
            </w:pPr>
            <w:r>
              <w:rPr>
                <w:rFonts w:hint="eastAsia"/>
                <w:color w:val="auto"/>
                <w:kern w:val="0"/>
              </w:rPr>
              <w:t>选择（4</w:t>
            </w:r>
            <w:r>
              <w:rPr>
                <w:color w:val="auto"/>
                <w:kern w:val="0"/>
              </w:rPr>
              <w:t>K</w:t>
            </w:r>
            <w:r>
              <w:rPr>
                <w:rFonts w:hint="eastAsia"/>
                <w:color w:val="auto"/>
                <w:kern w:val="0"/>
              </w:rPr>
              <w:t>超高清/8</w:t>
            </w:r>
            <w:r>
              <w:rPr>
                <w:color w:val="auto"/>
                <w:kern w:val="0"/>
              </w:rPr>
              <w:t>K</w:t>
            </w:r>
            <w:r>
              <w:rPr>
                <w:rFonts w:hint="eastAsia"/>
                <w:color w:val="auto"/>
                <w:kern w:val="0"/>
              </w:rPr>
              <w:t>超高清）</w:t>
            </w:r>
          </w:p>
        </w:tc>
        <w:tc>
          <w:tcPr>
            <w:tcW w:w="851" w:type="dxa"/>
            <w:vAlign w:val="center"/>
          </w:tcPr>
          <w:p w14:paraId="03317756">
            <w:pPr>
              <w:pStyle w:val="2"/>
              <w:shd w:val="clear"/>
              <w:ind w:firstLine="0" w:firstLineChars="0"/>
              <w:jc w:val="center"/>
              <w:rPr>
                <w:color w:val="auto"/>
                <w:kern w:val="0"/>
              </w:rPr>
            </w:pPr>
          </w:p>
        </w:tc>
        <w:tc>
          <w:tcPr>
            <w:tcW w:w="1134" w:type="dxa"/>
            <w:vAlign w:val="center"/>
          </w:tcPr>
          <w:p w14:paraId="1BBBC7AE">
            <w:pPr>
              <w:pStyle w:val="2"/>
              <w:shd w:val="clear"/>
              <w:ind w:firstLine="0" w:firstLineChars="0"/>
              <w:jc w:val="center"/>
              <w:rPr>
                <w:color w:val="auto"/>
                <w:kern w:val="0"/>
              </w:rPr>
            </w:pPr>
          </w:p>
        </w:tc>
        <w:tc>
          <w:tcPr>
            <w:tcW w:w="850" w:type="dxa"/>
            <w:vAlign w:val="center"/>
          </w:tcPr>
          <w:p w14:paraId="0DE822DA">
            <w:pPr>
              <w:pStyle w:val="2"/>
              <w:shd w:val="clear"/>
              <w:ind w:firstLine="0" w:firstLineChars="0"/>
              <w:rPr>
                <w:color w:val="auto"/>
                <w:kern w:val="0"/>
              </w:rPr>
            </w:pPr>
          </w:p>
        </w:tc>
        <w:tc>
          <w:tcPr>
            <w:tcW w:w="993" w:type="dxa"/>
            <w:vAlign w:val="center"/>
          </w:tcPr>
          <w:p w14:paraId="1D8DB800">
            <w:pPr>
              <w:pStyle w:val="2"/>
              <w:shd w:val="clear"/>
              <w:ind w:firstLine="0" w:firstLineChars="0"/>
              <w:jc w:val="center"/>
              <w:rPr>
                <w:color w:val="auto"/>
                <w:kern w:val="0"/>
              </w:rPr>
            </w:pPr>
          </w:p>
        </w:tc>
        <w:tc>
          <w:tcPr>
            <w:tcW w:w="850" w:type="dxa"/>
          </w:tcPr>
          <w:p w14:paraId="6F1EFD75">
            <w:pPr>
              <w:pStyle w:val="2"/>
              <w:shd w:val="clear"/>
              <w:ind w:firstLine="0" w:firstLineChars="0"/>
              <w:jc w:val="center"/>
              <w:rPr>
                <w:color w:val="auto"/>
                <w:kern w:val="0"/>
              </w:rPr>
            </w:pPr>
          </w:p>
        </w:tc>
        <w:tc>
          <w:tcPr>
            <w:tcW w:w="992" w:type="dxa"/>
            <w:vAlign w:val="center"/>
          </w:tcPr>
          <w:p w14:paraId="60D89152">
            <w:pPr>
              <w:pStyle w:val="2"/>
              <w:shd w:val="clear"/>
              <w:ind w:firstLine="0" w:firstLineChars="0"/>
              <w:jc w:val="center"/>
              <w:rPr>
                <w:color w:val="auto"/>
                <w:kern w:val="0"/>
              </w:rPr>
            </w:pPr>
          </w:p>
        </w:tc>
        <w:tc>
          <w:tcPr>
            <w:tcW w:w="1320" w:type="dxa"/>
          </w:tcPr>
          <w:p w14:paraId="1FF17B9B">
            <w:pPr>
              <w:pStyle w:val="2"/>
              <w:shd w:val="clear"/>
              <w:ind w:firstLine="0" w:firstLineChars="0"/>
              <w:jc w:val="center"/>
              <w:rPr>
                <w:color w:val="auto"/>
                <w:kern w:val="0"/>
              </w:rPr>
            </w:pPr>
          </w:p>
        </w:tc>
        <w:tc>
          <w:tcPr>
            <w:tcW w:w="1278" w:type="dxa"/>
            <w:shd w:val="clear" w:color="auto" w:fill="auto"/>
          </w:tcPr>
          <w:p w14:paraId="2DF1228C">
            <w:pPr>
              <w:pStyle w:val="2"/>
              <w:shd w:val="clear"/>
              <w:ind w:firstLine="0" w:firstLineChars="0"/>
              <w:jc w:val="center"/>
              <w:rPr>
                <w:color w:val="auto"/>
                <w:kern w:val="0"/>
              </w:rPr>
            </w:pPr>
            <w:bookmarkStart w:id="3" w:name="_GoBack"/>
            <w:bookmarkEnd w:id="3"/>
          </w:p>
        </w:tc>
        <w:tc>
          <w:tcPr>
            <w:tcW w:w="1402" w:type="dxa"/>
          </w:tcPr>
          <w:p w14:paraId="72F83828">
            <w:pPr>
              <w:pStyle w:val="2"/>
              <w:shd w:val="clear"/>
              <w:ind w:firstLine="0" w:firstLineChars="0"/>
              <w:jc w:val="center"/>
              <w:rPr>
                <w:color w:val="auto"/>
                <w:kern w:val="0"/>
              </w:rPr>
            </w:pPr>
            <w:r>
              <w:rPr>
                <w:rFonts w:hint="eastAsia"/>
                <w:color w:val="auto"/>
                <w:kern w:val="0"/>
              </w:rPr>
              <w:t>选择（是/否）</w:t>
            </w:r>
          </w:p>
        </w:tc>
        <w:tc>
          <w:tcPr>
            <w:tcW w:w="1399" w:type="dxa"/>
          </w:tcPr>
          <w:p w14:paraId="7DB5BF3F">
            <w:pPr>
              <w:pStyle w:val="2"/>
              <w:shd w:val="clear"/>
              <w:ind w:firstLine="0" w:firstLineChars="0"/>
              <w:jc w:val="center"/>
              <w:rPr>
                <w:color w:val="auto"/>
                <w:kern w:val="0"/>
              </w:rPr>
            </w:pPr>
            <w:r>
              <w:rPr>
                <w:rFonts w:hint="eastAsia"/>
                <w:color w:val="auto"/>
                <w:kern w:val="0"/>
              </w:rPr>
              <w:t>选择（是/否）</w:t>
            </w:r>
          </w:p>
        </w:tc>
        <w:tc>
          <w:tcPr>
            <w:tcW w:w="1750" w:type="dxa"/>
          </w:tcPr>
          <w:p w14:paraId="01B30750">
            <w:pPr>
              <w:pStyle w:val="2"/>
              <w:shd w:val="clear"/>
              <w:ind w:firstLine="0" w:firstLineChars="0"/>
              <w:jc w:val="center"/>
              <w:rPr>
                <w:color w:val="auto"/>
                <w:kern w:val="0"/>
              </w:rPr>
            </w:pPr>
          </w:p>
        </w:tc>
      </w:tr>
    </w:tbl>
    <w:p w14:paraId="1A247F93">
      <w:pPr>
        <w:pStyle w:val="2"/>
        <w:shd w:val="clear"/>
        <w:ind w:firstLine="0" w:firstLineChars="0"/>
        <w:rPr>
          <w:color w:val="auto"/>
        </w:rPr>
      </w:pPr>
      <w:r>
        <w:rPr>
          <w:rFonts w:hint="eastAsia"/>
          <w:color w:val="auto"/>
        </w:rPr>
        <w:t>类型（从以下选项中选择）：</w:t>
      </w:r>
    </w:p>
    <w:p w14:paraId="6773084E">
      <w:pPr>
        <w:pStyle w:val="2"/>
        <w:shd w:val="clear"/>
        <w:ind w:firstLine="0" w:firstLineChars="0"/>
        <w:rPr>
          <w:color w:val="auto"/>
        </w:rPr>
      </w:pPr>
      <w:r>
        <w:rPr>
          <w:rFonts w:hint="eastAsia"/>
          <w:color w:val="auto"/>
        </w:rPr>
        <w:t>电视剧/网络剧/动画片/纪录片/网络纪录片/电影/网络电影/微电影/微短剧/网络微电影/网络微短剧/体育赛事/综艺节目/单集短片/系列短片/</w:t>
      </w:r>
      <w:r>
        <w:rPr>
          <w:color w:val="auto"/>
        </w:rPr>
        <w:t>VR</w:t>
      </w:r>
      <w:r>
        <w:rPr>
          <w:rFonts w:hint="eastAsia"/>
          <w:color w:val="auto"/>
        </w:rPr>
        <w:t>视频/裸眼3</w:t>
      </w:r>
      <w:r>
        <w:rPr>
          <w:color w:val="auto"/>
        </w:rPr>
        <w:t>D</w:t>
      </w:r>
      <w:r>
        <w:rPr>
          <w:rFonts w:hint="eastAsia"/>
          <w:color w:val="auto"/>
        </w:rPr>
        <w:t>视频/沉浸式视频/互动视频/公益广告/宣传片/其他</w:t>
      </w:r>
    </w:p>
    <w:p w14:paraId="296844D7">
      <w:pPr>
        <w:pStyle w:val="2"/>
        <w:shd w:val="clear"/>
        <w:rPr>
          <w:color w:val="auto"/>
        </w:rPr>
        <w:sectPr>
          <w:headerReference r:id="rId11" w:type="default"/>
          <w:pgSz w:w="16838" w:h="11906" w:orient="landscape"/>
          <w:pgMar w:top="1080" w:right="1440" w:bottom="1080" w:left="1440" w:header="170" w:footer="992" w:gutter="0"/>
          <w:cols w:space="720" w:num="1"/>
          <w:docGrid w:type="linesAndChars" w:linePitch="435" w:charSpace="0"/>
        </w:sectPr>
      </w:pPr>
    </w:p>
    <w:p w14:paraId="285B2076">
      <w:pPr>
        <w:shd w:val="clear"/>
        <w:spacing w:after="200"/>
        <w:ind w:left="-282" w:leftChars="-88" w:firstLine="281" w:firstLineChars="88"/>
        <w:jc w:val="center"/>
        <w:rPr>
          <w:rFonts w:ascii="黑体" w:hAnsi="宋体" w:eastAsia="黑体"/>
          <w:color w:val="auto"/>
        </w:rPr>
      </w:pPr>
      <w:r>
        <w:rPr>
          <w:rFonts w:hint="eastAsia" w:ascii="黑体" w:hAnsi="宋体" w:eastAsia="黑体"/>
          <w:color w:val="auto"/>
        </w:rPr>
        <w:t>三、申报单位承诺书</w:t>
      </w:r>
    </w:p>
    <w:p w14:paraId="4AF9190C">
      <w:pPr>
        <w:shd w:val="clear"/>
        <w:topLinePunct w:val="0"/>
        <w:spacing w:line="600" w:lineRule="exact"/>
        <w:ind w:left="-141" w:firstLine="0" w:firstLineChars="0"/>
        <w:rPr>
          <w:rFonts w:ascii="Times New Roman" w:hAnsi="Times New Roman" w:eastAsia="仿宋_GB2312" w:cs="Times New Roman"/>
          <w:bCs w:val="0"/>
          <w:color w:val="auto"/>
          <w:sz w:val="30"/>
          <w:szCs w:val="30"/>
        </w:rPr>
      </w:pPr>
      <w:r>
        <w:rPr>
          <w:rFonts w:hint="eastAsia" w:ascii="Times New Roman" w:hAnsi="Times New Roman" w:eastAsia="仿宋_GB2312" w:cs="Times New Roman"/>
          <w:bCs w:val="0"/>
          <w:color w:val="auto"/>
          <w:sz w:val="30"/>
          <w:szCs w:val="30"/>
        </w:rPr>
        <w:t>北京市广播电视局：</w:t>
      </w:r>
    </w:p>
    <w:p w14:paraId="5142B474">
      <w:pPr>
        <w:shd w:val="clear"/>
        <w:topLinePunct w:val="0"/>
        <w:spacing w:line="240" w:lineRule="auto"/>
        <w:ind w:left="-141" w:firstLine="0" w:firstLineChars="0"/>
        <w:rPr>
          <w:rFonts w:ascii="Times New Roman" w:hAnsi="Times New Roman" w:eastAsia="仿宋_GB2312" w:cs="Times New Roman"/>
          <w:bCs w:val="0"/>
          <w:color w:val="auto"/>
          <w:sz w:val="30"/>
          <w:szCs w:val="30"/>
        </w:rPr>
      </w:pPr>
      <w:r>
        <w:rPr>
          <w:rFonts w:hint="eastAsia" w:ascii="Times New Roman" w:hAnsi="Times New Roman" w:eastAsia="仿宋_GB2312" w:cs="Times New Roman"/>
          <w:bCs w:val="0"/>
          <w:color w:val="auto"/>
          <w:sz w:val="30"/>
          <w:szCs w:val="30"/>
        </w:rPr>
        <w:t xml:space="preserve">    </w:t>
      </w:r>
      <w:r>
        <w:rPr>
          <w:rFonts w:hint="eastAsia" w:ascii="Times New Roman" w:hAnsi="Times New Roman" w:eastAsia="仿宋_GB2312" w:cs="Times New Roman"/>
          <w:bCs w:val="0"/>
          <w:color w:val="auto"/>
          <w:sz w:val="30"/>
          <w:szCs w:val="30"/>
          <w:u w:val="single"/>
        </w:rPr>
        <w:t xml:space="preserve">本单位：                            </w:t>
      </w:r>
      <w:r>
        <w:rPr>
          <w:rFonts w:hint="eastAsia" w:ascii="Times New Roman" w:hAnsi="Times New Roman" w:eastAsia="仿宋_GB2312" w:cs="Times New Roman"/>
          <w:bCs w:val="0"/>
          <w:color w:val="auto"/>
          <w:sz w:val="30"/>
          <w:szCs w:val="30"/>
        </w:rPr>
        <w:t>符合《</w:t>
      </w:r>
      <w:r>
        <w:rPr>
          <w:rFonts w:hint="eastAsia" w:eastAsia="仿宋_GB2312"/>
          <w:color w:val="auto"/>
          <w:sz w:val="30"/>
          <w:szCs w:val="30"/>
        </w:rPr>
        <w:t>北京市支持超高清视听产业发展项目申报指南</w:t>
      </w:r>
      <w:r>
        <w:rPr>
          <w:rFonts w:hint="eastAsia" w:ascii="Times New Roman" w:hAnsi="Times New Roman" w:eastAsia="仿宋_GB2312" w:cs="Times New Roman"/>
          <w:bCs w:val="0"/>
          <w:color w:val="auto"/>
          <w:sz w:val="30"/>
          <w:szCs w:val="30"/>
        </w:rPr>
        <w:t>》列明的申报条件，按照申报要求提供了</w:t>
      </w:r>
      <w:r>
        <w:rPr>
          <w:rFonts w:hint="eastAsia" w:ascii="Times New Roman" w:hAnsi="Times New Roman" w:eastAsia="仿宋_GB2312" w:cs="Times New Roman"/>
          <w:bCs w:val="0"/>
          <w:color w:val="auto"/>
          <w:sz w:val="30"/>
          <w:szCs w:val="30"/>
        </w:rPr>
        <w:t>《</w:t>
      </w:r>
      <w:r>
        <w:rPr>
          <w:rFonts w:ascii="Times New Roman" w:hAnsi="Times New Roman" w:eastAsia="仿宋_GB2312" w:cs="Times New Roman"/>
          <w:bCs w:val="0"/>
          <w:color w:val="auto"/>
          <w:sz w:val="30"/>
          <w:szCs w:val="30"/>
        </w:rPr>
        <w:t>202</w:t>
      </w:r>
      <w:r>
        <w:rPr>
          <w:rFonts w:hint="eastAsia" w:ascii="Times New Roman" w:hAnsi="Times New Roman" w:eastAsia="仿宋_GB2312" w:cs="Times New Roman"/>
          <w:bCs w:val="0"/>
          <w:color w:val="auto"/>
          <w:sz w:val="30"/>
          <w:szCs w:val="30"/>
        </w:rPr>
        <w:t>5</w:t>
      </w:r>
      <w:r>
        <w:rPr>
          <w:rFonts w:ascii="Times New Roman" w:hAnsi="Times New Roman" w:eastAsia="仿宋_GB2312" w:cs="Times New Roman"/>
          <w:bCs w:val="0"/>
          <w:color w:val="auto"/>
          <w:sz w:val="30"/>
          <w:szCs w:val="30"/>
        </w:rPr>
        <w:t>年北京市支持超高清视听产业发展（超高清视听技术制作应用方向）项目申报书</w:t>
      </w:r>
      <w:r>
        <w:rPr>
          <w:rFonts w:hint="eastAsia" w:ascii="Times New Roman" w:hAnsi="Times New Roman" w:eastAsia="仿宋_GB2312" w:cs="Times New Roman"/>
          <w:bCs w:val="0"/>
          <w:color w:val="auto"/>
          <w:sz w:val="30"/>
          <w:szCs w:val="30"/>
        </w:rPr>
        <w:t>》</w:t>
      </w:r>
      <w:r>
        <w:rPr>
          <w:rFonts w:hint="eastAsia" w:ascii="Times New Roman" w:hAnsi="Times New Roman" w:eastAsia="仿宋_GB2312" w:cs="Times New Roman"/>
          <w:bCs w:val="0"/>
          <w:color w:val="auto"/>
          <w:sz w:val="30"/>
          <w:szCs w:val="30"/>
        </w:rPr>
        <w:t>及</w:t>
      </w:r>
      <w:r>
        <w:rPr>
          <w:rFonts w:ascii="Times New Roman" w:hAnsi="Times New Roman" w:eastAsia="仿宋_GB2312" w:cs="Times New Roman"/>
          <w:bCs w:val="0"/>
          <w:color w:val="auto"/>
          <w:sz w:val="30"/>
          <w:szCs w:val="30"/>
        </w:rPr>
        <w:t>相关</w:t>
      </w:r>
      <w:r>
        <w:rPr>
          <w:rFonts w:hint="eastAsia" w:ascii="Times New Roman" w:hAnsi="Times New Roman" w:eastAsia="仿宋_GB2312" w:cs="Times New Roman"/>
          <w:bCs w:val="0"/>
          <w:color w:val="auto"/>
          <w:sz w:val="30"/>
          <w:szCs w:val="30"/>
        </w:rPr>
        <w:t>证明</w:t>
      </w:r>
      <w:r>
        <w:rPr>
          <w:rFonts w:ascii="Times New Roman" w:hAnsi="Times New Roman" w:eastAsia="仿宋_GB2312" w:cs="Times New Roman"/>
          <w:bCs w:val="0"/>
          <w:color w:val="auto"/>
          <w:sz w:val="30"/>
          <w:szCs w:val="30"/>
        </w:rPr>
        <w:t>材料</w:t>
      </w:r>
      <w:r>
        <w:rPr>
          <w:rFonts w:hint="eastAsia" w:ascii="Times New Roman" w:hAnsi="Times New Roman" w:eastAsia="仿宋_GB2312" w:cs="Times New Roman"/>
          <w:bCs w:val="0"/>
          <w:color w:val="auto"/>
          <w:sz w:val="30"/>
          <w:szCs w:val="30"/>
        </w:rPr>
        <w:t>、作品内容电子载体等材料。关于上述资料，郑重承诺如下：</w:t>
      </w:r>
    </w:p>
    <w:p w14:paraId="0711B0D8">
      <w:pPr>
        <w:numPr>
          <w:ilvl w:val="0"/>
          <w:numId w:val="1"/>
        </w:numPr>
        <w:shd w:val="clear"/>
        <w:topLinePunct w:val="0"/>
        <w:spacing w:line="600" w:lineRule="exact"/>
        <w:ind w:left="-141" w:firstLine="720" w:firstLineChars="0"/>
        <w:rPr>
          <w:rFonts w:ascii="Times New Roman" w:hAnsi="Times New Roman" w:eastAsia="仿宋_GB2312" w:cs="Times New Roman"/>
          <w:bCs w:val="0"/>
          <w:color w:val="auto"/>
          <w:sz w:val="30"/>
          <w:szCs w:val="30"/>
        </w:rPr>
      </w:pPr>
      <w:r>
        <w:rPr>
          <w:rFonts w:hint="eastAsia" w:ascii="Times New Roman" w:hAnsi="Times New Roman" w:eastAsia="仿宋_GB2312" w:cs="Times New Roman"/>
          <w:bCs w:val="0"/>
          <w:color w:val="auto"/>
          <w:sz w:val="30"/>
          <w:szCs w:val="30"/>
        </w:rPr>
        <w:t>本单位所提供的所有资料都是真实的、完整的、合法的，无虚假资料及其它不实、隐瞒事项。</w:t>
      </w:r>
    </w:p>
    <w:p w14:paraId="4CB9F4C2">
      <w:pPr>
        <w:numPr>
          <w:ilvl w:val="0"/>
          <w:numId w:val="1"/>
        </w:numPr>
        <w:shd w:val="clear"/>
        <w:topLinePunct w:val="0"/>
        <w:spacing w:line="600" w:lineRule="exact"/>
        <w:ind w:left="-141" w:firstLine="720" w:firstLineChars="0"/>
        <w:rPr>
          <w:rFonts w:ascii="Times New Roman" w:hAnsi="Times New Roman" w:eastAsia="仿宋_GB2312" w:cs="Times New Roman"/>
          <w:bCs w:val="0"/>
          <w:color w:val="auto"/>
          <w:sz w:val="30"/>
          <w:szCs w:val="30"/>
        </w:rPr>
      </w:pPr>
      <w:r>
        <w:rPr>
          <w:rFonts w:hint="eastAsia" w:ascii="Times New Roman" w:hAnsi="Times New Roman" w:eastAsia="仿宋_GB2312" w:cs="Times New Roman"/>
          <w:bCs w:val="0"/>
          <w:color w:val="auto"/>
          <w:sz w:val="30"/>
          <w:szCs w:val="30"/>
        </w:rPr>
        <w:t>申报项目不存在任何知识产权纠纷。如产生任何纠纷、行政或法律后果，由本单位承担完全责任。</w:t>
      </w:r>
    </w:p>
    <w:p w14:paraId="14EF895A">
      <w:pPr>
        <w:numPr>
          <w:ilvl w:val="0"/>
          <w:numId w:val="1"/>
        </w:numPr>
        <w:shd w:val="clear"/>
        <w:topLinePunct w:val="0"/>
        <w:spacing w:line="600" w:lineRule="exact"/>
        <w:ind w:left="-141" w:firstLine="720" w:firstLineChars="0"/>
        <w:rPr>
          <w:rFonts w:ascii="Times New Roman" w:hAnsi="Times New Roman" w:eastAsia="仿宋_GB2312" w:cs="Times New Roman"/>
          <w:bCs w:val="0"/>
          <w:color w:val="auto"/>
          <w:sz w:val="30"/>
          <w:szCs w:val="30"/>
        </w:rPr>
      </w:pPr>
      <w:r>
        <w:rPr>
          <w:rFonts w:hint="eastAsia" w:ascii="Times New Roman" w:hAnsi="Times New Roman" w:eastAsia="仿宋_GB2312" w:cs="Times New Roman"/>
          <w:bCs w:val="0"/>
          <w:color w:val="auto"/>
          <w:sz w:val="30"/>
          <w:szCs w:val="30"/>
        </w:rPr>
        <w:t>如获得本项目扶持，同意通过北京市广播电视局申报全国性评奖，并积极参与北京市广播电视局举办的公益性展映活动。</w:t>
      </w:r>
    </w:p>
    <w:p w14:paraId="4474F120">
      <w:pPr>
        <w:shd w:val="clear"/>
        <w:topLinePunct w:val="0"/>
        <w:spacing w:line="600" w:lineRule="exact"/>
        <w:ind w:left="-141" w:firstLine="720" w:firstLineChars="0"/>
        <w:rPr>
          <w:rFonts w:ascii="Times New Roman" w:hAnsi="Times New Roman" w:eastAsia="仿宋_GB2312" w:cs="Times New Roman"/>
          <w:bCs w:val="0"/>
          <w:color w:val="auto"/>
          <w:sz w:val="30"/>
          <w:szCs w:val="30"/>
        </w:rPr>
      </w:pPr>
      <w:r>
        <w:rPr>
          <w:rFonts w:hint="eastAsia" w:ascii="Times New Roman" w:hAnsi="Times New Roman" w:eastAsia="仿宋_GB2312" w:cs="Times New Roman"/>
          <w:bCs w:val="0"/>
          <w:color w:val="auto"/>
          <w:sz w:val="30"/>
          <w:szCs w:val="30"/>
        </w:rPr>
        <w:t>四、如北京市广播电视局需进一步查核资料或取证，保证积极配合，不拒绝、隐匿资料或提供虚假资料。</w:t>
      </w:r>
    </w:p>
    <w:p w14:paraId="555331A4">
      <w:pPr>
        <w:shd w:val="clear"/>
        <w:topLinePunct w:val="0"/>
        <w:spacing w:line="600" w:lineRule="exact"/>
        <w:ind w:left="-141" w:firstLine="720" w:firstLineChars="0"/>
        <w:rPr>
          <w:rFonts w:ascii="Times New Roman" w:hAnsi="Times New Roman" w:eastAsia="仿宋_GB2312" w:cs="Times New Roman"/>
          <w:bCs w:val="0"/>
          <w:color w:val="auto"/>
          <w:sz w:val="30"/>
          <w:szCs w:val="30"/>
        </w:rPr>
      </w:pPr>
      <w:r>
        <w:rPr>
          <w:rFonts w:hint="eastAsia" w:ascii="Times New Roman" w:hAnsi="Times New Roman" w:eastAsia="仿宋_GB2312" w:cs="Times New Roman"/>
          <w:bCs w:val="0"/>
          <w:color w:val="auto"/>
          <w:sz w:val="30"/>
          <w:szCs w:val="30"/>
        </w:rPr>
        <w:t>上述承诺如有违反，愿承担全部责任。</w:t>
      </w:r>
    </w:p>
    <w:p w14:paraId="73A43252">
      <w:pPr>
        <w:shd w:val="clear"/>
        <w:topLinePunct w:val="0"/>
        <w:spacing w:line="600" w:lineRule="exact"/>
        <w:ind w:left="-141" w:firstLine="720" w:firstLineChars="0"/>
        <w:rPr>
          <w:rFonts w:ascii="Times New Roman" w:hAnsi="Times New Roman" w:eastAsia="仿宋_GB2312" w:cs="Times New Roman"/>
          <w:bCs w:val="0"/>
          <w:color w:val="auto"/>
          <w:sz w:val="30"/>
          <w:szCs w:val="30"/>
        </w:rPr>
      </w:pPr>
      <w:r>
        <w:rPr>
          <w:rFonts w:hint="eastAsia" w:ascii="Times New Roman" w:hAnsi="Times New Roman" w:eastAsia="仿宋_GB2312" w:cs="Times New Roman"/>
          <w:bCs w:val="0"/>
          <w:color w:val="auto"/>
          <w:sz w:val="30"/>
          <w:szCs w:val="30"/>
        </w:rPr>
        <w:t xml:space="preserve">               </w:t>
      </w:r>
    </w:p>
    <w:p w14:paraId="7D2B7A82">
      <w:pPr>
        <w:shd w:val="clear"/>
        <w:topLinePunct w:val="0"/>
        <w:spacing w:line="600" w:lineRule="exact"/>
        <w:ind w:left="-141" w:firstLine="3600" w:firstLineChars="1200"/>
        <w:rPr>
          <w:rFonts w:ascii="Times New Roman" w:hAnsi="Times New Roman" w:eastAsia="仿宋_GB2312" w:cs="Times New Roman"/>
          <w:bCs w:val="0"/>
          <w:color w:val="auto"/>
          <w:sz w:val="30"/>
          <w:szCs w:val="30"/>
        </w:rPr>
      </w:pPr>
      <w:r>
        <w:rPr>
          <w:rFonts w:hint="eastAsia" w:ascii="Times New Roman" w:hAnsi="Times New Roman" w:eastAsia="仿宋_GB2312" w:cs="Times New Roman"/>
          <w:bCs w:val="0"/>
          <w:color w:val="auto"/>
          <w:sz w:val="30"/>
          <w:szCs w:val="30"/>
        </w:rPr>
        <w:t xml:space="preserve">申报单位：              </w:t>
      </w:r>
    </w:p>
    <w:p w14:paraId="526D2F20">
      <w:pPr>
        <w:shd w:val="clear"/>
        <w:topLinePunct w:val="0"/>
        <w:spacing w:line="600" w:lineRule="exact"/>
        <w:ind w:left="-141" w:firstLine="2700" w:firstLineChars="900"/>
        <w:rPr>
          <w:rFonts w:ascii="Times New Roman" w:hAnsi="Times New Roman" w:eastAsia="仿宋_GB2312" w:cs="Times New Roman"/>
          <w:bCs w:val="0"/>
          <w:color w:val="auto"/>
          <w:sz w:val="30"/>
          <w:szCs w:val="30"/>
        </w:rPr>
      </w:pPr>
      <w:r>
        <w:rPr>
          <w:rFonts w:hint="eastAsia" w:ascii="Times New Roman" w:hAnsi="Times New Roman" w:eastAsia="仿宋_GB2312" w:cs="Times New Roman"/>
          <w:bCs w:val="0"/>
          <w:color w:val="auto"/>
          <w:sz w:val="30"/>
          <w:szCs w:val="30"/>
        </w:rPr>
        <w:t xml:space="preserve">法定代表人签名：             </w:t>
      </w:r>
    </w:p>
    <w:p w14:paraId="2C0AE19C">
      <w:pPr>
        <w:shd w:val="clear"/>
        <w:topLinePunct w:val="0"/>
        <w:spacing w:line="600" w:lineRule="exact"/>
        <w:ind w:left="-141" w:firstLine="3000" w:firstLineChars="1000"/>
        <w:rPr>
          <w:rFonts w:ascii="Times New Roman" w:hAnsi="Times New Roman" w:eastAsia="仿宋_GB2312" w:cs="Times New Roman"/>
          <w:bCs w:val="0"/>
          <w:color w:val="auto"/>
          <w:sz w:val="30"/>
          <w:szCs w:val="30"/>
        </w:rPr>
      </w:pPr>
      <w:r>
        <w:rPr>
          <w:rFonts w:hint="eastAsia" w:ascii="Times New Roman" w:hAnsi="Times New Roman" w:eastAsia="仿宋_GB2312" w:cs="Times New Roman"/>
          <w:bCs w:val="0"/>
          <w:color w:val="auto"/>
          <w:sz w:val="30"/>
          <w:szCs w:val="30"/>
        </w:rPr>
        <w:t xml:space="preserve">申报单位盖章：              </w:t>
      </w:r>
    </w:p>
    <w:p w14:paraId="2E0C4B54">
      <w:pPr>
        <w:shd w:val="clear"/>
        <w:ind w:left="-141" w:firstLine="3900" w:firstLineChars="1300"/>
        <w:rPr>
          <w:rFonts w:ascii="Times New Roman" w:hAnsi="Times New Roman" w:eastAsia="仿宋_GB2312" w:cs="Times New Roman"/>
          <w:bCs w:val="0"/>
          <w:color w:val="auto"/>
        </w:rPr>
      </w:pPr>
      <w:r>
        <w:rPr>
          <w:rFonts w:hint="eastAsia" w:ascii="Times New Roman" w:hAnsi="Times New Roman" w:eastAsia="仿宋_GB2312" w:cs="Times New Roman"/>
          <w:bCs w:val="0"/>
          <w:color w:val="auto"/>
          <w:sz w:val="30"/>
          <w:szCs w:val="30"/>
        </w:rPr>
        <w:t xml:space="preserve">年   月    日       </w:t>
      </w:r>
      <w:r>
        <w:rPr>
          <w:rFonts w:hint="eastAsia" w:ascii="Times New Roman" w:hAnsi="Times New Roman" w:eastAsia="仿宋_GB2312" w:cs="Times New Roman"/>
          <w:bCs w:val="0"/>
          <w:color w:val="auto"/>
        </w:rPr>
        <w:t xml:space="preserve"> </w:t>
      </w:r>
      <w:bookmarkEnd w:id="0"/>
    </w:p>
    <w:p w14:paraId="220FD028">
      <w:pPr>
        <w:shd w:val="clear"/>
        <w:spacing w:after="200"/>
        <w:ind w:left="-357"/>
        <w:jc w:val="center"/>
        <w:rPr>
          <w:rFonts w:ascii="黑体" w:hAnsi="宋体" w:eastAsia="黑体"/>
          <w:color w:val="auto"/>
        </w:rPr>
      </w:pPr>
      <w:bookmarkStart w:id="1" w:name="_Toc133245788"/>
      <w:r>
        <w:rPr>
          <w:rFonts w:hint="eastAsia" w:ascii="黑体" w:hAnsi="宋体" w:eastAsia="黑体"/>
          <w:color w:val="auto"/>
        </w:rPr>
        <w:t>四、支持资金承诺书</w:t>
      </w:r>
      <w:bookmarkEnd w:id="1"/>
    </w:p>
    <w:p w14:paraId="4BF0E1E1">
      <w:pPr>
        <w:shd w:val="clear"/>
        <w:rPr>
          <w:rFonts w:ascii="仿宋_GB2312" w:eastAsia="仿宋_GB2312"/>
          <w:color w:val="auto"/>
        </w:rPr>
      </w:pPr>
    </w:p>
    <w:p w14:paraId="73165312">
      <w:pPr>
        <w:shd w:val="clear"/>
        <w:ind w:firstLine="560"/>
        <w:rPr>
          <w:rFonts w:ascii="宋体" w:hAnsi="宋体" w:eastAsia="宋体"/>
          <w:color w:val="auto"/>
          <w:sz w:val="28"/>
          <w:szCs w:val="28"/>
        </w:rPr>
      </w:pPr>
      <w:r>
        <w:rPr>
          <w:rFonts w:hint="eastAsia" w:ascii="宋体" w:hAnsi="宋体" w:eastAsia="宋体"/>
          <w:color w:val="auto"/>
          <w:sz w:val="28"/>
          <w:szCs w:val="28"/>
        </w:rPr>
        <w:t>___________________郑重承诺：</w:t>
      </w:r>
    </w:p>
    <w:p w14:paraId="3A7DCDAE">
      <w:pPr>
        <w:shd w:val="clear"/>
        <w:ind w:firstLine="560"/>
        <w:rPr>
          <w:rFonts w:ascii="宋体" w:hAnsi="宋体" w:eastAsia="宋体"/>
          <w:color w:val="auto"/>
          <w:sz w:val="28"/>
          <w:szCs w:val="28"/>
        </w:rPr>
      </w:pPr>
      <w:r>
        <w:rPr>
          <w:rFonts w:hint="eastAsia" w:ascii="宋体" w:hAnsi="宋体" w:eastAsia="宋体"/>
          <w:color w:val="auto"/>
          <w:sz w:val="28"/>
          <w:szCs w:val="28"/>
        </w:rPr>
        <w:t>我单位</w:t>
      </w:r>
      <w:r>
        <w:rPr>
          <w:rFonts w:hint="eastAsia" w:ascii="宋体" w:hAnsi="宋体" w:eastAsia="宋体"/>
          <w:color w:val="auto"/>
          <w:sz w:val="28"/>
          <w:szCs w:val="28"/>
          <w:u w:val="single"/>
        </w:rPr>
        <w:t xml:space="preserve">                             </w:t>
      </w:r>
      <w:r>
        <w:rPr>
          <w:rFonts w:hint="eastAsia" w:ascii="宋体" w:hAnsi="宋体" w:eastAsia="宋体"/>
          <w:color w:val="auto"/>
          <w:sz w:val="28"/>
          <w:szCs w:val="28"/>
        </w:rPr>
        <w:t>（项目名称）申请</w:t>
      </w:r>
      <w:r>
        <w:rPr>
          <w:rFonts w:ascii="宋体" w:hAnsi="宋体" w:eastAsia="宋体"/>
          <w:color w:val="auto"/>
          <w:sz w:val="28"/>
          <w:szCs w:val="28"/>
        </w:rPr>
        <w:t>202</w:t>
      </w:r>
      <w:r>
        <w:rPr>
          <w:rFonts w:hint="eastAsia" w:ascii="宋体" w:hAnsi="宋体" w:eastAsia="宋体"/>
          <w:color w:val="auto"/>
          <w:sz w:val="28"/>
          <w:szCs w:val="28"/>
        </w:rPr>
        <w:t>5</w:t>
      </w:r>
      <w:r>
        <w:rPr>
          <w:rFonts w:ascii="宋体" w:hAnsi="宋体" w:eastAsia="宋体"/>
          <w:color w:val="auto"/>
          <w:sz w:val="28"/>
          <w:szCs w:val="28"/>
        </w:rPr>
        <w:t>年</w:t>
      </w:r>
      <w:r>
        <w:rPr>
          <w:rFonts w:hint="eastAsia" w:ascii="宋体" w:hAnsi="宋体" w:eastAsia="宋体"/>
          <w:color w:val="auto"/>
          <w:sz w:val="28"/>
          <w:szCs w:val="28"/>
        </w:rPr>
        <w:t>北京市超高清视听产业发展支持</w:t>
      </w:r>
      <w:r>
        <w:rPr>
          <w:rFonts w:ascii="宋体" w:hAnsi="宋体" w:eastAsia="宋体"/>
          <w:color w:val="auto"/>
          <w:sz w:val="28"/>
          <w:szCs w:val="28"/>
        </w:rPr>
        <w:t>资金</w:t>
      </w:r>
      <w:r>
        <w:rPr>
          <w:rFonts w:hint="eastAsia" w:ascii="宋体" w:hAnsi="宋体" w:eastAsia="宋体"/>
          <w:color w:val="auto"/>
          <w:sz w:val="28"/>
          <w:szCs w:val="28"/>
        </w:rPr>
        <w:t>，在此之前未获中央财政资金或市级财政资金支持或扶持。</w:t>
      </w:r>
      <w:bookmarkStart w:id="2" w:name="_Hlk167088848"/>
      <w:r>
        <w:rPr>
          <w:rFonts w:hint="eastAsia" w:ascii="宋体" w:hAnsi="宋体" w:eastAsia="宋体"/>
          <w:color w:val="auto"/>
          <w:sz w:val="28"/>
          <w:szCs w:val="28"/>
        </w:rPr>
        <w:t>如获得</w:t>
      </w:r>
      <w:r>
        <w:rPr>
          <w:rFonts w:ascii="宋体" w:hAnsi="宋体" w:eastAsia="宋体"/>
          <w:color w:val="auto"/>
          <w:sz w:val="28"/>
          <w:szCs w:val="28"/>
        </w:rPr>
        <w:t>202</w:t>
      </w:r>
      <w:r>
        <w:rPr>
          <w:rFonts w:hint="eastAsia" w:ascii="宋体" w:hAnsi="宋体" w:eastAsia="宋体"/>
          <w:color w:val="auto"/>
          <w:sz w:val="28"/>
          <w:szCs w:val="28"/>
        </w:rPr>
        <w:t>5</w:t>
      </w:r>
      <w:r>
        <w:rPr>
          <w:rFonts w:ascii="宋体" w:hAnsi="宋体" w:eastAsia="宋体"/>
          <w:color w:val="auto"/>
          <w:sz w:val="28"/>
          <w:szCs w:val="28"/>
        </w:rPr>
        <w:t>年</w:t>
      </w:r>
      <w:r>
        <w:rPr>
          <w:rFonts w:hint="eastAsia" w:ascii="宋体" w:hAnsi="宋体" w:eastAsia="宋体"/>
          <w:color w:val="auto"/>
          <w:sz w:val="28"/>
          <w:szCs w:val="28"/>
        </w:rPr>
        <w:t>北京市超高清视听产业发展支持资金的支持，</w:t>
      </w:r>
      <w:bookmarkEnd w:id="2"/>
      <w:r>
        <w:rPr>
          <w:rFonts w:hint="eastAsia" w:ascii="宋体" w:hAnsi="宋体" w:eastAsia="宋体"/>
          <w:color w:val="auto"/>
          <w:sz w:val="28"/>
          <w:szCs w:val="28"/>
        </w:rPr>
        <w:t>我单位不以同一项目或类似项目重复申请其他市级财政资金支持或扶持。</w:t>
      </w:r>
    </w:p>
    <w:p w14:paraId="074854AC">
      <w:pPr>
        <w:shd w:val="clear"/>
        <w:ind w:firstLine="560"/>
        <w:rPr>
          <w:rFonts w:ascii="宋体" w:hAnsi="宋体" w:eastAsia="宋体"/>
          <w:color w:val="auto"/>
          <w:sz w:val="28"/>
          <w:szCs w:val="28"/>
        </w:rPr>
      </w:pPr>
      <w:r>
        <w:rPr>
          <w:rFonts w:hint="eastAsia" w:ascii="宋体" w:hAnsi="宋体" w:eastAsia="宋体"/>
          <w:color w:val="auto"/>
          <w:sz w:val="28"/>
          <w:szCs w:val="28"/>
        </w:rPr>
        <w:t>如有不实或违法违规之处，我单位愿负相应的法律责任，并承担由此产生的一切后果。</w:t>
      </w:r>
    </w:p>
    <w:p w14:paraId="7CE4F065">
      <w:pPr>
        <w:shd w:val="clear"/>
        <w:ind w:firstLine="560"/>
        <w:rPr>
          <w:rFonts w:ascii="宋体" w:hAnsi="宋体" w:eastAsia="宋体"/>
          <w:color w:val="auto"/>
          <w:sz w:val="28"/>
          <w:szCs w:val="28"/>
        </w:rPr>
      </w:pPr>
      <w:r>
        <w:rPr>
          <w:rFonts w:hint="eastAsia" w:ascii="宋体" w:hAnsi="宋体" w:eastAsia="宋体"/>
          <w:color w:val="auto"/>
          <w:sz w:val="28"/>
          <w:szCs w:val="28"/>
        </w:rPr>
        <w:t>特此承诺！</w:t>
      </w:r>
    </w:p>
    <w:p w14:paraId="75E74F72">
      <w:pPr>
        <w:shd w:val="clear"/>
        <w:ind w:firstLine="560"/>
        <w:rPr>
          <w:rFonts w:ascii="宋体" w:hAnsi="宋体" w:eastAsia="宋体"/>
          <w:color w:val="auto"/>
          <w:sz w:val="28"/>
          <w:szCs w:val="28"/>
        </w:rPr>
      </w:pPr>
    </w:p>
    <w:p w14:paraId="45DFB2E3">
      <w:pPr>
        <w:shd w:val="clear"/>
        <w:ind w:firstLine="560"/>
        <w:rPr>
          <w:rFonts w:ascii="宋体" w:hAnsi="宋体" w:eastAsia="宋体"/>
          <w:color w:val="auto"/>
          <w:sz w:val="28"/>
          <w:szCs w:val="28"/>
        </w:rPr>
      </w:pPr>
    </w:p>
    <w:p w14:paraId="31DE8CA7">
      <w:pPr>
        <w:shd w:val="clear"/>
        <w:ind w:firstLine="1680" w:firstLineChars="600"/>
        <w:rPr>
          <w:rFonts w:ascii="宋体" w:hAnsi="宋体" w:eastAsia="宋体"/>
          <w:color w:val="auto"/>
          <w:sz w:val="28"/>
          <w:szCs w:val="28"/>
        </w:rPr>
      </w:pPr>
      <w:r>
        <w:rPr>
          <w:rFonts w:hint="eastAsia" w:ascii="宋体" w:hAnsi="宋体" w:eastAsia="宋体"/>
          <w:color w:val="auto"/>
          <w:sz w:val="28"/>
          <w:szCs w:val="28"/>
        </w:rPr>
        <w:t>法人代表（委托代理人）签字：___________________</w:t>
      </w:r>
    </w:p>
    <w:p w14:paraId="41C6A282">
      <w:pPr>
        <w:shd w:val="clear"/>
        <w:ind w:firstLine="3220" w:firstLineChars="1150"/>
        <w:rPr>
          <w:rFonts w:ascii="宋体" w:hAnsi="宋体" w:eastAsia="宋体"/>
          <w:color w:val="auto"/>
          <w:sz w:val="28"/>
          <w:szCs w:val="28"/>
        </w:rPr>
      </w:pPr>
    </w:p>
    <w:p w14:paraId="7C5525C5">
      <w:pPr>
        <w:shd w:val="clear"/>
        <w:ind w:firstLine="3780" w:firstLineChars="1350"/>
        <w:rPr>
          <w:rFonts w:ascii="宋体" w:hAnsi="宋体" w:eastAsia="宋体"/>
          <w:color w:val="auto"/>
          <w:sz w:val="28"/>
          <w:szCs w:val="28"/>
        </w:rPr>
      </w:pPr>
      <w:r>
        <w:rPr>
          <w:rFonts w:hint="eastAsia" w:ascii="宋体" w:hAnsi="宋体" w:eastAsia="宋体"/>
          <w:color w:val="auto"/>
          <w:sz w:val="28"/>
          <w:szCs w:val="28"/>
        </w:rPr>
        <w:t>___________________ (单位公章)</w:t>
      </w:r>
    </w:p>
    <w:p w14:paraId="699700E2">
      <w:pPr>
        <w:shd w:val="clear"/>
        <w:ind w:firstLine="5460" w:firstLineChars="1950"/>
        <w:rPr>
          <w:rFonts w:ascii="宋体" w:hAnsi="宋体" w:eastAsia="宋体"/>
          <w:color w:val="auto"/>
          <w:sz w:val="28"/>
          <w:szCs w:val="28"/>
        </w:rPr>
      </w:pPr>
    </w:p>
    <w:p w14:paraId="6109C3ED">
      <w:pPr>
        <w:shd w:val="clear"/>
        <w:ind w:firstLine="560"/>
        <w:rPr>
          <w:rFonts w:ascii="宋体" w:hAnsi="宋体" w:eastAsia="宋体"/>
          <w:color w:val="auto"/>
        </w:rPr>
      </w:pPr>
      <w:r>
        <w:rPr>
          <w:rFonts w:hint="eastAsia" w:ascii="宋体" w:hAnsi="宋体" w:eastAsia="宋体"/>
          <w:color w:val="auto"/>
          <w:sz w:val="28"/>
          <w:szCs w:val="28"/>
        </w:rPr>
        <w:t xml:space="preserve">                                   年   月   日</w:t>
      </w:r>
    </w:p>
    <w:p w14:paraId="03C7E897">
      <w:pPr>
        <w:pStyle w:val="2"/>
        <w:shd w:val="clear"/>
        <w:rPr>
          <w:color w:val="auto"/>
        </w:rPr>
      </w:pPr>
    </w:p>
    <w:p w14:paraId="0B081F3F">
      <w:pPr>
        <w:pStyle w:val="2"/>
        <w:shd w:val="clear"/>
        <w:rPr>
          <w:color w:val="auto"/>
        </w:rPr>
        <w:sectPr>
          <w:headerReference r:id="rId14" w:type="first"/>
          <w:footerReference r:id="rId17" w:type="first"/>
          <w:headerReference r:id="rId12" w:type="default"/>
          <w:footerReference r:id="rId15" w:type="default"/>
          <w:headerReference r:id="rId13" w:type="even"/>
          <w:footerReference r:id="rId16" w:type="even"/>
          <w:pgSz w:w="11906" w:h="16838"/>
          <w:pgMar w:top="1134" w:right="1418" w:bottom="1418" w:left="1418" w:header="851" w:footer="992" w:gutter="0"/>
          <w:cols w:space="425" w:num="1"/>
          <w:docGrid w:type="lines" w:linePitch="312" w:charSpace="0"/>
        </w:sectPr>
      </w:pPr>
    </w:p>
    <w:p w14:paraId="73D845C8">
      <w:pPr>
        <w:shd w:val="clear"/>
        <w:spacing w:after="200"/>
        <w:ind w:left="-357"/>
        <w:jc w:val="center"/>
        <w:rPr>
          <w:rFonts w:ascii="黑体" w:hAnsi="宋体" w:eastAsia="黑体"/>
          <w:color w:val="auto"/>
        </w:rPr>
      </w:pPr>
      <w:r>
        <w:rPr>
          <w:rFonts w:hint="eastAsia" w:ascii="黑体" w:hAnsi="宋体" w:eastAsia="黑体"/>
          <w:color w:val="auto"/>
        </w:rPr>
        <w:t>五、附件</w:t>
      </w:r>
    </w:p>
    <w:p w14:paraId="43CF08EB">
      <w:pPr>
        <w:shd w:val="clear"/>
        <w:rPr>
          <w:bCs w:val="0"/>
          <w:color w:val="auto"/>
        </w:rPr>
      </w:pPr>
      <w:r>
        <w:rPr>
          <w:rFonts w:hint="eastAsia"/>
          <w:color w:val="auto"/>
        </w:rPr>
        <w:t>1. 广播电视节目制作经营许可证</w:t>
      </w:r>
      <w:r>
        <w:rPr>
          <w:rFonts w:hint="eastAsia"/>
          <w:color w:val="auto"/>
        </w:rPr>
        <w:t>（申报4</w:t>
      </w:r>
      <w:r>
        <w:rPr>
          <w:color w:val="auto"/>
        </w:rPr>
        <w:t>K</w:t>
      </w:r>
      <w:r>
        <w:rPr>
          <w:rFonts w:hint="eastAsia"/>
          <w:color w:val="auto"/>
        </w:rPr>
        <w:t>超高清</w:t>
      </w:r>
      <w:r>
        <w:rPr>
          <w:color w:val="auto"/>
        </w:rPr>
        <w:t>视听技术制作应用</w:t>
      </w:r>
      <w:r>
        <w:rPr>
          <w:rFonts w:hint="eastAsia"/>
          <w:color w:val="auto"/>
        </w:rPr>
        <w:t>方向必须提供）</w:t>
      </w:r>
      <w:r>
        <w:rPr>
          <w:rFonts w:hint="eastAsia"/>
          <w:color w:val="auto"/>
        </w:rPr>
        <w:t>，营业执照、组织机构代码证、税务登记证（复印件加盖公章，三证合一的机构只提供营业执照），如项目涉及多个出品人，由第一出品人提供；</w:t>
      </w:r>
    </w:p>
    <w:p w14:paraId="7895F1F0">
      <w:pPr>
        <w:shd w:val="clear"/>
        <w:rPr>
          <w:bCs w:val="0"/>
          <w:color w:val="auto"/>
        </w:rPr>
      </w:pPr>
      <w:r>
        <w:rPr>
          <w:rFonts w:hint="eastAsia"/>
          <w:color w:val="auto"/>
        </w:rPr>
        <w:t xml:space="preserve">2. </w:t>
      </w:r>
      <w:r>
        <w:rPr>
          <w:color w:val="auto"/>
        </w:rPr>
        <w:t>版权证明</w:t>
      </w:r>
      <w:r>
        <w:rPr>
          <w:rFonts w:hint="eastAsia"/>
          <w:color w:val="auto"/>
        </w:rPr>
        <w:t>材料</w:t>
      </w:r>
      <w:r>
        <w:rPr>
          <w:rFonts w:hint="eastAsia"/>
          <w:color w:val="auto"/>
        </w:rPr>
        <w:t>（节目著作权证、合同、版权声明等相关证明材料，加具单位法人代表签名、单位盖章）</w:t>
      </w:r>
      <w:r>
        <w:rPr>
          <w:color w:val="auto"/>
        </w:rPr>
        <w:t xml:space="preserve">； </w:t>
      </w:r>
    </w:p>
    <w:p w14:paraId="2B6F8AD6">
      <w:pPr>
        <w:shd w:val="clear"/>
        <w:rPr>
          <w:color w:val="auto"/>
        </w:rPr>
      </w:pPr>
      <w:r>
        <w:rPr>
          <w:rFonts w:hint="eastAsia"/>
          <w:color w:val="auto"/>
        </w:rPr>
        <w:t>3. 播出证明材料</w:t>
      </w:r>
      <w:r>
        <w:rPr>
          <w:rFonts w:hint="eastAsia"/>
          <w:color w:val="auto"/>
        </w:rPr>
        <w:t>（播出平台提供的播出证明、平台播出相关截图等证明材料，加具单位法人代表签名、单位盖章）</w:t>
      </w:r>
      <w:r>
        <w:rPr>
          <w:color w:val="auto"/>
        </w:rPr>
        <w:t>；</w:t>
      </w:r>
    </w:p>
    <w:p w14:paraId="4F20D610">
      <w:pPr>
        <w:pStyle w:val="2"/>
        <w:shd w:val="clear"/>
        <w:rPr>
          <w:color w:val="auto"/>
        </w:rPr>
      </w:pPr>
      <w:r>
        <w:rPr>
          <w:rFonts w:hint="eastAsia"/>
          <w:color w:val="auto"/>
        </w:rPr>
        <w:t xml:space="preserve">4. </w:t>
      </w:r>
      <w:r>
        <w:rPr>
          <w:color w:val="auto"/>
        </w:rPr>
        <w:t>能够证明超高清视听后期制作总投资额的相关材料</w:t>
      </w:r>
      <w:r>
        <w:rPr>
          <w:color w:val="auto"/>
        </w:rPr>
        <w:t>（合同、发票等相关材料</w:t>
      </w:r>
      <w:r>
        <w:rPr>
          <w:rFonts w:hint="eastAsia"/>
          <w:color w:val="auto"/>
        </w:rPr>
        <w:t>，</w:t>
      </w:r>
      <w:r>
        <w:rPr>
          <w:color w:val="auto"/>
        </w:rPr>
        <w:t>需加盖单位公章</w:t>
      </w:r>
      <w:r>
        <w:rPr>
          <w:rFonts w:hint="eastAsia"/>
          <w:color w:val="auto"/>
        </w:rPr>
        <w:t>；</w:t>
      </w:r>
      <w:r>
        <w:rPr>
          <w:color w:val="auto"/>
        </w:rPr>
        <w:t>超高清视听后期制作总投资额主要包括超高清后期制作过程中产生的后期导演、剪辑、调色、包装、特效、环绕声/三维声制作、技术流程和质量管理、内审、技审等环节相关费用，超高清色域、动态范围等技术参数处理产生的费用，以及与申报产品后期制作相关且为该产品制作周期内采购或租赁设备产生的费用等，多部申报作品共用的相关设备不可重复计算投资额）</w:t>
      </w:r>
      <w:r>
        <w:rPr>
          <w:color w:val="auto"/>
        </w:rPr>
        <w:t>。</w:t>
      </w:r>
    </w:p>
    <w:p w14:paraId="2551E0F2">
      <w:pPr>
        <w:pStyle w:val="2"/>
        <w:shd w:val="clear"/>
        <w:rPr>
          <w:color w:val="auto"/>
        </w:rPr>
      </w:pPr>
      <w:r>
        <w:rPr>
          <w:rFonts w:hint="eastAsia"/>
          <w:color w:val="auto"/>
        </w:rPr>
        <w:t>5. 社会效益证明</w:t>
      </w:r>
      <w:r>
        <w:rPr>
          <w:rFonts w:hint="eastAsia"/>
          <w:color w:val="auto"/>
        </w:rPr>
        <w:t>（国内外传播情况、获得省级（含）以上报刊、电台或电视台正面宣传情况、获得省级（含）以上政府或行业性奖项情况等）</w:t>
      </w:r>
      <w:r>
        <w:rPr>
          <w:rFonts w:hint="eastAsia"/>
          <w:color w:val="auto"/>
        </w:rPr>
        <w:t>；</w:t>
      </w:r>
    </w:p>
    <w:p w14:paraId="0C989A19">
      <w:pPr>
        <w:pStyle w:val="2"/>
        <w:shd w:val="clear"/>
        <w:rPr>
          <w:color w:val="auto"/>
        </w:rPr>
      </w:pPr>
      <w:r>
        <w:rPr>
          <w:rFonts w:hint="eastAsia"/>
          <w:color w:val="auto"/>
        </w:rPr>
        <w:t>6. 经济效益证明</w:t>
      </w:r>
      <w:r>
        <w:rPr>
          <w:rFonts w:hint="eastAsia"/>
          <w:color w:val="auto"/>
        </w:rPr>
        <w:t>（产品发行、版权出售、分账合同等相关材料，不含广告、植入广告等收入）</w:t>
      </w:r>
      <w:r>
        <w:rPr>
          <w:rFonts w:hint="eastAsia"/>
          <w:color w:val="auto"/>
        </w:rPr>
        <w:t>；</w:t>
      </w:r>
    </w:p>
    <w:p w14:paraId="749282C4">
      <w:pPr>
        <w:pStyle w:val="2"/>
        <w:shd w:val="clear"/>
        <w:rPr>
          <w:color w:val="auto"/>
        </w:rPr>
      </w:pPr>
      <w:r>
        <w:rPr>
          <w:rFonts w:hint="eastAsia"/>
          <w:color w:val="auto"/>
        </w:rPr>
        <w:t>7. 作品拍摄制作如采用</w:t>
      </w:r>
      <w:r>
        <w:rPr>
          <w:color w:val="auto"/>
        </w:rPr>
        <w:t>Audio Vivid、HDR Vivid、虚拟制作</w:t>
      </w:r>
      <w:r>
        <w:rPr>
          <w:rFonts w:hint="eastAsia"/>
          <w:color w:val="auto"/>
        </w:rPr>
        <w:t>、</w:t>
      </w:r>
      <w:r>
        <w:rPr>
          <w:color w:val="auto"/>
        </w:rPr>
        <w:t>AIGC等创新技术</w:t>
      </w:r>
      <w:r>
        <w:rPr>
          <w:rFonts w:hint="eastAsia"/>
          <w:color w:val="auto"/>
        </w:rPr>
        <w:t>，提供相关证明材料。</w:t>
      </w:r>
    </w:p>
    <w:sectPr>
      <w:pgSz w:w="11906" w:h="16838"/>
      <w:pgMar w:top="1418" w:right="1418" w:bottom="1077" w:left="1418"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华文仿宋">
    <w:panose1 w:val="02010600040101010101"/>
    <w:charset w:val="86"/>
    <w:family w:val="auto"/>
    <w:pitch w:val="default"/>
    <w:sig w:usb0="00000287" w:usb1="080F0000" w:usb2="00000000" w:usb3="00000000" w:csb0="0004009F" w:csb1="DFD70000"/>
  </w:font>
  <w:font w:name="方正小标宋简体">
    <w:panose1 w:val="03000509000000000000"/>
    <w:charset w:val="86"/>
    <w:family w:val="auto"/>
    <w:pitch w:val="default"/>
    <w:sig w:usb0="00000001" w:usb1="080E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华文中宋">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EA962C">
    <w:pPr>
      <w:pStyle w:val="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066AB">
    <w:pPr>
      <w:pStyle w:val="5"/>
      <w:framePr w:wrap="around" w:vAnchor="text" w:hAnchor="margin" w:xAlign="right" w:y="1"/>
      <w:ind w:firstLine="360"/>
      <w:rPr>
        <w:rStyle w:val="10"/>
      </w:rPr>
    </w:pPr>
    <w:r>
      <w:fldChar w:fldCharType="begin"/>
    </w:r>
    <w:r>
      <w:rPr>
        <w:rStyle w:val="10"/>
      </w:rPr>
      <w:instrText xml:space="preserve">PAGE  </w:instrText>
    </w:r>
    <w:r>
      <w:fldChar w:fldCharType="end"/>
    </w:r>
  </w:p>
  <w:p w14:paraId="752F9AC4">
    <w:pPr>
      <w:pStyle w:val="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B2B53">
    <w:pPr>
      <w:pStyle w:val="5"/>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07661097"/>
      <w:docPartObj>
        <w:docPartGallery w:val="AutoText"/>
      </w:docPartObj>
    </w:sdtPr>
    <w:sdtContent>
      <w:p w14:paraId="5C6EF6C4">
        <w:pPr>
          <w:pStyle w:val="5"/>
          <w:ind w:left="-62" w:firstLine="360"/>
          <w:jc w:val="center"/>
        </w:pPr>
        <w:r>
          <w:fldChar w:fldCharType="begin"/>
        </w:r>
        <w:r>
          <w:instrText xml:space="preserve">PAGE   \* MERGEFORMAT</w:instrText>
        </w:r>
        <w:r>
          <w:fldChar w:fldCharType="separate"/>
        </w:r>
        <w:r>
          <w:rPr>
            <w:lang w:val="zh-CN"/>
          </w:rPr>
          <w:t>2</w:t>
        </w:r>
        <w:r>
          <w:fldChar w:fldCharType="end"/>
        </w:r>
      </w:p>
    </w:sdtContent>
  </w:sdt>
  <w:p w14:paraId="186F3D95"/>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2A58AC">
    <w:pPr>
      <w:pStyle w:val="5"/>
      <w:ind w:left="-62" w:firstLine="360"/>
    </w:pPr>
  </w:p>
  <w:p w14:paraId="2A987F99"/>
  <w:p w14:paraId="3763E481"/>
  <w:p w14:paraId="0E41ED20"/>
  <w:p w14:paraId="1232AA50"/>
  <w:p w14:paraId="3CBC6FB1"/>
  <w:p w14:paraId="2415AEB9"/>
  <w:p w14:paraId="6EDCA561"/>
  <w:p w14:paraId="21C16098"/>
  <w:p w14:paraId="12A35F7E"/>
  <w:p w14:paraId="20932810"/>
  <w:p w14:paraId="6706F910"/>
  <w:p w14:paraId="6E31C4D7"/>
  <w:p w14:paraId="3E2FFE74"/>
  <w:p w14:paraId="20B483C1"/>
  <w:p w14:paraId="19F4DF64"/>
  <w:p w14:paraId="2D40673A"/>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40B43C">
    <w:pPr>
      <w:pStyle w:val="5"/>
      <w:ind w:left="-62"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C16E77">
    <w:pPr>
      <w:pStyle w:val="6"/>
      <w:pBdr>
        <w:bottom w:val="none" w:color="auto" w:sz="0" w:space="0"/>
      </w:pBdr>
      <w:ind w:firstLine="571"/>
      <w:jc w:val="left"/>
      <w:rPr>
        <w:rFonts w:ascii="宋体" w:hAnsi="宋体" w:cs="宋体"/>
        <w:b/>
        <w:sz w:val="28"/>
        <w:szCs w:val="28"/>
      </w:rPr>
    </w:pPr>
    <w:r>
      <w:rPr>
        <w:rFonts w:hint="eastAsia" w:ascii="宋体" w:hAnsi="宋体" w:cs="宋体"/>
        <w:b/>
        <w:sz w:val="28"/>
        <w:szCs w:val="28"/>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15663B">
    <w:pPr>
      <w:pStyle w:val="6"/>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DDB99">
    <w:pPr>
      <w:pStyle w:val="6"/>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F96578">
    <w:pPr>
      <w:pStyle w:val="6"/>
      <w:pBdr>
        <w:bottom w:val="none" w:color="auto" w:sz="0" w:space="0"/>
      </w:pBdr>
      <w:ind w:firstLine="571"/>
      <w:jc w:val="left"/>
      <w:rPr>
        <w:rFonts w:ascii="宋体" w:hAnsi="宋体" w:cs="宋体"/>
        <w:b/>
        <w:sz w:val="28"/>
        <w:szCs w:val="28"/>
      </w:rPr>
    </w:pPr>
    <w:r>
      <w:rPr>
        <w:rFonts w:hint="eastAsia" w:ascii="宋体" w:hAnsi="宋体" w:cs="宋体"/>
        <w:b/>
        <w:sz w:val="28"/>
        <w:szCs w:val="28"/>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8631A4"/>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F275ED">
    <w:pPr>
      <w:pStyle w:val="6"/>
      <w:ind w:left="-62" w:firstLine="360"/>
    </w:pPr>
  </w:p>
  <w:p w14:paraId="6BA2DD70"/>
  <w:p w14:paraId="6215F172"/>
  <w:p w14:paraId="7EDC81A5"/>
  <w:p w14:paraId="6C6691F9"/>
  <w:p w14:paraId="35FAE130"/>
  <w:p w14:paraId="749DBF48"/>
  <w:p w14:paraId="62C02CFB"/>
  <w:p w14:paraId="018A94E5"/>
  <w:p w14:paraId="3C7EC466"/>
  <w:p w14:paraId="6641412A"/>
  <w:p w14:paraId="4D71DF7F"/>
  <w:p w14:paraId="4A3C87CD"/>
  <w:p w14:paraId="2AEBCDD6"/>
  <w:p w14:paraId="061445BB"/>
  <w:p w14:paraId="49410D64"/>
  <w:p w14:paraId="06816EDF"/>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68716F">
    <w:pPr>
      <w:pStyle w:val="6"/>
      <w:ind w:left="-62"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E0FF1C4"/>
    <w:multiLevelType w:val="singleLevel"/>
    <w:tmpl w:val="5E0FF1C4"/>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60"/>
  <w:drawingGridVerticalSpacing w:val="435"/>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VmNDNiZjA3NWQ0Mzc4YzFkNDg5YzNmOWQ3YzFmYTAifQ=="/>
    <w:docVar w:name="currentStyleCount" w:val="5"/>
  </w:docVars>
  <w:rsids>
    <w:rsidRoot w:val="00B2690B"/>
    <w:rsid w:val="000149DC"/>
    <w:rsid w:val="000241A3"/>
    <w:rsid w:val="00030A82"/>
    <w:rsid w:val="000333B3"/>
    <w:rsid w:val="000351EE"/>
    <w:rsid w:val="00041908"/>
    <w:rsid w:val="000429E0"/>
    <w:rsid w:val="00061CEF"/>
    <w:rsid w:val="00073F9A"/>
    <w:rsid w:val="00092442"/>
    <w:rsid w:val="00092ECA"/>
    <w:rsid w:val="00094E71"/>
    <w:rsid w:val="000A3529"/>
    <w:rsid w:val="000B337F"/>
    <w:rsid w:val="000B421F"/>
    <w:rsid w:val="000B6C5F"/>
    <w:rsid w:val="000C059F"/>
    <w:rsid w:val="000C2A3C"/>
    <w:rsid w:val="000C37D1"/>
    <w:rsid w:val="000E53FA"/>
    <w:rsid w:val="000F572B"/>
    <w:rsid w:val="00104404"/>
    <w:rsid w:val="00105669"/>
    <w:rsid w:val="001168EC"/>
    <w:rsid w:val="00120CB0"/>
    <w:rsid w:val="00122280"/>
    <w:rsid w:val="0014182D"/>
    <w:rsid w:val="001617E1"/>
    <w:rsid w:val="0016409B"/>
    <w:rsid w:val="00180C68"/>
    <w:rsid w:val="00194342"/>
    <w:rsid w:val="001A016C"/>
    <w:rsid w:val="001F1E15"/>
    <w:rsid w:val="00225E59"/>
    <w:rsid w:val="00231FBA"/>
    <w:rsid w:val="0024615E"/>
    <w:rsid w:val="00266A43"/>
    <w:rsid w:val="00272658"/>
    <w:rsid w:val="00275899"/>
    <w:rsid w:val="00285AE0"/>
    <w:rsid w:val="00291E95"/>
    <w:rsid w:val="00294A9F"/>
    <w:rsid w:val="002A4B0E"/>
    <w:rsid w:val="002D2951"/>
    <w:rsid w:val="002F0D5E"/>
    <w:rsid w:val="002F24E2"/>
    <w:rsid w:val="002F79C2"/>
    <w:rsid w:val="003244B6"/>
    <w:rsid w:val="00347466"/>
    <w:rsid w:val="0036148D"/>
    <w:rsid w:val="00362921"/>
    <w:rsid w:val="00371A4E"/>
    <w:rsid w:val="00385E85"/>
    <w:rsid w:val="0039032E"/>
    <w:rsid w:val="003979CA"/>
    <w:rsid w:val="003A07E2"/>
    <w:rsid w:val="003A1A51"/>
    <w:rsid w:val="003A3D38"/>
    <w:rsid w:val="003B6A4D"/>
    <w:rsid w:val="003C2FE3"/>
    <w:rsid w:val="003C4B1F"/>
    <w:rsid w:val="003D1156"/>
    <w:rsid w:val="003D431D"/>
    <w:rsid w:val="003E3402"/>
    <w:rsid w:val="003F0001"/>
    <w:rsid w:val="003F493A"/>
    <w:rsid w:val="004109FA"/>
    <w:rsid w:val="00416188"/>
    <w:rsid w:val="00417A8B"/>
    <w:rsid w:val="00443CC2"/>
    <w:rsid w:val="00477113"/>
    <w:rsid w:val="00481580"/>
    <w:rsid w:val="004818D1"/>
    <w:rsid w:val="004C31BD"/>
    <w:rsid w:val="004D7F05"/>
    <w:rsid w:val="004E37C9"/>
    <w:rsid w:val="00500AF6"/>
    <w:rsid w:val="00502C21"/>
    <w:rsid w:val="00516503"/>
    <w:rsid w:val="0053125C"/>
    <w:rsid w:val="00543FB3"/>
    <w:rsid w:val="00544356"/>
    <w:rsid w:val="0055620E"/>
    <w:rsid w:val="00557703"/>
    <w:rsid w:val="00560DED"/>
    <w:rsid w:val="00565E88"/>
    <w:rsid w:val="00594667"/>
    <w:rsid w:val="005A6F97"/>
    <w:rsid w:val="005C4BFA"/>
    <w:rsid w:val="005E4517"/>
    <w:rsid w:val="005E5740"/>
    <w:rsid w:val="005F0F69"/>
    <w:rsid w:val="005F434C"/>
    <w:rsid w:val="005F72EA"/>
    <w:rsid w:val="0060066F"/>
    <w:rsid w:val="00610434"/>
    <w:rsid w:val="0062222D"/>
    <w:rsid w:val="0062391A"/>
    <w:rsid w:val="0063199A"/>
    <w:rsid w:val="00632CFD"/>
    <w:rsid w:val="0063773F"/>
    <w:rsid w:val="00643489"/>
    <w:rsid w:val="00654912"/>
    <w:rsid w:val="006777F6"/>
    <w:rsid w:val="00684B34"/>
    <w:rsid w:val="0069560A"/>
    <w:rsid w:val="006A1CF3"/>
    <w:rsid w:val="006A4573"/>
    <w:rsid w:val="006B0B68"/>
    <w:rsid w:val="006C181E"/>
    <w:rsid w:val="006C1E28"/>
    <w:rsid w:val="006C3E60"/>
    <w:rsid w:val="006C765A"/>
    <w:rsid w:val="006D0EEC"/>
    <w:rsid w:val="006D70EA"/>
    <w:rsid w:val="00702A49"/>
    <w:rsid w:val="00703B05"/>
    <w:rsid w:val="00710734"/>
    <w:rsid w:val="0073122E"/>
    <w:rsid w:val="00791185"/>
    <w:rsid w:val="00791225"/>
    <w:rsid w:val="007A4671"/>
    <w:rsid w:val="007A4CCB"/>
    <w:rsid w:val="007B16FC"/>
    <w:rsid w:val="007D3999"/>
    <w:rsid w:val="007D6E4F"/>
    <w:rsid w:val="007F07C8"/>
    <w:rsid w:val="007F2A3E"/>
    <w:rsid w:val="00807545"/>
    <w:rsid w:val="008524E3"/>
    <w:rsid w:val="00860294"/>
    <w:rsid w:val="00864D04"/>
    <w:rsid w:val="00882E52"/>
    <w:rsid w:val="00883FB0"/>
    <w:rsid w:val="00894C6C"/>
    <w:rsid w:val="008A1AD1"/>
    <w:rsid w:val="008A29E3"/>
    <w:rsid w:val="008A6B14"/>
    <w:rsid w:val="008D0CCE"/>
    <w:rsid w:val="008F0703"/>
    <w:rsid w:val="008F433D"/>
    <w:rsid w:val="0090225C"/>
    <w:rsid w:val="00932E65"/>
    <w:rsid w:val="009356B0"/>
    <w:rsid w:val="0094020E"/>
    <w:rsid w:val="00946E45"/>
    <w:rsid w:val="00957C1C"/>
    <w:rsid w:val="00966568"/>
    <w:rsid w:val="00967F7A"/>
    <w:rsid w:val="00973E12"/>
    <w:rsid w:val="0097426A"/>
    <w:rsid w:val="00983E96"/>
    <w:rsid w:val="009A020B"/>
    <w:rsid w:val="009A03B2"/>
    <w:rsid w:val="009A5395"/>
    <w:rsid w:val="009A7C64"/>
    <w:rsid w:val="009B106E"/>
    <w:rsid w:val="009C6A94"/>
    <w:rsid w:val="009C7381"/>
    <w:rsid w:val="009D733D"/>
    <w:rsid w:val="009E4FFB"/>
    <w:rsid w:val="009F29F4"/>
    <w:rsid w:val="009F5C41"/>
    <w:rsid w:val="009F7158"/>
    <w:rsid w:val="009F7832"/>
    <w:rsid w:val="00A0194E"/>
    <w:rsid w:val="00A10252"/>
    <w:rsid w:val="00A23E0B"/>
    <w:rsid w:val="00A6443C"/>
    <w:rsid w:val="00A64FD5"/>
    <w:rsid w:val="00A65C5E"/>
    <w:rsid w:val="00A95600"/>
    <w:rsid w:val="00AA4F32"/>
    <w:rsid w:val="00AC2B51"/>
    <w:rsid w:val="00B01309"/>
    <w:rsid w:val="00B10017"/>
    <w:rsid w:val="00B12694"/>
    <w:rsid w:val="00B14BAE"/>
    <w:rsid w:val="00B264AB"/>
    <w:rsid w:val="00B2690B"/>
    <w:rsid w:val="00B5749D"/>
    <w:rsid w:val="00B91A12"/>
    <w:rsid w:val="00BA09D1"/>
    <w:rsid w:val="00BB3038"/>
    <w:rsid w:val="00BC4FCA"/>
    <w:rsid w:val="00C1258A"/>
    <w:rsid w:val="00C23B3E"/>
    <w:rsid w:val="00C42EB5"/>
    <w:rsid w:val="00C44896"/>
    <w:rsid w:val="00C5137C"/>
    <w:rsid w:val="00C65D7D"/>
    <w:rsid w:val="00C82F64"/>
    <w:rsid w:val="00CA3D81"/>
    <w:rsid w:val="00CB35FC"/>
    <w:rsid w:val="00CD3C75"/>
    <w:rsid w:val="00CE1248"/>
    <w:rsid w:val="00D03E5F"/>
    <w:rsid w:val="00D06699"/>
    <w:rsid w:val="00D25E53"/>
    <w:rsid w:val="00D34D96"/>
    <w:rsid w:val="00D42DAD"/>
    <w:rsid w:val="00D72F02"/>
    <w:rsid w:val="00DC4CDA"/>
    <w:rsid w:val="00DD0CFB"/>
    <w:rsid w:val="00DD12C0"/>
    <w:rsid w:val="00DD62E5"/>
    <w:rsid w:val="00DF406A"/>
    <w:rsid w:val="00DF429D"/>
    <w:rsid w:val="00E0271D"/>
    <w:rsid w:val="00E135F5"/>
    <w:rsid w:val="00E23920"/>
    <w:rsid w:val="00E27EE6"/>
    <w:rsid w:val="00E30B37"/>
    <w:rsid w:val="00E5307F"/>
    <w:rsid w:val="00E56A5C"/>
    <w:rsid w:val="00E77DCD"/>
    <w:rsid w:val="00EA659B"/>
    <w:rsid w:val="00EB22EB"/>
    <w:rsid w:val="00F141BC"/>
    <w:rsid w:val="00F44A35"/>
    <w:rsid w:val="00F56F8A"/>
    <w:rsid w:val="00F61F34"/>
    <w:rsid w:val="00F6751C"/>
    <w:rsid w:val="00F7139B"/>
    <w:rsid w:val="00F90D7D"/>
    <w:rsid w:val="00F9262B"/>
    <w:rsid w:val="00F96DA8"/>
    <w:rsid w:val="00FA3187"/>
    <w:rsid w:val="00FA4B30"/>
    <w:rsid w:val="00FC5206"/>
    <w:rsid w:val="00FD3934"/>
    <w:rsid w:val="00FE22B8"/>
    <w:rsid w:val="00FF00B1"/>
    <w:rsid w:val="00FF3F67"/>
    <w:rsid w:val="00FF5C2B"/>
    <w:rsid w:val="43B564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topLinePunct/>
      <w:spacing w:line="560" w:lineRule="exact"/>
      <w:ind w:firstLine="640" w:firstLineChars="200"/>
      <w:jc w:val="both"/>
    </w:pPr>
    <w:rPr>
      <w:rFonts w:ascii="华文仿宋" w:hAnsi="华文仿宋" w:eastAsia="华文仿宋" w:cs="华文仿宋"/>
      <w:bCs/>
      <w:kern w:val="2"/>
      <w:sz w:val="32"/>
      <w:szCs w:val="32"/>
      <w:lang w:val="en-US" w:eastAsia="zh-CN" w:bidi="ar-SA"/>
    </w:rPr>
  </w:style>
  <w:style w:type="paragraph" w:styleId="3">
    <w:name w:val="heading 1"/>
    <w:basedOn w:val="1"/>
    <w:next w:val="1"/>
    <w:link w:val="13"/>
    <w:autoRedefine/>
    <w:qFormat/>
    <w:uiPriority w:val="0"/>
    <w:pPr>
      <w:keepNext/>
      <w:keepLines/>
      <w:topLinePunct w:val="0"/>
      <w:spacing w:before="240"/>
      <w:ind w:firstLine="0" w:firstLineChars="0"/>
      <w:jc w:val="center"/>
      <w:outlineLvl w:val="0"/>
    </w:pPr>
    <w:rPr>
      <w:rFonts w:ascii="方正小标宋简体" w:hAnsi="方正小标宋简体" w:eastAsia="方正小标宋简体" w:cs="方正小标宋简体"/>
      <w:b/>
      <w:bCs w:val="0"/>
      <w:kern w:val="44"/>
      <w:sz w:val="40"/>
      <w:szCs w:val="18"/>
    </w:rPr>
  </w:style>
  <w:style w:type="paragraph" w:styleId="4">
    <w:name w:val="heading 2"/>
    <w:basedOn w:val="1"/>
    <w:next w:val="1"/>
    <w:link w:val="16"/>
    <w:unhideWhenUsed/>
    <w:qFormat/>
    <w:uiPriority w:val="9"/>
    <w:pPr>
      <w:keepNext/>
      <w:keepLines/>
      <w:topLinePunct w:val="0"/>
      <w:spacing w:before="260" w:after="260" w:line="416" w:lineRule="auto"/>
      <w:ind w:firstLine="0" w:firstLineChars="0"/>
      <w:outlineLvl w:val="1"/>
    </w:pPr>
    <w:rPr>
      <w:rFonts w:asciiTheme="majorHAnsi" w:hAnsiTheme="majorHAnsi" w:eastAsiaTheme="majorEastAsia" w:cstheme="majorBidi"/>
      <w:b/>
    </w:rPr>
  </w:style>
  <w:style w:type="character" w:default="1" w:styleId="9">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4"/>
    <w:unhideWhenUsed/>
    <w:qFormat/>
    <w:uiPriority w:val="99"/>
    <w:pPr>
      <w:spacing w:after="120"/>
    </w:pPr>
  </w:style>
  <w:style w:type="paragraph" w:styleId="5">
    <w:name w:val="footer"/>
    <w:basedOn w:val="1"/>
    <w:link w:val="12"/>
    <w:unhideWhenUsed/>
    <w:qFormat/>
    <w:uiPriority w:val="99"/>
    <w:pPr>
      <w:tabs>
        <w:tab w:val="center" w:pos="4153"/>
        <w:tab w:val="right" w:pos="8306"/>
      </w:tabs>
      <w:snapToGrid w:val="0"/>
      <w:jc w:val="left"/>
    </w:pPr>
    <w:rPr>
      <w:sz w:val="18"/>
      <w:szCs w:val="18"/>
    </w:rPr>
  </w:style>
  <w:style w:type="paragraph" w:styleId="6">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table" w:styleId="8">
    <w:name w:val="Table Grid"/>
    <w:basedOn w:val="7"/>
    <w:qFormat/>
    <w:uiPriority w:val="3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page number"/>
    <w:uiPriority w:val="0"/>
  </w:style>
  <w:style w:type="character" w:customStyle="1" w:styleId="11">
    <w:name w:val="页眉 字符"/>
    <w:basedOn w:val="9"/>
    <w:link w:val="6"/>
    <w:qFormat/>
    <w:uiPriority w:val="99"/>
    <w:rPr>
      <w:sz w:val="18"/>
      <w:szCs w:val="18"/>
    </w:rPr>
  </w:style>
  <w:style w:type="character" w:customStyle="1" w:styleId="12">
    <w:name w:val="页脚 字符"/>
    <w:basedOn w:val="9"/>
    <w:link w:val="5"/>
    <w:uiPriority w:val="99"/>
    <w:rPr>
      <w:sz w:val="18"/>
      <w:szCs w:val="18"/>
    </w:rPr>
  </w:style>
  <w:style w:type="character" w:customStyle="1" w:styleId="13">
    <w:name w:val="标题 1 字符"/>
    <w:basedOn w:val="9"/>
    <w:link w:val="3"/>
    <w:qFormat/>
    <w:uiPriority w:val="0"/>
    <w:rPr>
      <w:rFonts w:ascii="方正小标宋简体" w:hAnsi="方正小标宋简体" w:eastAsia="方正小标宋简体" w:cs="方正小标宋简体"/>
      <w:b/>
      <w:kern w:val="44"/>
      <w:sz w:val="40"/>
      <w:szCs w:val="18"/>
    </w:rPr>
  </w:style>
  <w:style w:type="character" w:customStyle="1" w:styleId="14">
    <w:name w:val="正文文本 字符"/>
    <w:basedOn w:val="9"/>
    <w:link w:val="2"/>
    <w:qFormat/>
    <w:uiPriority w:val="99"/>
    <w:rPr>
      <w:rFonts w:ascii="华文仿宋" w:hAnsi="华文仿宋" w:eastAsia="华文仿宋" w:cs="华文仿宋"/>
      <w:bCs/>
      <w:sz w:val="32"/>
      <w:szCs w:val="32"/>
    </w:rPr>
  </w:style>
  <w:style w:type="table" w:customStyle="1" w:styleId="15">
    <w:name w:val="Table Normal"/>
    <w:unhideWhenUsed/>
    <w:qFormat/>
    <w:uiPriority w:val="2"/>
    <w:rPr>
      <w:rFonts w:ascii="Times New Roman" w:hAnsi="Times New Roman" w:eastAsia="宋体" w:cs="Times New Roman"/>
      <w:kern w:val="0"/>
      <w:sz w:val="20"/>
      <w:szCs w:val="20"/>
    </w:rPr>
    <w:tblPr>
      <w:tblCellMar>
        <w:top w:w="0" w:type="dxa"/>
        <w:left w:w="0" w:type="dxa"/>
        <w:bottom w:w="0" w:type="dxa"/>
        <w:right w:w="0" w:type="dxa"/>
      </w:tblCellMar>
    </w:tblPr>
  </w:style>
  <w:style w:type="character" w:customStyle="1" w:styleId="16">
    <w:name w:val="标题 2 字符"/>
    <w:basedOn w:val="9"/>
    <w:link w:val="4"/>
    <w:qFormat/>
    <w:uiPriority w:val="9"/>
    <w:rPr>
      <w:rFonts w:asciiTheme="majorHAnsi" w:hAnsiTheme="majorHAnsi" w:eastAsiaTheme="majorEastAsia" w:cstheme="majorBidi"/>
      <w:b/>
      <w:bCs/>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theme" Target="theme/theme1.xml"/><Relationship Id="rId17" Type="http://schemas.openxmlformats.org/officeDocument/2006/relationships/footer" Target="footer6.xml"/><Relationship Id="rId16" Type="http://schemas.openxmlformats.org/officeDocument/2006/relationships/footer" Target="footer5.xml"/><Relationship Id="rId15" Type="http://schemas.openxmlformats.org/officeDocument/2006/relationships/footer" Target="footer4.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D7F5D7-27D0-4A94-A8A9-FD1916EE2D88}">
  <ds:schemaRefs/>
</ds:datastoreItem>
</file>

<file path=docProps/app.xml><?xml version="1.0" encoding="utf-8"?>
<Properties xmlns="http://schemas.openxmlformats.org/officeDocument/2006/extended-properties" xmlns:vt="http://schemas.openxmlformats.org/officeDocument/2006/docPropsVTypes">
  <Template>Normal.dotm</Template>
  <Pages>7</Pages>
  <Words>1487</Words>
  <Characters>1606</Characters>
  <Lines>14</Lines>
  <Paragraphs>4</Paragraphs>
  <TotalTime>23</TotalTime>
  <ScaleCrop>false</ScaleCrop>
  <LinksUpToDate>false</LinksUpToDate>
  <CharactersWithSpaces>1915</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2025-03-28T14:34:00Z</dcterms:created>
  <dc:creator>anita</dc:creator>
  <cp:lastModifiedBy>胥永根</cp:lastModifiedBy>
  <dcterms:modified xsi:type="dcterms:W3CDTF">2025-04-01T05:33:54Z</dcterms:modified>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B8FA3F724FA642B5AB304F7966F6EBE8_12</vt:lpwstr>
  </property>
</Properties>
</file>