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right="0" w:rightChars="0"/>
        <w:jc w:val="left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right="0" w:rightChars="0"/>
        <w:jc w:val="left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right="0" w:rightChars="0"/>
        <w:jc w:val="center"/>
        <w:textAlignment w:val="auto"/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</w:rPr>
      </w:pPr>
      <w:bookmarkStart w:id="0" w:name="_GoBack"/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</w:rPr>
        <w:t>202</w:t>
      </w: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  <w:lang w:val="en-US" w:eastAsia="zh-CN"/>
        </w:rPr>
        <w:t>5</w:t>
      </w: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</w:rPr>
        <w:t>年杭州市算力券兑付审核汇总表</w:t>
      </w:r>
    </w:p>
    <w:bookmarkEnd w:id="0"/>
    <w:p>
      <w:pPr>
        <w:widowControl/>
        <w:rPr>
          <w:rFonts w:hint="eastAsia" w:ascii="楷体_GB2312" w:hAnsi="楷体_GB2312" w:eastAsia="楷体_GB2312" w:cs="楷体_GB2312"/>
          <w:bCs/>
          <w:sz w:val="28"/>
          <w:szCs w:val="28"/>
        </w:rPr>
      </w:pPr>
      <w:r>
        <w:rPr>
          <w:rFonts w:hint="eastAsia" w:ascii="楷体_GB2312" w:hAnsi="楷体_GB2312" w:eastAsia="楷体_GB2312" w:cs="楷体_GB2312"/>
          <w:bCs/>
          <w:sz w:val="28"/>
          <w:szCs w:val="28"/>
        </w:rPr>
        <w:t>区（县、市）经信部门（盖章）：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"/>
        <w:gridCol w:w="3787"/>
        <w:gridCol w:w="3855"/>
        <w:gridCol w:w="3668"/>
        <w:gridCol w:w="200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378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</w:rPr>
              <w:t>企业名称</w:t>
            </w:r>
          </w:p>
        </w:tc>
        <w:tc>
          <w:tcPr>
            <w:tcW w:w="3855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color w:val="000000"/>
                <w:kern w:val="2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</w:rPr>
              <w:t>合同编号</w:t>
            </w:r>
          </w:p>
        </w:tc>
        <w:tc>
          <w:tcPr>
            <w:tcW w:w="366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color w:val="000000"/>
                <w:kern w:val="2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2"/>
                <w:sz w:val="24"/>
              </w:rPr>
              <w:t>兑付额度（万元）</w:t>
            </w:r>
          </w:p>
        </w:tc>
        <w:tc>
          <w:tcPr>
            <w:tcW w:w="2001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</w:rPr>
              <w:t>联系人和手机号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</w:t>
            </w:r>
          </w:p>
        </w:tc>
        <w:tc>
          <w:tcPr>
            <w:tcW w:w="378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</w:p>
        </w:tc>
        <w:tc>
          <w:tcPr>
            <w:tcW w:w="3855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</w:p>
        </w:tc>
        <w:tc>
          <w:tcPr>
            <w:tcW w:w="366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</w:p>
        </w:tc>
        <w:tc>
          <w:tcPr>
            <w:tcW w:w="2001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……</w:t>
            </w:r>
          </w:p>
        </w:tc>
        <w:tc>
          <w:tcPr>
            <w:tcW w:w="3787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</w:p>
        </w:tc>
        <w:tc>
          <w:tcPr>
            <w:tcW w:w="3855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</w:p>
        </w:tc>
        <w:tc>
          <w:tcPr>
            <w:tcW w:w="3668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</w:p>
        </w:tc>
        <w:tc>
          <w:tcPr>
            <w:tcW w:w="2001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240" w:lineRule="auto"/>
        <w:ind w:right="840" w:rightChars="400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</w:p>
    <w:p/>
    <w:sectPr>
      <w:pgSz w:w="16838" w:h="11906" w:orient="landscape"/>
      <w:pgMar w:top="1800" w:right="1440" w:bottom="1800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6030804020204"/>
    <w:charset w:val="00"/>
    <w:family w:val="auto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楷体_GB2312">
    <w:altName w:val="方正楷体_GBK"/>
    <w:panose1 w:val="02010609030101010101"/>
    <w:charset w:val="00"/>
    <w:family w:val="auto"/>
    <w:pitch w:val="default"/>
    <w:sig w:usb0="00000000" w:usb1="00000000" w:usb2="00000000" w:usb3="00000000" w:csb0="00040000" w:csb1="00000000"/>
  </w:font>
  <w:font w:name="仿宋_GB2312">
    <w:altName w:val="方正仿宋_GBK"/>
    <w:panose1 w:val="02010609030101010101"/>
    <w:charset w:val="00"/>
    <w:family w:val="auto"/>
    <w:pitch w:val="default"/>
    <w:sig w:usb0="00000000" w:usb1="00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FEEDEA87"/>
    <w:rsid w:val="FEEDEA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9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99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Office_11.8.2.1126_F1E327BC-269C-435d-A152-05C5408002CA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2025-03-28T17:37:00Z</dcterms:created>
  <dc:creator>user</dc:creator>
  <cp:lastModifiedBy>user</cp:lastModifiedBy>
  <dcterms:modified xsi:type="dcterms:W3CDTF">2025-03-28T17:37:26Z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2052-11.8.2.1126</vt:lpwstr>
  </property>
  <property fmtid="{D5CDD505-2E9C-101B-9397-08002B2CF9AE}" pid="3" name="ICV">
    <vt:lpwstr>7B250730ADEE88AFC06DE667DC629321</vt:lpwstr>
  </property>
</Properties>
</file>