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984" w:rsidRDefault="00837984">
      <w:pPr>
        <w:spacing w:line="560" w:lineRule="exact"/>
        <w:jc w:val="center"/>
        <w:rPr>
          <w:rFonts w:ascii="宋体" w:hAnsi="宋体" w:cs="宋体"/>
          <w:b/>
          <w:sz w:val="52"/>
          <w:szCs w:val="52"/>
        </w:rPr>
      </w:pPr>
    </w:p>
    <w:p w:rsidR="00837984" w:rsidRDefault="00837984">
      <w:pPr>
        <w:spacing w:line="560" w:lineRule="exact"/>
        <w:rPr>
          <w:rFonts w:ascii="宋体" w:hAnsi="宋体" w:cs="宋体"/>
          <w:b/>
          <w:sz w:val="52"/>
          <w:szCs w:val="52"/>
        </w:rPr>
      </w:pPr>
    </w:p>
    <w:p w:rsidR="00837984" w:rsidRDefault="00837984">
      <w:pPr>
        <w:spacing w:line="560" w:lineRule="exact"/>
        <w:rPr>
          <w:rFonts w:ascii="宋体" w:hAnsi="宋体" w:cs="宋体"/>
          <w:b/>
          <w:sz w:val="52"/>
          <w:szCs w:val="52"/>
        </w:rPr>
      </w:pPr>
    </w:p>
    <w:p w:rsidR="00837984" w:rsidRDefault="00E161EF">
      <w:pPr>
        <w:spacing w:beforeLines="50" w:before="156" w:afterLines="50" w:after="156"/>
        <w:jc w:val="center"/>
        <w:rPr>
          <w:rFonts w:ascii="方正小标宋简体" w:eastAsia="方正小标宋简体" w:hAnsi="黑体" w:cs="宋体"/>
          <w:bCs/>
          <w:sz w:val="44"/>
          <w:szCs w:val="44"/>
        </w:rPr>
      </w:pPr>
      <w:r>
        <w:rPr>
          <w:rFonts w:ascii="方正小标宋简体" w:eastAsia="方正小标宋简体" w:hAnsi="黑体" w:cs="宋体" w:hint="eastAsia"/>
          <w:bCs/>
          <w:sz w:val="44"/>
          <w:szCs w:val="44"/>
        </w:rPr>
        <w:t>机关事务区域一体化建设规范  联合运营体系</w:t>
      </w:r>
    </w:p>
    <w:p w:rsidR="00837984" w:rsidRDefault="00E161EF">
      <w:pPr>
        <w:spacing w:beforeLines="50" w:before="156" w:afterLines="50" w:after="156"/>
        <w:jc w:val="center"/>
        <w:rPr>
          <w:rFonts w:ascii="方正小标宋简体" w:eastAsia="方正小标宋简体" w:hAnsi="黑体" w:cs="宋体"/>
          <w:bCs/>
          <w:sz w:val="44"/>
          <w:szCs w:val="44"/>
        </w:rPr>
      </w:pPr>
      <w:r>
        <w:rPr>
          <w:rFonts w:ascii="方正小标宋简体" w:eastAsia="方正小标宋简体" w:hAnsi="黑体" w:cs="宋体" w:hint="eastAsia"/>
          <w:bCs/>
          <w:sz w:val="44"/>
          <w:szCs w:val="44"/>
        </w:rPr>
        <w:t>（征求意见稿）</w:t>
      </w:r>
    </w:p>
    <w:p w:rsidR="00837984" w:rsidRDefault="00E161EF">
      <w:pPr>
        <w:spacing w:beforeLines="50" w:before="156" w:afterLines="50" w:after="156"/>
        <w:jc w:val="center"/>
        <w:rPr>
          <w:rFonts w:ascii="方正小标宋简体" w:eastAsia="方正小标宋简体" w:hAnsi="黑体" w:cs="宋体"/>
          <w:bCs/>
          <w:sz w:val="44"/>
          <w:szCs w:val="44"/>
        </w:rPr>
      </w:pPr>
      <w:r>
        <w:rPr>
          <w:rFonts w:ascii="方正小标宋简体" w:eastAsia="方正小标宋简体" w:hAnsi="黑体" w:cs="宋体" w:hint="eastAsia"/>
          <w:bCs/>
          <w:sz w:val="44"/>
          <w:szCs w:val="44"/>
        </w:rPr>
        <w:t>标 准 编 制 说 明</w:t>
      </w:r>
    </w:p>
    <w:p w:rsidR="00837984" w:rsidRDefault="00837984">
      <w:pPr>
        <w:adjustRightInd w:val="0"/>
        <w:snapToGrid w:val="0"/>
        <w:spacing w:line="560" w:lineRule="exact"/>
        <w:rPr>
          <w:rFonts w:ascii="宋体" w:hAnsi="宋体" w:cs="宋体"/>
          <w:b/>
        </w:rPr>
      </w:pPr>
    </w:p>
    <w:p w:rsidR="00837984" w:rsidRDefault="00837984">
      <w:pPr>
        <w:adjustRightInd w:val="0"/>
        <w:snapToGrid w:val="0"/>
        <w:spacing w:line="560" w:lineRule="exact"/>
        <w:rPr>
          <w:rFonts w:ascii="宋体" w:hAnsi="宋体" w:cs="宋体"/>
          <w:b/>
        </w:rPr>
      </w:pPr>
    </w:p>
    <w:p w:rsidR="00837984" w:rsidRDefault="00E161EF">
      <w:pPr>
        <w:tabs>
          <w:tab w:val="left" w:pos="8236"/>
        </w:tabs>
        <w:adjustRightInd w:val="0"/>
        <w:snapToGrid w:val="0"/>
        <w:spacing w:line="560" w:lineRule="exact"/>
        <w:rPr>
          <w:rFonts w:ascii="宋体" w:hAnsi="宋体" w:cs="宋体"/>
          <w:b/>
        </w:rPr>
      </w:pPr>
      <w:r>
        <w:rPr>
          <w:rFonts w:ascii="宋体" w:hAnsi="宋体" w:cs="宋体" w:hint="eastAsia"/>
          <w:b/>
        </w:rPr>
        <w:tab/>
      </w:r>
    </w:p>
    <w:p w:rsidR="00837984" w:rsidRDefault="00837984">
      <w:pPr>
        <w:adjustRightInd w:val="0"/>
        <w:snapToGrid w:val="0"/>
        <w:spacing w:line="560" w:lineRule="exact"/>
        <w:rPr>
          <w:rFonts w:ascii="宋体" w:hAnsi="宋体" w:cs="宋体"/>
          <w:b/>
        </w:rPr>
      </w:pPr>
    </w:p>
    <w:p w:rsidR="00837984" w:rsidRDefault="00837984">
      <w:pPr>
        <w:adjustRightInd w:val="0"/>
        <w:snapToGrid w:val="0"/>
        <w:spacing w:line="560" w:lineRule="exact"/>
        <w:rPr>
          <w:rFonts w:ascii="宋体" w:hAnsi="宋体" w:cs="宋体"/>
          <w:b/>
        </w:rPr>
      </w:pPr>
    </w:p>
    <w:p w:rsidR="00837984" w:rsidRDefault="00837984">
      <w:pPr>
        <w:spacing w:beforeLines="50" w:before="156" w:afterLines="50" w:after="156"/>
        <w:jc w:val="center"/>
        <w:rPr>
          <w:rFonts w:ascii="方正小标宋简体" w:eastAsia="方正小标宋简体" w:hAnsi="黑体" w:cs="宋体"/>
          <w:bCs/>
          <w:sz w:val="52"/>
          <w:szCs w:val="52"/>
        </w:rPr>
      </w:pPr>
    </w:p>
    <w:p w:rsidR="00837984" w:rsidRDefault="00837984">
      <w:pPr>
        <w:spacing w:beforeLines="50" w:before="156" w:afterLines="50" w:after="156"/>
        <w:rPr>
          <w:rFonts w:ascii="方正小标宋简体" w:eastAsia="方正小标宋简体" w:hAnsi="黑体" w:cs="宋体"/>
          <w:bCs/>
          <w:sz w:val="52"/>
          <w:szCs w:val="52"/>
        </w:rPr>
      </w:pPr>
    </w:p>
    <w:p w:rsidR="00837984" w:rsidRDefault="00837984">
      <w:pPr>
        <w:spacing w:beforeLines="50" w:before="156" w:afterLines="50" w:after="156"/>
        <w:rPr>
          <w:rFonts w:ascii="楷体" w:eastAsia="楷体" w:hAnsi="楷体" w:cs="楷体"/>
          <w:bCs/>
          <w:sz w:val="36"/>
          <w:szCs w:val="36"/>
        </w:rPr>
      </w:pPr>
    </w:p>
    <w:p w:rsidR="00837984" w:rsidRDefault="00E161EF">
      <w:pPr>
        <w:spacing w:beforeLines="50" w:before="156" w:afterLines="50" w:after="156"/>
        <w:jc w:val="center"/>
        <w:rPr>
          <w:rFonts w:ascii="方正小标宋简体" w:eastAsia="方正小标宋简体" w:hAnsi="黑体" w:cs="宋体"/>
          <w:bCs/>
          <w:sz w:val="36"/>
          <w:szCs w:val="36"/>
        </w:rPr>
      </w:pPr>
      <w:r>
        <w:rPr>
          <w:rFonts w:ascii="方正小标宋简体" w:eastAsia="方正小标宋简体" w:hAnsi="黑体" w:cs="宋体" w:hint="eastAsia"/>
          <w:bCs/>
          <w:sz w:val="36"/>
          <w:szCs w:val="36"/>
        </w:rPr>
        <w:t>《机关事务区域一体化建设规范 联合运营体系》</w:t>
      </w:r>
    </w:p>
    <w:p w:rsidR="00837984" w:rsidRDefault="00E161EF">
      <w:pPr>
        <w:spacing w:beforeLines="50" w:before="156" w:afterLines="50" w:after="156"/>
        <w:jc w:val="center"/>
        <w:rPr>
          <w:rFonts w:ascii="方正小标宋简体" w:eastAsia="方正小标宋简体" w:hAnsi="黑体" w:cs="宋体"/>
          <w:bCs/>
          <w:sz w:val="36"/>
          <w:szCs w:val="36"/>
        </w:rPr>
        <w:sectPr w:rsidR="00837984">
          <w:footerReference w:type="default" r:id="rId9"/>
          <w:pgSz w:w="11906" w:h="16838"/>
          <w:pgMar w:top="2098" w:right="1474" w:bottom="1701" w:left="1587" w:header="851" w:footer="992" w:gutter="0"/>
          <w:pgNumType w:fmt="numberInDash" w:start="1"/>
          <w:cols w:space="425"/>
          <w:docGrid w:type="lines" w:linePitch="312"/>
        </w:sectPr>
      </w:pPr>
      <w:r>
        <w:rPr>
          <w:rFonts w:ascii="方正小标宋简体" w:eastAsia="方正小标宋简体" w:hAnsi="黑体" w:cs="宋体" w:hint="eastAsia"/>
          <w:bCs/>
          <w:sz w:val="36"/>
          <w:szCs w:val="36"/>
        </w:rPr>
        <w:t>标准编制组</w:t>
      </w:r>
    </w:p>
    <w:p w:rsidR="00837984" w:rsidRDefault="00E161EF">
      <w:pPr>
        <w:pStyle w:val="af2"/>
        <w:autoSpaceDE w:val="0"/>
        <w:autoSpaceDN w:val="0"/>
        <w:adjustRightInd w:val="0"/>
        <w:snapToGrid w:val="0"/>
        <w:spacing w:line="560" w:lineRule="exact"/>
        <w:ind w:firstLine="640"/>
        <w:rPr>
          <w:rFonts w:ascii="黑体" w:eastAsia="黑体" w:hAnsi="黑体" w:cs="仿宋_GB2312"/>
          <w:sz w:val="32"/>
          <w:szCs w:val="32"/>
        </w:rPr>
      </w:pPr>
      <w:r>
        <w:rPr>
          <w:rFonts w:ascii="黑体" w:eastAsia="黑体" w:hAnsi="黑体" w:cs="仿宋_GB2312" w:hint="eastAsia"/>
          <w:sz w:val="32"/>
          <w:szCs w:val="32"/>
        </w:rPr>
        <w:lastRenderedPageBreak/>
        <w:t>一、工作概况</w:t>
      </w:r>
    </w:p>
    <w:p w:rsidR="00837984" w:rsidRDefault="00E161EF">
      <w:pPr>
        <w:pStyle w:val="af2"/>
        <w:autoSpaceDE w:val="0"/>
        <w:autoSpaceDN w:val="0"/>
        <w:adjustRightInd w:val="0"/>
        <w:snapToGrid w:val="0"/>
        <w:spacing w:line="560" w:lineRule="exact"/>
        <w:ind w:firstLine="643"/>
        <w:rPr>
          <w:rFonts w:ascii="楷体" w:eastAsia="楷体" w:hAnsi="楷体" w:cs="楷体"/>
          <w:b/>
          <w:bCs/>
          <w:sz w:val="32"/>
          <w:szCs w:val="32"/>
        </w:rPr>
      </w:pPr>
      <w:r>
        <w:rPr>
          <w:rFonts w:ascii="楷体" w:eastAsia="楷体" w:hAnsi="楷体" w:cs="楷体" w:hint="eastAsia"/>
          <w:b/>
          <w:bCs/>
          <w:sz w:val="32"/>
          <w:szCs w:val="32"/>
        </w:rPr>
        <w:t>（一）任务来源</w:t>
      </w:r>
    </w:p>
    <w:p w:rsidR="00837984" w:rsidRDefault="00E161EF">
      <w:pPr>
        <w:pStyle w:val="af2"/>
        <w:autoSpaceDE w:val="0"/>
        <w:autoSpaceDN w:val="0"/>
        <w:adjustRightInd w:val="0"/>
        <w:snapToGrid w:val="0"/>
        <w:spacing w:line="560" w:lineRule="exact"/>
        <w:ind w:firstLine="640"/>
        <w:rPr>
          <w:rFonts w:ascii="仿宋_GB2312" w:eastAsia="仿宋_GB2312" w:hAnsi="仿宋_GB2312" w:cs="仿宋_GB2312"/>
          <w:sz w:val="32"/>
          <w:szCs w:val="32"/>
        </w:rPr>
      </w:pPr>
      <w:r w:rsidRPr="00FB40D5">
        <w:rPr>
          <w:rFonts w:ascii="仿宋_GB2312" w:eastAsia="仿宋_GB2312" w:hAnsi="仿宋_GB2312" w:cs="仿宋_GB2312" w:hint="eastAsia"/>
          <w:sz w:val="32"/>
          <w:szCs w:val="32"/>
        </w:rPr>
        <w:t>2024年</w:t>
      </w:r>
      <w:r w:rsidR="00FB40D5" w:rsidRPr="00FB40D5">
        <w:rPr>
          <w:rFonts w:ascii="仿宋_GB2312" w:eastAsia="仿宋_GB2312" w:hAnsi="仿宋_GB2312" w:cs="仿宋_GB2312" w:hint="eastAsia"/>
          <w:sz w:val="32"/>
          <w:szCs w:val="32"/>
        </w:rPr>
        <w:t>5</w:t>
      </w:r>
      <w:r w:rsidRPr="00FB40D5">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西安市机关事务服务中心申报了陕西省地方标准《机关事务区域一体化建设规范 联合运营体系》。2024年9月10日，陕西省市场监督管理局下发了《关于下达2024年第二批地方标准制修订计划的函》（</w:t>
      </w:r>
      <w:proofErr w:type="gramStart"/>
      <w:r>
        <w:rPr>
          <w:rFonts w:ascii="仿宋_GB2312" w:eastAsia="仿宋_GB2312" w:hAnsi="仿宋_GB2312" w:cs="仿宋_GB2312" w:hint="eastAsia"/>
          <w:sz w:val="32"/>
          <w:szCs w:val="32"/>
        </w:rPr>
        <w:t>陕市监</w:t>
      </w:r>
      <w:proofErr w:type="gramEnd"/>
      <w:r>
        <w:rPr>
          <w:rFonts w:ascii="仿宋_GB2312" w:eastAsia="仿宋_GB2312" w:hAnsi="仿宋_GB2312" w:cs="仿宋_GB2312" w:hint="eastAsia"/>
          <w:sz w:val="32"/>
          <w:szCs w:val="32"/>
        </w:rPr>
        <w:t>函〔2024〕590号），批准《机关事务区域一体化建设规范 联合运营体系》为陕西省地方标准制定项目。</w:t>
      </w:r>
    </w:p>
    <w:p w:rsidR="00837984" w:rsidRDefault="00E161EF">
      <w:pPr>
        <w:pStyle w:val="af2"/>
        <w:autoSpaceDE w:val="0"/>
        <w:autoSpaceDN w:val="0"/>
        <w:adjustRightInd w:val="0"/>
        <w:snapToGrid w:val="0"/>
        <w:spacing w:line="560" w:lineRule="exact"/>
        <w:ind w:firstLine="643"/>
        <w:rPr>
          <w:rFonts w:ascii="楷体" w:eastAsia="楷体" w:hAnsi="楷体" w:cs="楷体"/>
          <w:b/>
          <w:bCs/>
          <w:sz w:val="32"/>
          <w:szCs w:val="32"/>
        </w:rPr>
      </w:pPr>
      <w:r>
        <w:rPr>
          <w:rFonts w:ascii="楷体" w:eastAsia="楷体" w:hAnsi="楷体" w:cs="楷体" w:hint="eastAsia"/>
          <w:b/>
          <w:bCs/>
          <w:sz w:val="32"/>
          <w:szCs w:val="32"/>
        </w:rPr>
        <w:t>（二）目的意义</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总书记指出：“机关事务工作为党和人民事业发展提供重要保障，责任重大、意义重大，要更好服务党和国家中心工作，更好服务国家治理体系和治理能力现代化”。机关事务工作虽然不面向民生，但却是党和政府工作的重要内容，是对确保机关正常运行的重要保证。根据2023年5月国家标准化管理委员会下达的全国第九批社会管理和公共服务综合标准化试点建设任务，西安将建设省、市、区三级联动的机关事务区域一体化服务标准化试点。该试点将建设国内首个政务融合服务平台，首个政务体系区域一体化服务生态圈，首个“一地一窗”智慧园区模型，为全面提升公共资源使用效率，高效保障政务体系运行提供全新借鉴，为社区商业发展和城市经济建设提供新的支撑和动力。</w:t>
      </w:r>
    </w:p>
    <w:p w:rsidR="00837984" w:rsidRDefault="00E161EF">
      <w:pPr>
        <w:pStyle w:val="af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机关事务区域一体化服务生态圈是一个复杂的服务体系。在这一服务体系下，所有参与其中的机关事务管理单位，都拥有自己独立的线上服务移动应用分平台，在实现自身业</w:t>
      </w:r>
      <w:r>
        <w:rPr>
          <w:rFonts w:ascii="仿宋_GB2312" w:eastAsia="仿宋_GB2312" w:hAnsi="仿宋_GB2312" w:cs="仿宋_GB2312" w:hint="eastAsia"/>
          <w:sz w:val="32"/>
          <w:szCs w:val="32"/>
        </w:rPr>
        <w:lastRenderedPageBreak/>
        <w:t>务的展示和线上受理的同时，引入本地特有的社会化服务，保障本地党政机关公务人员的工作和生活。参与生态圈建设的机关事务管理单位达成一致意见，将其独立管理的机关事务线上服务移动应用分平台通过园区跳转功能和分级身份权限联为一体化平台，为非本单位的公务人员提供社会化服务的展示窗口，进而为非本地的公务人员提供旅游出行、物资采买等社会化服务的线上通道，从而脱离社会平台的制约，</w:t>
      </w:r>
      <w:proofErr w:type="gramStart"/>
      <w:r>
        <w:rPr>
          <w:rFonts w:ascii="仿宋_GB2312" w:eastAsia="仿宋_GB2312" w:hAnsi="仿宋_GB2312" w:cs="仿宋_GB2312" w:hint="eastAsia"/>
          <w:sz w:val="32"/>
          <w:szCs w:val="32"/>
        </w:rPr>
        <w:t>独立实现</w:t>
      </w:r>
      <w:proofErr w:type="gramEnd"/>
      <w:r>
        <w:rPr>
          <w:rFonts w:ascii="仿宋_GB2312" w:eastAsia="仿宋_GB2312" w:hAnsi="仿宋_GB2312" w:cs="仿宋_GB2312" w:hint="eastAsia"/>
          <w:sz w:val="32"/>
          <w:szCs w:val="32"/>
        </w:rPr>
        <w:t>查询、出行、线上交易的立体化服务，共同构建起属于党政机关的自有服务生态圈，在确保信息、数据闭环运行的前提下，推动跨层级、跨地域、跨系统、跨部门、跨业</w:t>
      </w:r>
      <w:proofErr w:type="gramStart"/>
      <w:r>
        <w:rPr>
          <w:rFonts w:ascii="仿宋_GB2312" w:eastAsia="仿宋_GB2312" w:hAnsi="仿宋_GB2312" w:cs="仿宋_GB2312" w:hint="eastAsia"/>
          <w:sz w:val="32"/>
          <w:szCs w:val="32"/>
        </w:rPr>
        <w:t>务</w:t>
      </w:r>
      <w:proofErr w:type="gramEnd"/>
      <w:r>
        <w:rPr>
          <w:rFonts w:ascii="仿宋_GB2312" w:eastAsia="仿宋_GB2312" w:hAnsi="仿宋_GB2312" w:cs="仿宋_GB2312" w:hint="eastAsia"/>
          <w:sz w:val="32"/>
          <w:szCs w:val="32"/>
        </w:rPr>
        <w:t>的协同办理，开辟出联合服务保障的全新开地。</w:t>
      </w:r>
    </w:p>
    <w:p w:rsidR="00837984" w:rsidRDefault="00E161EF" w:rsidP="00FB40D5">
      <w:pPr>
        <w:pStyle w:val="af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推动机关事务区域一体化服务生态圈落地的，不仅需要全新的技术支撑，更包括六方联合运行的服务体系。这一服务体系脱离了以往智慧社区、智慧园区建设仅甲乙双方的服务结构，形成机关事务管理方、平台运营方、共有服务方、金融服务方、社会化服务方、被服务方共同参与服务体系建设和共同推动服务体系运行的有效结构，从而全面变革了以往单一的服务形式和服务内容。</w:t>
      </w:r>
    </w:p>
    <w:p w:rsidR="00837984" w:rsidRDefault="00E161EF">
      <w:pPr>
        <w:pStyle w:val="af3"/>
        <w:widowControl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目前，由西安市机关事务服务中心率先推动的六方联合运行体系，已经得到了各方面的认可，在西安市市政府等5个市级集中办公区，2</w:t>
      </w:r>
      <w:r w:rsidR="00FB40D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个区县、开发区级政府办公园区覆盖应用。同时，西安市</w:t>
      </w:r>
      <w:r w:rsidR="00FB40D5">
        <w:rPr>
          <w:rFonts w:ascii="仿宋_GB2312" w:eastAsia="仿宋_GB2312" w:hAnsi="仿宋_GB2312" w:cs="仿宋_GB2312" w:hint="eastAsia"/>
          <w:sz w:val="32"/>
          <w:szCs w:val="32"/>
        </w:rPr>
        <w:t>人大</w:t>
      </w:r>
      <w:r>
        <w:rPr>
          <w:rFonts w:ascii="仿宋_GB2312" w:eastAsia="仿宋_GB2312" w:hAnsi="仿宋_GB2312" w:cs="仿宋_GB2312" w:hint="eastAsia"/>
          <w:sz w:val="32"/>
          <w:szCs w:val="32"/>
        </w:rPr>
        <w:t>、市</w:t>
      </w:r>
      <w:r w:rsidR="00FB40D5">
        <w:rPr>
          <w:rFonts w:ascii="仿宋_GB2312" w:eastAsia="仿宋_GB2312" w:hAnsi="仿宋_GB2312" w:cs="仿宋_GB2312" w:hint="eastAsia"/>
          <w:sz w:val="32"/>
          <w:szCs w:val="32"/>
        </w:rPr>
        <w:t>政协</w:t>
      </w:r>
      <w:r>
        <w:rPr>
          <w:rFonts w:ascii="仿宋_GB2312" w:eastAsia="仿宋_GB2312" w:hAnsi="仿宋_GB2312" w:cs="仿宋_GB2312" w:hint="eastAsia"/>
          <w:sz w:val="32"/>
          <w:szCs w:val="32"/>
        </w:rPr>
        <w:t>大已经完成该系统建设的合同签订，陕西省政府已经完成该系统的建设签约和招标工作，计划在全省范围推广应用，力争构建国内首个全省机关</w:t>
      </w:r>
      <w:r>
        <w:rPr>
          <w:rFonts w:ascii="仿宋_GB2312" w:eastAsia="仿宋_GB2312" w:hAnsi="仿宋_GB2312" w:cs="仿宋_GB2312" w:hint="eastAsia"/>
          <w:sz w:val="32"/>
          <w:szCs w:val="32"/>
        </w:rPr>
        <w:lastRenderedPageBreak/>
        <w:t>事务区域一体化的服务体系，高效保障政务工作运行。</w:t>
      </w:r>
    </w:p>
    <w:p w:rsidR="00837984" w:rsidRDefault="00E161EF">
      <w:pPr>
        <w:pStyle w:val="af3"/>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方联合服务体系建设的意义不仅在于党政机关多园区一体化服务建设，还在于它将为新型智慧园区、智慧社区，以及高校多校区管理、企业多园区管理提供全新的服务体系建设模型：由于其不同于以往的思路和设计，这样的体系可以有效推动智慧园区、智慧社区建设，解决政府持续资金投入难题和移动应用的安装率、活跃度问题，以及智慧社区、智慧园区的高效管理和共有服务向商业服务扩展的方向性问题，由此推动社区商业和互联网经济的全面发展。目前，西安市科技局将这一服务体系确定为2023年西安市“新型智慧园区生态系统研发与示范”项目，项目承担单位为中国电信股份有限公司西安分公司，协作单位包括西安市机关事务服务中心、西安市</w:t>
      </w:r>
      <w:proofErr w:type="gramStart"/>
      <w:r>
        <w:rPr>
          <w:rFonts w:ascii="仿宋_GB2312" w:eastAsia="仿宋_GB2312" w:hAnsi="仿宋_GB2312" w:cs="仿宋_GB2312" w:hint="eastAsia"/>
          <w:sz w:val="32"/>
          <w:szCs w:val="32"/>
        </w:rPr>
        <w:t>莲</w:t>
      </w:r>
      <w:proofErr w:type="gramEnd"/>
      <w:r>
        <w:rPr>
          <w:rFonts w:ascii="仿宋_GB2312" w:eastAsia="仿宋_GB2312" w:hAnsi="仿宋_GB2312" w:cs="仿宋_GB2312" w:hint="eastAsia"/>
          <w:sz w:val="32"/>
          <w:szCs w:val="32"/>
        </w:rPr>
        <w:t>湖区民政局、陕西云和</w:t>
      </w:r>
      <w:proofErr w:type="gramStart"/>
      <w:r>
        <w:rPr>
          <w:rFonts w:ascii="仿宋_GB2312" w:eastAsia="仿宋_GB2312" w:hAnsi="仿宋_GB2312" w:cs="仿宋_GB2312" w:hint="eastAsia"/>
          <w:sz w:val="32"/>
          <w:szCs w:val="32"/>
        </w:rPr>
        <w:t>思讯数据</w:t>
      </w:r>
      <w:proofErr w:type="gramEnd"/>
      <w:r>
        <w:rPr>
          <w:rFonts w:ascii="仿宋_GB2312" w:eastAsia="仿宋_GB2312" w:hAnsi="仿宋_GB2312" w:cs="仿宋_GB2312" w:hint="eastAsia"/>
          <w:sz w:val="32"/>
          <w:szCs w:val="32"/>
        </w:rPr>
        <w:t>科技发展有限公司，在全市作为新型智慧社区推广应用。</w:t>
      </w:r>
    </w:p>
    <w:p w:rsidR="00837984" w:rsidRDefault="00E161EF">
      <w:pPr>
        <w:spacing w:line="560" w:lineRule="exact"/>
        <w:ind w:firstLineChars="200" w:firstLine="640"/>
        <w:rPr>
          <w:rFonts w:ascii="仿宋_GB2312" w:eastAsia="仿宋_GB2312" w:hAnsi="黑体" w:cs="仿宋_GB2312"/>
          <w:sz w:val="32"/>
          <w:szCs w:val="32"/>
          <w:highlight w:val="yellow"/>
        </w:rPr>
      </w:pPr>
      <w:r>
        <w:rPr>
          <w:rFonts w:ascii="仿宋_GB2312" w:eastAsia="仿宋_GB2312" w:hAnsi="仿宋_GB2312" w:cs="仿宋_GB2312" w:hint="eastAsia"/>
          <w:sz w:val="32"/>
          <w:szCs w:val="32"/>
        </w:rPr>
        <w:t>规范六方联合运行体系建设的相关标准，将规范</w:t>
      </w:r>
      <w:proofErr w:type="gramStart"/>
      <w:r>
        <w:rPr>
          <w:rFonts w:ascii="仿宋_GB2312" w:eastAsia="仿宋_GB2312" w:hAnsi="仿宋_GB2312" w:cs="仿宋_GB2312" w:hint="eastAsia"/>
          <w:sz w:val="32"/>
          <w:szCs w:val="32"/>
        </w:rPr>
        <w:t>新型以</w:t>
      </w:r>
      <w:proofErr w:type="gramEnd"/>
      <w:r>
        <w:rPr>
          <w:rFonts w:ascii="仿宋_GB2312" w:eastAsia="仿宋_GB2312" w:hAnsi="仿宋_GB2312" w:cs="仿宋_GB2312" w:hint="eastAsia"/>
          <w:sz w:val="32"/>
          <w:szCs w:val="32"/>
        </w:rPr>
        <w:t>智慧园区和智慧社区建设为目标的现代服务业和社会事业质量水平发展，更好的突出社会服务的公益属性，并对推动经济、社会、生态建设具有重要的现意义。</w:t>
      </w:r>
    </w:p>
    <w:p w:rsidR="00837984" w:rsidRDefault="00E161EF">
      <w:pPr>
        <w:pStyle w:val="af2"/>
        <w:autoSpaceDE w:val="0"/>
        <w:autoSpaceDN w:val="0"/>
        <w:adjustRightInd w:val="0"/>
        <w:snapToGrid w:val="0"/>
        <w:spacing w:line="560" w:lineRule="exact"/>
        <w:ind w:firstLine="643"/>
        <w:rPr>
          <w:rFonts w:ascii="楷体" w:eastAsia="楷体" w:hAnsi="楷体" w:cs="楷体"/>
          <w:b/>
          <w:bCs/>
          <w:sz w:val="32"/>
          <w:szCs w:val="32"/>
        </w:rPr>
      </w:pPr>
      <w:r>
        <w:rPr>
          <w:rFonts w:ascii="楷体" w:eastAsia="楷体" w:hAnsi="楷体" w:cs="楷体" w:hint="eastAsia"/>
          <w:b/>
          <w:bCs/>
          <w:sz w:val="32"/>
          <w:szCs w:val="32"/>
        </w:rPr>
        <w:t>（三）主导单位</w:t>
      </w:r>
    </w:p>
    <w:p w:rsidR="00837984" w:rsidRDefault="00E161EF">
      <w:pPr>
        <w:pStyle w:val="af2"/>
        <w:autoSpaceDE w:val="0"/>
        <w:autoSpaceDN w:val="0"/>
        <w:adjustRightInd w:val="0"/>
        <w:snapToGrid w:val="0"/>
        <w:spacing w:line="560" w:lineRule="exact"/>
        <w:ind w:firstLine="640"/>
        <w:rPr>
          <w:rFonts w:ascii="仿宋_GB2312" w:eastAsia="仿宋_GB2312" w:hAnsi="黑体" w:cs="仿宋_GB2312"/>
          <w:sz w:val="32"/>
          <w:szCs w:val="32"/>
        </w:rPr>
      </w:pPr>
      <w:r>
        <w:rPr>
          <w:rFonts w:ascii="仿宋_GB2312" w:eastAsia="仿宋_GB2312" w:hAnsi="黑体" w:cs="仿宋_GB2312" w:hint="eastAsia"/>
          <w:sz w:val="32"/>
          <w:szCs w:val="32"/>
        </w:rPr>
        <w:t>本标准的主导单位为西安市机关事务服务中心。</w:t>
      </w:r>
    </w:p>
    <w:p w:rsidR="00837984" w:rsidRDefault="00E161EF">
      <w:pPr>
        <w:pStyle w:val="af2"/>
        <w:autoSpaceDE w:val="0"/>
        <w:autoSpaceDN w:val="0"/>
        <w:adjustRightInd w:val="0"/>
        <w:snapToGrid w:val="0"/>
        <w:spacing w:line="560" w:lineRule="exact"/>
        <w:ind w:firstLine="643"/>
        <w:rPr>
          <w:rFonts w:ascii="楷体" w:eastAsia="楷体" w:hAnsi="楷体" w:cs="楷体"/>
          <w:b/>
          <w:bCs/>
          <w:sz w:val="32"/>
          <w:szCs w:val="32"/>
        </w:rPr>
      </w:pPr>
      <w:r>
        <w:rPr>
          <w:rFonts w:ascii="楷体" w:eastAsia="楷体" w:hAnsi="楷体" w:cs="楷体" w:hint="eastAsia"/>
          <w:b/>
          <w:bCs/>
          <w:sz w:val="32"/>
          <w:szCs w:val="32"/>
        </w:rPr>
        <w:t>（四）主要工作过程</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宋体" w:cs="方正楷体_GBK" w:hint="eastAsia"/>
          <w:sz w:val="32"/>
          <w:szCs w:val="32"/>
          <w:lang w:bidi="ar"/>
        </w:rPr>
        <w:t>依据</w:t>
      </w:r>
      <w:r>
        <w:rPr>
          <w:rFonts w:ascii="仿宋_GB2312" w:eastAsia="仿宋_GB2312" w:hAnsi="仿宋_GB2312" w:cs="仿宋_GB2312" w:hint="eastAsia"/>
          <w:sz w:val="32"/>
          <w:szCs w:val="32"/>
        </w:rPr>
        <w:t>DB61/T 1214-2020《地方标准制定规范》</w:t>
      </w:r>
      <w:r>
        <w:rPr>
          <w:rFonts w:ascii="仿宋_GB2312" w:eastAsia="仿宋_GB2312" w:hAnsi="宋体" w:cs="方正楷体_GBK" w:hint="eastAsia"/>
          <w:sz w:val="32"/>
          <w:szCs w:val="32"/>
          <w:lang w:bidi="ar"/>
        </w:rPr>
        <w:t>以及陕西省地方标准制定相关管理办法，编制过程分为标准立项、起草、征求意见、送审、报批、</w:t>
      </w:r>
      <w:r>
        <w:rPr>
          <w:rFonts w:ascii="仿宋_GB2312" w:eastAsia="仿宋_GB2312" w:hAnsi="仿宋_GB2312" w:cs="仿宋_GB2312" w:hint="eastAsia"/>
          <w:sz w:val="32"/>
          <w:szCs w:val="32"/>
          <w:lang w:bidi="ar"/>
        </w:rPr>
        <w:t>批准发布6</w:t>
      </w:r>
      <w:r>
        <w:rPr>
          <w:rFonts w:ascii="仿宋_GB2312" w:eastAsia="仿宋_GB2312" w:hAnsi="宋体" w:cs="方正楷体_GBK" w:hint="eastAsia"/>
          <w:sz w:val="32"/>
          <w:szCs w:val="32"/>
          <w:lang w:bidi="ar"/>
        </w:rPr>
        <w:t>个阶段。各个阶段</w:t>
      </w:r>
      <w:r>
        <w:rPr>
          <w:rFonts w:ascii="仿宋_GB2312" w:eastAsia="仿宋_GB2312" w:hAnsi="宋体" w:cs="方正楷体_GBK" w:hint="eastAsia"/>
          <w:sz w:val="32"/>
          <w:szCs w:val="32"/>
          <w:lang w:bidi="ar"/>
        </w:rPr>
        <w:lastRenderedPageBreak/>
        <w:t>工作情况如下：</w:t>
      </w:r>
    </w:p>
    <w:p w:rsidR="00837984" w:rsidRDefault="00E161E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1.标准立项阶段</w:t>
      </w:r>
    </w:p>
    <w:p w:rsidR="00837984" w:rsidRPr="00FB40D5" w:rsidRDefault="00E161EF">
      <w:pPr>
        <w:spacing w:line="560" w:lineRule="exact"/>
        <w:ind w:firstLineChars="200" w:firstLine="640"/>
        <w:jc w:val="left"/>
        <w:rPr>
          <w:rFonts w:ascii="仿宋_GB2312" w:eastAsia="仿宋_GB2312" w:hAnsi="黑体" w:cs="方正楷体_GBK"/>
          <w:sz w:val="32"/>
          <w:szCs w:val="32"/>
        </w:rPr>
      </w:pPr>
      <w:r w:rsidRPr="00FB40D5">
        <w:rPr>
          <w:rFonts w:ascii="仿宋_GB2312" w:eastAsia="仿宋_GB2312" w:hAnsi="黑体" w:cs="仿宋_GB2312" w:hint="eastAsia"/>
          <w:sz w:val="32"/>
          <w:szCs w:val="32"/>
        </w:rPr>
        <w:t>2024年</w:t>
      </w:r>
      <w:r w:rsidR="00FB40D5" w:rsidRPr="00FB40D5">
        <w:rPr>
          <w:rFonts w:ascii="仿宋_GB2312" w:eastAsia="仿宋_GB2312" w:hAnsi="黑体" w:cs="仿宋_GB2312" w:hint="eastAsia"/>
          <w:sz w:val="32"/>
          <w:szCs w:val="32"/>
        </w:rPr>
        <w:t>5</w:t>
      </w:r>
      <w:r w:rsidRPr="00FB40D5">
        <w:rPr>
          <w:rFonts w:ascii="仿宋_GB2312" w:eastAsia="仿宋_GB2312" w:hAnsi="黑体" w:cs="仿宋_GB2312" w:hint="eastAsia"/>
          <w:sz w:val="32"/>
          <w:szCs w:val="32"/>
        </w:rPr>
        <w:t>月，西安市机关事务服务中心申报陕西省地方标准《机关事务区域一体化建设规范 移动支撑平台》。2024年9月，陕西省市场监督管理局下发《关于下达2024年第二批地方标准制修订计划的函》（</w:t>
      </w:r>
      <w:proofErr w:type="gramStart"/>
      <w:r w:rsidRPr="00FB40D5">
        <w:rPr>
          <w:rFonts w:ascii="仿宋_GB2312" w:eastAsia="仿宋_GB2312" w:hAnsi="黑体" w:cs="仿宋_GB2312" w:hint="eastAsia"/>
          <w:sz w:val="32"/>
          <w:szCs w:val="32"/>
        </w:rPr>
        <w:t>陕市监</w:t>
      </w:r>
      <w:proofErr w:type="gramEnd"/>
      <w:r w:rsidRPr="00FB40D5">
        <w:rPr>
          <w:rFonts w:ascii="仿宋_GB2312" w:eastAsia="仿宋_GB2312" w:hAnsi="黑体" w:cs="仿宋_GB2312" w:hint="eastAsia"/>
          <w:sz w:val="32"/>
          <w:szCs w:val="32"/>
        </w:rPr>
        <w:t>函〔2024〕590号），批准《机关事务区域一体化建设规范  联合运营体系》为陕西省地方标准制定项目。</w:t>
      </w:r>
    </w:p>
    <w:p w:rsidR="00837984" w:rsidRPr="00FB40D5" w:rsidRDefault="00E161EF">
      <w:pPr>
        <w:spacing w:line="560" w:lineRule="exact"/>
        <w:ind w:firstLineChars="200" w:firstLine="643"/>
        <w:jc w:val="left"/>
        <w:rPr>
          <w:rFonts w:ascii="仿宋_GB2312" w:eastAsia="仿宋_GB2312" w:hAnsi="黑体" w:cs="方正楷体_GBK"/>
          <w:b/>
          <w:bCs/>
          <w:sz w:val="32"/>
          <w:szCs w:val="32"/>
        </w:rPr>
      </w:pPr>
      <w:r w:rsidRPr="00FB40D5">
        <w:rPr>
          <w:rFonts w:ascii="仿宋_GB2312" w:eastAsia="仿宋_GB2312" w:hAnsi="黑体" w:cs="方正楷体_GBK" w:hint="eastAsia"/>
          <w:b/>
          <w:bCs/>
          <w:sz w:val="32"/>
          <w:szCs w:val="32"/>
        </w:rPr>
        <w:t>2.</w:t>
      </w:r>
      <w:bookmarkStart w:id="0" w:name="_Hlk100906416"/>
      <w:r w:rsidRPr="00FB40D5">
        <w:rPr>
          <w:rFonts w:ascii="仿宋_GB2312" w:eastAsia="仿宋_GB2312" w:hAnsi="黑体" w:cs="方正楷体_GBK" w:hint="eastAsia"/>
          <w:b/>
          <w:bCs/>
          <w:sz w:val="32"/>
          <w:szCs w:val="32"/>
        </w:rPr>
        <w:t>标准起草阶段</w:t>
      </w:r>
    </w:p>
    <w:bookmarkEnd w:id="0"/>
    <w:p w:rsidR="00837984" w:rsidRPr="00FB40D5" w:rsidRDefault="00E161EF">
      <w:pPr>
        <w:spacing w:line="560" w:lineRule="exact"/>
        <w:ind w:firstLineChars="200" w:firstLine="640"/>
        <w:rPr>
          <w:rFonts w:ascii="仿宋_GB2312" w:eastAsia="仿宋_GB2312" w:hAnsi="仿宋_GB2312" w:cs="仿宋_GB2312"/>
          <w:sz w:val="32"/>
          <w:szCs w:val="32"/>
        </w:rPr>
      </w:pPr>
      <w:r w:rsidRPr="00FB40D5">
        <w:rPr>
          <w:rFonts w:ascii="仿宋_GB2312" w:eastAsia="仿宋_GB2312" w:hAnsi="仿宋_GB2312" w:cs="仿宋_GB2312" w:hint="eastAsia"/>
          <w:sz w:val="32"/>
          <w:szCs w:val="32"/>
        </w:rPr>
        <w:t>2024年9月，组织人员梳理机关事务区域一体化建设联合运营体系建设相关资料，完成资料分析，形成标准草案编写大纲。</w:t>
      </w:r>
    </w:p>
    <w:p w:rsidR="00837984" w:rsidRPr="00FB40D5" w:rsidRDefault="00E161EF">
      <w:pPr>
        <w:spacing w:line="560" w:lineRule="exact"/>
        <w:ind w:firstLineChars="200" w:firstLine="640"/>
        <w:rPr>
          <w:rFonts w:ascii="仿宋_GB2312" w:eastAsia="仿宋_GB2312" w:hAnsi="仿宋_GB2312" w:cs="仿宋_GB2312"/>
          <w:sz w:val="32"/>
          <w:szCs w:val="32"/>
        </w:rPr>
      </w:pPr>
      <w:r w:rsidRPr="00FB40D5">
        <w:rPr>
          <w:rFonts w:ascii="仿宋_GB2312" w:eastAsia="仿宋_GB2312" w:hAnsi="仿宋_GB2312" w:cs="仿宋_GB2312" w:hint="eastAsia"/>
          <w:sz w:val="32"/>
          <w:szCs w:val="32"/>
        </w:rPr>
        <w:t>2024年10月，收集相关标准和文件资料，完成调查研究，形成了标准草案</w:t>
      </w:r>
      <w:bookmarkStart w:id="1" w:name="_Hlk100908870"/>
      <w:r w:rsidRPr="00FB40D5">
        <w:rPr>
          <w:rFonts w:ascii="仿宋_GB2312" w:eastAsia="仿宋_GB2312" w:hAnsi="仿宋_GB2312" w:cs="仿宋_GB2312" w:hint="eastAsia"/>
          <w:sz w:val="32"/>
          <w:szCs w:val="32"/>
        </w:rPr>
        <w:t>（初稿）</w:t>
      </w:r>
      <w:bookmarkEnd w:id="1"/>
      <w:r w:rsidRPr="00FB40D5">
        <w:rPr>
          <w:rFonts w:ascii="仿宋_GB2312" w:eastAsia="仿宋_GB2312" w:hAnsi="仿宋_GB2312" w:cs="仿宋_GB2312" w:hint="eastAsia"/>
          <w:sz w:val="32"/>
          <w:szCs w:val="32"/>
        </w:rPr>
        <w:t>。</w:t>
      </w:r>
    </w:p>
    <w:p w:rsidR="00837984" w:rsidRPr="00FB40D5" w:rsidRDefault="00E161EF">
      <w:pPr>
        <w:spacing w:line="560" w:lineRule="exact"/>
        <w:ind w:firstLineChars="200" w:firstLine="640"/>
        <w:rPr>
          <w:rFonts w:ascii="仿宋_GB2312" w:eastAsia="仿宋_GB2312" w:hAnsi="仿宋_GB2312" w:cs="仿宋_GB2312"/>
          <w:sz w:val="32"/>
          <w:szCs w:val="32"/>
        </w:rPr>
      </w:pPr>
      <w:r w:rsidRPr="00FB40D5">
        <w:rPr>
          <w:rFonts w:ascii="仿宋_GB2312" w:eastAsia="仿宋_GB2312" w:hAnsi="仿宋_GB2312" w:cs="仿宋_GB2312" w:hint="eastAsia"/>
          <w:sz w:val="32"/>
          <w:szCs w:val="32"/>
        </w:rPr>
        <w:t>2024年11月，组织召开标准草案编制大纲研讨会，听取与会专家对标准草案（初稿）框架和条款内容</w:t>
      </w:r>
      <w:bookmarkStart w:id="2" w:name="_Hlk100908050"/>
      <w:r w:rsidRPr="00FB40D5">
        <w:rPr>
          <w:rFonts w:ascii="仿宋_GB2312" w:eastAsia="仿宋_GB2312" w:hAnsi="仿宋_GB2312" w:cs="仿宋_GB2312" w:hint="eastAsia"/>
          <w:sz w:val="32"/>
          <w:szCs w:val="32"/>
        </w:rPr>
        <w:t>的修改意见和建议</w:t>
      </w:r>
      <w:bookmarkEnd w:id="2"/>
      <w:r w:rsidRPr="00FB40D5">
        <w:rPr>
          <w:rFonts w:ascii="仿宋_GB2312" w:eastAsia="仿宋_GB2312" w:hAnsi="仿宋_GB2312" w:cs="仿宋_GB2312" w:hint="eastAsia"/>
          <w:sz w:val="32"/>
          <w:szCs w:val="32"/>
        </w:rPr>
        <w:t>，汇总分析相关意见和建议后完成标准草案。</w:t>
      </w:r>
    </w:p>
    <w:p w:rsidR="00837984" w:rsidRPr="00FB40D5" w:rsidRDefault="00E161EF">
      <w:pPr>
        <w:spacing w:line="560" w:lineRule="exact"/>
        <w:ind w:firstLineChars="200" w:firstLine="643"/>
        <w:jc w:val="left"/>
        <w:rPr>
          <w:rFonts w:ascii="仿宋_GB2312" w:eastAsia="仿宋_GB2312" w:hAnsi="黑体" w:cs="方正楷体_GBK"/>
          <w:b/>
          <w:bCs/>
          <w:sz w:val="32"/>
          <w:szCs w:val="32"/>
        </w:rPr>
      </w:pPr>
      <w:r w:rsidRPr="00FB40D5">
        <w:rPr>
          <w:rFonts w:ascii="仿宋_GB2312" w:eastAsia="仿宋_GB2312" w:hAnsi="黑体" w:cs="方正楷体_GBK" w:hint="eastAsia"/>
          <w:b/>
          <w:bCs/>
          <w:sz w:val="32"/>
          <w:szCs w:val="32"/>
        </w:rPr>
        <w:t>3.</w:t>
      </w:r>
      <w:bookmarkStart w:id="3" w:name="_Hlk100906423"/>
      <w:r w:rsidRPr="00FB40D5">
        <w:rPr>
          <w:rFonts w:ascii="仿宋_GB2312" w:eastAsia="仿宋_GB2312" w:hAnsi="黑体" w:cs="方正楷体_GBK" w:hint="eastAsia"/>
          <w:b/>
          <w:bCs/>
          <w:sz w:val="32"/>
          <w:szCs w:val="32"/>
        </w:rPr>
        <w:t>征求意见阶段</w:t>
      </w:r>
    </w:p>
    <w:bookmarkEnd w:id="3"/>
    <w:p w:rsidR="00837984" w:rsidRPr="00FB40D5" w:rsidRDefault="00E161EF">
      <w:pPr>
        <w:spacing w:line="560" w:lineRule="exact"/>
        <w:ind w:firstLineChars="200" w:firstLine="640"/>
        <w:rPr>
          <w:rFonts w:ascii="仿宋_GB2312" w:eastAsia="仿宋_GB2312" w:hAnsi="仿宋_GB2312" w:cs="仿宋_GB2312"/>
          <w:sz w:val="32"/>
          <w:szCs w:val="32"/>
        </w:rPr>
      </w:pPr>
      <w:r w:rsidRPr="00FB40D5">
        <w:rPr>
          <w:rFonts w:ascii="仿宋_GB2312" w:eastAsia="仿宋_GB2312" w:hAnsi="仿宋_GB2312" w:cs="仿宋_GB2312" w:hint="eastAsia"/>
          <w:sz w:val="32"/>
          <w:szCs w:val="32"/>
        </w:rPr>
        <w:t>2024年12月，组织参编单位、建设单位等相关人员对标准草案进行修改完善，在3轮修改后形成</w:t>
      </w:r>
      <w:bookmarkStart w:id="4" w:name="_Hlk100908461"/>
      <w:r w:rsidRPr="00FB40D5">
        <w:rPr>
          <w:rFonts w:ascii="仿宋_GB2312" w:eastAsia="仿宋_GB2312" w:hAnsi="仿宋_GB2312" w:cs="仿宋_GB2312" w:hint="eastAsia"/>
          <w:sz w:val="32"/>
          <w:szCs w:val="32"/>
        </w:rPr>
        <w:t>标准征求意见稿</w:t>
      </w:r>
      <w:bookmarkEnd w:id="4"/>
      <w:r w:rsidRPr="00FB40D5">
        <w:rPr>
          <w:rFonts w:ascii="仿宋_GB2312" w:eastAsia="仿宋_GB2312" w:hAnsi="仿宋_GB2312" w:cs="仿宋_GB2312" w:hint="eastAsia"/>
          <w:sz w:val="32"/>
          <w:szCs w:val="32"/>
        </w:rPr>
        <w:t>（内部）。</w:t>
      </w:r>
    </w:p>
    <w:p w:rsidR="00837984" w:rsidRPr="00FB40D5" w:rsidRDefault="00E161EF">
      <w:pPr>
        <w:spacing w:line="560" w:lineRule="exact"/>
        <w:ind w:firstLineChars="200" w:firstLine="640"/>
        <w:rPr>
          <w:rFonts w:ascii="仿宋_GB2312" w:eastAsia="仿宋_GB2312" w:hAnsi="仿宋_GB2312" w:cs="仿宋_GB2312"/>
          <w:sz w:val="32"/>
          <w:szCs w:val="32"/>
        </w:rPr>
      </w:pPr>
      <w:r w:rsidRPr="00FB40D5">
        <w:rPr>
          <w:rFonts w:ascii="仿宋_GB2312" w:eastAsia="仿宋_GB2312" w:hAnsi="仿宋_GB2312" w:cs="仿宋_GB2312" w:hint="eastAsia"/>
          <w:sz w:val="32"/>
          <w:szCs w:val="32"/>
        </w:rPr>
        <w:t>2024年12月底，召开第1次标准研讨会，组织参编单位、建设单位等相关人员参加，收集内部意见10条，采纳7条，部分采纳3条，不采纳0条。</w:t>
      </w:r>
    </w:p>
    <w:p w:rsidR="00837984" w:rsidRPr="00FB40D5" w:rsidRDefault="00E161EF">
      <w:pPr>
        <w:spacing w:line="560" w:lineRule="exact"/>
        <w:ind w:firstLineChars="200" w:firstLine="640"/>
        <w:rPr>
          <w:rFonts w:ascii="仿宋_GB2312" w:eastAsia="仿宋_GB2312" w:hAnsi="仿宋_GB2312" w:cs="仿宋_GB2312"/>
          <w:sz w:val="32"/>
          <w:szCs w:val="32"/>
        </w:rPr>
      </w:pPr>
      <w:r w:rsidRPr="00FB40D5">
        <w:rPr>
          <w:rFonts w:ascii="仿宋_GB2312" w:eastAsia="仿宋_GB2312" w:hAnsi="仿宋_GB2312" w:cs="仿宋_GB2312" w:hint="eastAsia"/>
          <w:sz w:val="32"/>
          <w:szCs w:val="32"/>
        </w:rPr>
        <w:lastRenderedPageBreak/>
        <w:t>2025年1月，召开第2轮标准研讨会，汇总处理收集的外部意见共计6条，采纳5条，部分采纳1条，不采纳0条。</w:t>
      </w:r>
    </w:p>
    <w:p w:rsidR="00837984" w:rsidRPr="00FB40D5" w:rsidRDefault="00E161EF">
      <w:pPr>
        <w:spacing w:line="560" w:lineRule="exact"/>
        <w:ind w:firstLineChars="200" w:firstLine="640"/>
        <w:rPr>
          <w:rFonts w:ascii="仿宋_GB2312" w:eastAsia="仿宋_GB2312" w:hAnsi="仿宋_GB2312" w:cs="仿宋_GB2312"/>
          <w:sz w:val="32"/>
          <w:szCs w:val="32"/>
        </w:rPr>
      </w:pPr>
      <w:r w:rsidRPr="00FB40D5">
        <w:rPr>
          <w:rFonts w:ascii="仿宋_GB2312" w:eastAsia="仿宋_GB2312" w:hAnsi="仿宋_GB2312" w:cs="仿宋_GB2312" w:hint="eastAsia"/>
          <w:sz w:val="32"/>
          <w:szCs w:val="32"/>
        </w:rPr>
        <w:t>2025年2月，召开标准内部审查会，针对意见建议汇总表，逐章逐条对标准征求意见稿（内部）进行讨论，形成标准征求意见稿和编制说明。</w:t>
      </w:r>
    </w:p>
    <w:p w:rsidR="00837984" w:rsidRPr="00FB40D5" w:rsidRDefault="00E161EF">
      <w:pPr>
        <w:spacing w:line="560" w:lineRule="exact"/>
        <w:ind w:firstLineChars="200" w:firstLine="643"/>
        <w:jc w:val="left"/>
        <w:rPr>
          <w:rFonts w:ascii="仿宋_GB2312" w:eastAsia="仿宋_GB2312" w:hAnsi="黑体" w:cs="方正楷体_GBK"/>
          <w:b/>
          <w:bCs/>
          <w:sz w:val="32"/>
          <w:szCs w:val="32"/>
        </w:rPr>
      </w:pPr>
      <w:r w:rsidRPr="00FB40D5">
        <w:rPr>
          <w:rFonts w:ascii="仿宋_GB2312" w:eastAsia="仿宋_GB2312" w:hAnsi="黑体" w:cs="方正楷体_GBK" w:hint="eastAsia"/>
          <w:b/>
          <w:bCs/>
          <w:sz w:val="32"/>
          <w:szCs w:val="32"/>
        </w:rPr>
        <w:t>4.标准送审阶段</w:t>
      </w:r>
    </w:p>
    <w:p w:rsidR="00837984" w:rsidRDefault="00E161EF">
      <w:pPr>
        <w:spacing w:line="560" w:lineRule="exact"/>
        <w:ind w:firstLineChars="200" w:firstLine="643"/>
        <w:jc w:val="left"/>
        <w:rPr>
          <w:rFonts w:ascii="仿宋_GB2312" w:eastAsia="仿宋_GB2312" w:hAnsi="黑体" w:cs="方正楷体_GBK"/>
          <w:b/>
          <w:bCs/>
          <w:sz w:val="32"/>
          <w:szCs w:val="32"/>
        </w:rPr>
      </w:pPr>
      <w:bookmarkStart w:id="5" w:name="_Hlk115258120"/>
      <w:r w:rsidRPr="00FB40D5">
        <w:rPr>
          <w:rFonts w:ascii="仿宋_GB2312" w:eastAsia="仿宋_GB2312" w:hAnsi="黑体" w:cs="方正楷体_GBK" w:hint="eastAsia"/>
          <w:b/>
          <w:bCs/>
          <w:sz w:val="32"/>
          <w:szCs w:val="32"/>
        </w:rPr>
        <w:t>5.标准报批阶段</w:t>
      </w:r>
    </w:p>
    <w:bookmarkEnd w:id="5"/>
    <w:p w:rsidR="00837984" w:rsidRDefault="00E161EF">
      <w:pPr>
        <w:spacing w:line="560" w:lineRule="exact"/>
        <w:ind w:firstLineChars="200" w:firstLine="643"/>
        <w:jc w:val="left"/>
        <w:rPr>
          <w:rFonts w:ascii="仿宋_GB2312" w:eastAsia="仿宋_GB2312" w:hAnsi="宋体" w:cs="方正楷体_GBK"/>
          <w:b/>
          <w:bCs/>
          <w:sz w:val="32"/>
          <w:szCs w:val="32"/>
        </w:rPr>
      </w:pPr>
      <w:r>
        <w:rPr>
          <w:rFonts w:ascii="仿宋_GB2312" w:eastAsia="仿宋_GB2312" w:hAnsi="黑体" w:cs="方正楷体_GBK" w:hint="eastAsia"/>
          <w:b/>
          <w:bCs/>
          <w:sz w:val="32"/>
          <w:szCs w:val="32"/>
        </w:rPr>
        <w:t>6.批准发布</w:t>
      </w:r>
    </w:p>
    <w:p w:rsidR="00837984" w:rsidRPr="006C0CA1" w:rsidRDefault="00E161EF">
      <w:pPr>
        <w:spacing w:line="560" w:lineRule="exact"/>
        <w:ind w:firstLineChars="200" w:firstLine="643"/>
        <w:jc w:val="left"/>
        <w:rPr>
          <w:rFonts w:ascii="楷体" w:eastAsia="楷体" w:hAnsi="楷体" w:cs="楷体"/>
          <w:b/>
          <w:bCs/>
          <w:sz w:val="32"/>
          <w:szCs w:val="32"/>
        </w:rPr>
      </w:pPr>
      <w:r w:rsidRPr="006C0CA1">
        <w:rPr>
          <w:rFonts w:ascii="楷体" w:eastAsia="楷体" w:hAnsi="楷体" w:cs="楷体" w:hint="eastAsia"/>
          <w:b/>
          <w:bCs/>
          <w:sz w:val="32"/>
          <w:szCs w:val="32"/>
        </w:rPr>
        <w:t>（五）标准起草组成员及任务分工</w:t>
      </w:r>
    </w:p>
    <w:tbl>
      <w:tblPr>
        <w:tblW w:w="8852" w:type="dxa"/>
        <w:jc w:val="center"/>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1985"/>
        <w:gridCol w:w="3250"/>
        <w:gridCol w:w="2635"/>
      </w:tblGrid>
      <w:tr w:rsidR="00837984" w:rsidRPr="006C0CA1" w:rsidTr="006C0CA1">
        <w:trPr>
          <w:trHeight w:val="465"/>
          <w:jc w:val="center"/>
        </w:trPr>
        <w:tc>
          <w:tcPr>
            <w:tcW w:w="982" w:type="dxa"/>
            <w:tcBorders>
              <w:tl2br w:val="nil"/>
              <w:tr2bl w:val="nil"/>
            </w:tcBorders>
            <w:shd w:val="clear" w:color="auto" w:fill="auto"/>
            <w:noWrap/>
            <w:vAlign w:val="center"/>
          </w:tcPr>
          <w:p w:rsidR="00837984" w:rsidRPr="006C0CA1" w:rsidRDefault="00E161EF">
            <w:pPr>
              <w:widowControl/>
              <w:jc w:val="center"/>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姓名</w:t>
            </w:r>
          </w:p>
        </w:tc>
        <w:tc>
          <w:tcPr>
            <w:tcW w:w="1985" w:type="dxa"/>
            <w:tcBorders>
              <w:tl2br w:val="nil"/>
              <w:tr2bl w:val="nil"/>
            </w:tcBorders>
            <w:shd w:val="clear" w:color="auto" w:fill="auto"/>
            <w:noWrap/>
            <w:vAlign w:val="center"/>
          </w:tcPr>
          <w:p w:rsidR="00837984" w:rsidRPr="006C0CA1" w:rsidRDefault="00E161EF">
            <w:pPr>
              <w:widowControl/>
              <w:jc w:val="center"/>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职称</w:t>
            </w:r>
            <w:r w:rsidR="00413128">
              <w:rPr>
                <w:rFonts w:ascii="仿宋_GB2312" w:eastAsia="仿宋_GB2312" w:hAnsi="宋体" w:cs="宋体" w:hint="eastAsia"/>
                <w:color w:val="000000"/>
                <w:kern w:val="0"/>
                <w:sz w:val="24"/>
                <w:lang w:bidi="ar"/>
              </w:rPr>
              <w:t>/职务</w:t>
            </w:r>
          </w:p>
        </w:tc>
        <w:tc>
          <w:tcPr>
            <w:tcW w:w="3250" w:type="dxa"/>
            <w:tcBorders>
              <w:tl2br w:val="nil"/>
              <w:tr2bl w:val="nil"/>
            </w:tcBorders>
            <w:shd w:val="clear" w:color="auto" w:fill="auto"/>
            <w:noWrap/>
            <w:vAlign w:val="center"/>
          </w:tcPr>
          <w:p w:rsidR="00837984" w:rsidRPr="006C0CA1" w:rsidRDefault="00E161EF">
            <w:pPr>
              <w:widowControl/>
              <w:jc w:val="center"/>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单位</w:t>
            </w:r>
          </w:p>
        </w:tc>
        <w:tc>
          <w:tcPr>
            <w:tcW w:w="2635" w:type="dxa"/>
            <w:tcBorders>
              <w:tl2br w:val="nil"/>
              <w:tr2bl w:val="nil"/>
            </w:tcBorders>
            <w:shd w:val="clear" w:color="auto" w:fill="auto"/>
            <w:noWrap/>
            <w:vAlign w:val="center"/>
          </w:tcPr>
          <w:p w:rsidR="00837984" w:rsidRPr="006C0CA1" w:rsidRDefault="00E161EF">
            <w:pPr>
              <w:widowControl/>
              <w:jc w:val="center"/>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在项目中的分工</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王晓东</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主任</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全面负责标准制定工作</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南文生</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副主任</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调研</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孙刚</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副主任</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调研</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proofErr w:type="gramStart"/>
            <w:r w:rsidRPr="006C0CA1">
              <w:rPr>
                <w:rFonts w:ascii="仿宋_GB2312" w:eastAsia="仿宋_GB2312" w:hAnsi="宋体" w:cs="宋体" w:hint="eastAsia"/>
                <w:color w:val="000000"/>
                <w:sz w:val="24"/>
              </w:rPr>
              <w:t>徐海民</w:t>
            </w:r>
            <w:proofErr w:type="gramEnd"/>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二级巡视员</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调研</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赵伟</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总工程师</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调研、起草、意见处理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孙金明</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办公室主任</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调研</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王立臣</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综合管理处处长</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调研</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2A4474">
            <w:pPr>
              <w:widowControl/>
              <w:jc w:val="left"/>
              <w:textAlignment w:val="center"/>
              <w:rPr>
                <w:rFonts w:ascii="仿宋_GB2312" w:eastAsia="仿宋_GB2312" w:hAnsi="宋体" w:cs="宋体"/>
                <w:color w:val="000000"/>
                <w:sz w:val="24"/>
              </w:rPr>
            </w:pPr>
            <w:r w:rsidRPr="006C0CA1">
              <w:rPr>
                <w:rFonts w:ascii="仿宋_GB2312" w:eastAsia="仿宋_GB2312" w:hAnsi="宋体" w:hint="eastAsia"/>
                <w:sz w:val="24"/>
              </w:rPr>
              <w:t>任</w:t>
            </w:r>
            <w:r w:rsidR="002A4474">
              <w:rPr>
                <w:rFonts w:ascii="仿宋_GB2312" w:eastAsia="仿宋_GB2312" w:hAnsi="宋体" w:hint="eastAsia"/>
                <w:sz w:val="24"/>
              </w:rPr>
              <w:t>彬</w:t>
            </w:r>
            <w:bookmarkStart w:id="6" w:name="_GoBack"/>
            <w:bookmarkEnd w:id="6"/>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综合管理处处长</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陕西省机关事务服务中心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调研</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王健</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hint="eastAsia"/>
                <w:snapToGrid w:val="0"/>
                <w:sz w:val="24"/>
              </w:rPr>
              <w:t>中级工程师</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hint="eastAsia"/>
                <w:snapToGrid w:val="0"/>
                <w:sz w:val="24"/>
              </w:rPr>
              <w:t>西安银行金融科技部</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钱磊</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hint="eastAsia"/>
                <w:snapToGrid w:val="0"/>
                <w:sz w:val="24"/>
              </w:rPr>
              <w:t>软件工程师</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hint="eastAsia"/>
                <w:snapToGrid w:val="0"/>
                <w:sz w:val="24"/>
              </w:rPr>
              <w:t>银联商务陕西分公司</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hint="eastAsia"/>
                <w:sz w:val="24"/>
              </w:rPr>
              <w:t>刘伟</w:t>
            </w:r>
          </w:p>
        </w:tc>
        <w:tc>
          <w:tcPr>
            <w:tcW w:w="1985"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副总经理</w:t>
            </w:r>
          </w:p>
        </w:tc>
        <w:tc>
          <w:tcPr>
            <w:tcW w:w="3250" w:type="dxa"/>
            <w:tcBorders>
              <w:tl2br w:val="nil"/>
              <w:tr2bl w:val="nil"/>
            </w:tcBorders>
            <w:shd w:val="clear" w:color="auto" w:fill="auto"/>
            <w:noWrap/>
            <w:vAlign w:val="center"/>
          </w:tcPr>
          <w:p w:rsidR="006C0CA1" w:rsidRPr="006C0CA1" w:rsidRDefault="007346C4">
            <w:pPr>
              <w:widowControl/>
              <w:jc w:val="left"/>
              <w:textAlignment w:val="center"/>
              <w:rPr>
                <w:rFonts w:ascii="仿宋_GB2312" w:eastAsia="仿宋_GB2312" w:hAnsi="宋体" w:cs="宋体"/>
                <w:color w:val="000000"/>
                <w:sz w:val="24"/>
              </w:rPr>
            </w:pPr>
            <w:r w:rsidRPr="007346C4">
              <w:rPr>
                <w:rFonts w:ascii="仿宋_GB2312" w:eastAsia="仿宋_GB2312" w:hAnsi="宋体" w:cs="宋体" w:hint="eastAsia"/>
                <w:color w:val="000000"/>
                <w:sz w:val="24"/>
              </w:rPr>
              <w:t>西安经发集团有限责任公司</w:t>
            </w:r>
          </w:p>
        </w:tc>
        <w:tc>
          <w:tcPr>
            <w:tcW w:w="2635"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hint="eastAsia"/>
                <w:sz w:val="24"/>
              </w:rPr>
              <w:t>刘禹锡</w:t>
            </w:r>
          </w:p>
        </w:tc>
        <w:tc>
          <w:tcPr>
            <w:tcW w:w="1985" w:type="dxa"/>
            <w:tcBorders>
              <w:tl2br w:val="nil"/>
              <w:tr2bl w:val="nil"/>
            </w:tcBorders>
            <w:shd w:val="clear" w:color="auto" w:fill="auto"/>
            <w:noWrap/>
            <w:vAlign w:val="center"/>
          </w:tcPr>
          <w:p w:rsidR="006C0CA1" w:rsidRPr="006C0CA1" w:rsidRDefault="00413128">
            <w:pPr>
              <w:widowControl/>
              <w:jc w:val="left"/>
              <w:textAlignment w:val="center"/>
              <w:rPr>
                <w:rFonts w:ascii="仿宋_GB2312" w:eastAsia="仿宋_GB2312" w:hAnsi="宋体" w:cs="宋体"/>
                <w:color w:val="000000"/>
                <w:sz w:val="24"/>
              </w:rPr>
            </w:pPr>
            <w:r w:rsidRPr="00413128">
              <w:rPr>
                <w:rFonts w:ascii="仿宋_GB2312" w:eastAsia="仿宋_GB2312" w:hAnsi="宋体" w:cs="宋体" w:hint="eastAsia"/>
                <w:color w:val="000000"/>
                <w:sz w:val="24"/>
              </w:rPr>
              <w:t>中级工程师</w:t>
            </w:r>
          </w:p>
        </w:tc>
        <w:tc>
          <w:tcPr>
            <w:tcW w:w="3250" w:type="dxa"/>
            <w:tcBorders>
              <w:tl2br w:val="nil"/>
              <w:tr2bl w:val="nil"/>
            </w:tcBorders>
            <w:shd w:val="clear" w:color="auto" w:fill="auto"/>
            <w:noWrap/>
            <w:vAlign w:val="center"/>
          </w:tcPr>
          <w:p w:rsidR="006C0CA1" w:rsidRPr="006C0CA1" w:rsidRDefault="00413128">
            <w:pPr>
              <w:widowControl/>
              <w:jc w:val="left"/>
              <w:textAlignment w:val="center"/>
              <w:rPr>
                <w:rFonts w:ascii="仿宋_GB2312" w:eastAsia="仿宋_GB2312" w:hAnsi="宋体" w:cs="宋体"/>
                <w:color w:val="000000"/>
                <w:sz w:val="24"/>
              </w:rPr>
            </w:pPr>
            <w:r w:rsidRPr="00413128">
              <w:rPr>
                <w:rFonts w:ascii="仿宋_GB2312" w:eastAsia="仿宋_GB2312" w:hAnsi="宋体" w:cs="宋体" w:hint="eastAsia"/>
                <w:color w:val="000000"/>
                <w:sz w:val="24"/>
              </w:rPr>
              <w:t>西安长安通有限责任公司</w:t>
            </w:r>
          </w:p>
        </w:tc>
        <w:tc>
          <w:tcPr>
            <w:tcW w:w="2635"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方亮</w:t>
            </w:r>
          </w:p>
        </w:tc>
        <w:tc>
          <w:tcPr>
            <w:tcW w:w="1985" w:type="dxa"/>
            <w:tcBorders>
              <w:tl2br w:val="nil"/>
              <w:tr2bl w:val="nil"/>
            </w:tcBorders>
            <w:shd w:val="clear" w:color="auto" w:fill="auto"/>
            <w:noWrap/>
            <w:vAlign w:val="center"/>
          </w:tcPr>
          <w:p w:rsidR="006C0CA1" w:rsidRPr="006C0CA1" w:rsidRDefault="00413128" w:rsidP="00BC2F9A">
            <w:pPr>
              <w:widowControl/>
              <w:jc w:val="left"/>
              <w:textAlignment w:val="center"/>
              <w:rPr>
                <w:rFonts w:ascii="仿宋_GB2312" w:eastAsia="仿宋_GB2312" w:hAnsi="宋体" w:cs="宋体"/>
                <w:color w:val="000000"/>
                <w:sz w:val="24"/>
              </w:rPr>
            </w:pPr>
            <w:r w:rsidRPr="00413128">
              <w:rPr>
                <w:rFonts w:ascii="仿宋_GB2312" w:eastAsia="仿宋_GB2312" w:hAnsi="宋体" w:cs="宋体" w:hint="eastAsia"/>
                <w:color w:val="000000"/>
                <w:sz w:val="24"/>
              </w:rPr>
              <w:t>项目管理人才能力评估二级</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hint="eastAsia"/>
                <w:sz w:val="24"/>
              </w:rPr>
              <w:t>陕西芝麻绿豆网络科技有限公司</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hint="eastAsia"/>
                <w:sz w:val="24"/>
              </w:rPr>
              <w:t>崔亚奇</w:t>
            </w:r>
          </w:p>
        </w:tc>
        <w:tc>
          <w:tcPr>
            <w:tcW w:w="1985" w:type="dxa"/>
            <w:tcBorders>
              <w:tl2br w:val="nil"/>
              <w:tr2bl w:val="nil"/>
            </w:tcBorders>
            <w:shd w:val="clear" w:color="auto" w:fill="auto"/>
            <w:noWrap/>
            <w:vAlign w:val="center"/>
          </w:tcPr>
          <w:p w:rsidR="006C0CA1" w:rsidRPr="006C0CA1" w:rsidRDefault="00413128" w:rsidP="00BC2F9A">
            <w:pPr>
              <w:widowControl/>
              <w:jc w:val="left"/>
              <w:textAlignment w:val="center"/>
              <w:rPr>
                <w:rFonts w:ascii="仿宋_GB2312" w:eastAsia="仿宋_GB2312" w:hAnsi="宋体" w:cs="宋体"/>
                <w:color w:val="000000"/>
                <w:sz w:val="24"/>
              </w:rPr>
            </w:pPr>
            <w:r>
              <w:rPr>
                <w:rFonts w:ascii="仿宋_GB2312" w:eastAsia="仿宋_GB2312" w:hAnsi="宋体" w:cs="宋体" w:hint="eastAsia"/>
                <w:color w:val="000000"/>
                <w:sz w:val="24"/>
              </w:rPr>
              <w:t>科员</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调研、起草、意见处理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王媛</w:t>
            </w:r>
          </w:p>
        </w:tc>
        <w:tc>
          <w:tcPr>
            <w:tcW w:w="1985" w:type="dxa"/>
            <w:tcBorders>
              <w:tl2br w:val="nil"/>
              <w:tr2bl w:val="nil"/>
            </w:tcBorders>
            <w:shd w:val="clear" w:color="auto" w:fill="auto"/>
            <w:noWrap/>
            <w:vAlign w:val="center"/>
          </w:tcPr>
          <w:p w:rsidR="006C0CA1" w:rsidRPr="006C0CA1" w:rsidRDefault="00413128" w:rsidP="00BC2F9A">
            <w:pPr>
              <w:widowControl/>
              <w:jc w:val="left"/>
              <w:textAlignment w:val="center"/>
              <w:rPr>
                <w:rFonts w:ascii="仿宋_GB2312" w:eastAsia="仿宋_GB2312" w:hAnsi="宋体" w:cs="宋体"/>
                <w:color w:val="000000"/>
                <w:sz w:val="24"/>
              </w:rPr>
            </w:pPr>
            <w:r>
              <w:rPr>
                <w:rFonts w:ascii="仿宋_GB2312" w:eastAsia="仿宋_GB2312" w:hAnsi="宋体" w:cs="宋体" w:hint="eastAsia"/>
                <w:color w:val="000000"/>
                <w:sz w:val="24"/>
              </w:rPr>
              <w:t>科员</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调研、起草、意见处理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sz w:val="24"/>
              </w:rPr>
            </w:pPr>
            <w:r w:rsidRPr="006C0CA1">
              <w:rPr>
                <w:rFonts w:ascii="仿宋_GB2312" w:eastAsia="仿宋_GB2312" w:hAnsi="宋体" w:hint="eastAsia"/>
                <w:sz w:val="24"/>
              </w:rPr>
              <w:t>刘磊</w:t>
            </w:r>
          </w:p>
        </w:tc>
        <w:tc>
          <w:tcPr>
            <w:tcW w:w="1985" w:type="dxa"/>
            <w:tcBorders>
              <w:tl2br w:val="nil"/>
              <w:tr2bl w:val="nil"/>
            </w:tcBorders>
            <w:shd w:val="clear" w:color="auto" w:fill="auto"/>
            <w:noWrap/>
            <w:vAlign w:val="center"/>
          </w:tcPr>
          <w:p w:rsidR="006C0CA1" w:rsidRPr="006C0CA1" w:rsidRDefault="00413128" w:rsidP="00BC2F9A">
            <w:pPr>
              <w:widowControl/>
              <w:jc w:val="left"/>
              <w:textAlignment w:val="center"/>
              <w:rPr>
                <w:rFonts w:ascii="仿宋_GB2312" w:eastAsia="仿宋_GB2312" w:hAnsi="宋体" w:cs="宋体"/>
                <w:color w:val="000000"/>
                <w:sz w:val="24"/>
              </w:rPr>
            </w:pPr>
            <w:r>
              <w:rPr>
                <w:rFonts w:ascii="仿宋_GB2312" w:eastAsia="仿宋_GB2312" w:hAnsi="宋体" w:cs="宋体" w:hint="eastAsia"/>
                <w:color w:val="000000"/>
                <w:sz w:val="24"/>
              </w:rPr>
              <w:t>副科长</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西安市机关事务服务中心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sz w:val="24"/>
              </w:rPr>
            </w:pPr>
            <w:r w:rsidRPr="006C0CA1">
              <w:rPr>
                <w:rFonts w:ascii="仿宋_GB2312" w:eastAsia="仿宋_GB2312" w:hAnsi="宋体" w:hint="eastAsia"/>
                <w:sz w:val="24"/>
              </w:rPr>
              <w:t>温州</w:t>
            </w:r>
          </w:p>
        </w:tc>
        <w:tc>
          <w:tcPr>
            <w:tcW w:w="1985"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生活科长</w:t>
            </w:r>
          </w:p>
        </w:tc>
        <w:tc>
          <w:tcPr>
            <w:tcW w:w="3250" w:type="dxa"/>
            <w:tcBorders>
              <w:tl2br w:val="nil"/>
              <w:tr2bl w:val="nil"/>
            </w:tcBorders>
            <w:shd w:val="clear" w:color="auto" w:fill="auto"/>
            <w:noWrap/>
            <w:vAlign w:val="center"/>
          </w:tcPr>
          <w:p w:rsidR="006C0CA1" w:rsidRPr="006C0CA1" w:rsidRDefault="006C0CA1">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未央区机关事务服务中心</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kern w:val="0"/>
                <w:sz w:val="24"/>
                <w:lang w:bidi="ar"/>
              </w:rPr>
              <w:t>起草、意见处理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sz w:val="24"/>
              </w:rPr>
            </w:pPr>
            <w:r w:rsidRPr="006C0CA1">
              <w:rPr>
                <w:rFonts w:ascii="仿宋_GB2312" w:eastAsia="仿宋_GB2312" w:hAnsi="宋体" w:hint="eastAsia"/>
                <w:sz w:val="24"/>
              </w:rPr>
              <w:t>李米媚</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总经理</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陕西</w:t>
            </w:r>
            <w:proofErr w:type="gramStart"/>
            <w:r w:rsidRPr="006C0CA1">
              <w:rPr>
                <w:rFonts w:ascii="仿宋_GB2312" w:eastAsia="仿宋_GB2312" w:hAnsi="宋体" w:cs="宋体" w:hint="eastAsia"/>
                <w:color w:val="000000"/>
                <w:sz w:val="24"/>
              </w:rPr>
              <w:t>寰</w:t>
            </w:r>
            <w:proofErr w:type="gramEnd"/>
            <w:r w:rsidRPr="006C0CA1">
              <w:rPr>
                <w:rFonts w:ascii="仿宋_GB2312" w:eastAsia="仿宋_GB2312" w:hAnsi="宋体" w:cs="宋体" w:hint="eastAsia"/>
                <w:color w:val="000000"/>
                <w:sz w:val="24"/>
              </w:rPr>
              <w:t>标标准化有限公司</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sz w:val="24"/>
              </w:rPr>
            </w:pPr>
            <w:r w:rsidRPr="006C0CA1">
              <w:rPr>
                <w:rFonts w:ascii="仿宋_GB2312" w:eastAsia="仿宋_GB2312" w:hAnsi="宋体" w:hint="eastAsia"/>
                <w:sz w:val="24"/>
              </w:rPr>
              <w:t>刘小航</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副教授</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陕西</w:t>
            </w:r>
            <w:proofErr w:type="gramStart"/>
            <w:r w:rsidRPr="006C0CA1">
              <w:rPr>
                <w:rFonts w:ascii="仿宋_GB2312" w:eastAsia="仿宋_GB2312" w:hAnsi="宋体" w:cs="宋体" w:hint="eastAsia"/>
                <w:color w:val="000000"/>
                <w:sz w:val="24"/>
              </w:rPr>
              <w:t>寰</w:t>
            </w:r>
            <w:proofErr w:type="gramEnd"/>
            <w:r w:rsidRPr="006C0CA1">
              <w:rPr>
                <w:rFonts w:ascii="仿宋_GB2312" w:eastAsia="仿宋_GB2312" w:hAnsi="宋体" w:cs="宋体" w:hint="eastAsia"/>
                <w:color w:val="000000"/>
                <w:sz w:val="24"/>
              </w:rPr>
              <w:t>标标准化有限公司</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sz w:val="24"/>
              </w:rPr>
            </w:pPr>
            <w:r w:rsidRPr="006C0CA1">
              <w:rPr>
                <w:rFonts w:ascii="仿宋_GB2312" w:eastAsia="仿宋_GB2312" w:hAnsi="宋体" w:hint="eastAsia"/>
                <w:sz w:val="24"/>
              </w:rPr>
              <w:lastRenderedPageBreak/>
              <w:t>赵向宇</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高级会计师</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陕西</w:t>
            </w:r>
            <w:proofErr w:type="gramStart"/>
            <w:r w:rsidRPr="006C0CA1">
              <w:rPr>
                <w:rFonts w:ascii="仿宋_GB2312" w:eastAsia="仿宋_GB2312" w:hAnsi="宋体" w:cs="宋体" w:hint="eastAsia"/>
                <w:color w:val="000000"/>
                <w:sz w:val="24"/>
              </w:rPr>
              <w:t>寰</w:t>
            </w:r>
            <w:proofErr w:type="gramEnd"/>
            <w:r w:rsidRPr="006C0CA1">
              <w:rPr>
                <w:rFonts w:ascii="仿宋_GB2312" w:eastAsia="仿宋_GB2312" w:hAnsi="宋体" w:cs="宋体" w:hint="eastAsia"/>
                <w:color w:val="000000"/>
                <w:sz w:val="24"/>
              </w:rPr>
              <w:t>标标准化有限公司</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意见处理</w:t>
            </w:r>
          </w:p>
        </w:tc>
      </w:tr>
      <w:tr w:rsidR="006C0CA1" w:rsidRPr="006C0CA1" w:rsidTr="006C0CA1">
        <w:trPr>
          <w:trHeight w:val="420"/>
          <w:jc w:val="center"/>
        </w:trPr>
        <w:tc>
          <w:tcPr>
            <w:tcW w:w="982"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sz w:val="24"/>
              </w:rPr>
            </w:pPr>
            <w:r w:rsidRPr="006C0CA1">
              <w:rPr>
                <w:rFonts w:ascii="仿宋_GB2312" w:eastAsia="仿宋_GB2312" w:hAnsi="宋体" w:hint="eastAsia"/>
                <w:sz w:val="24"/>
              </w:rPr>
              <w:t>李桂萍</w:t>
            </w:r>
          </w:p>
        </w:tc>
        <w:tc>
          <w:tcPr>
            <w:tcW w:w="198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副教授</w:t>
            </w:r>
          </w:p>
        </w:tc>
        <w:tc>
          <w:tcPr>
            <w:tcW w:w="3250"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sz w:val="24"/>
              </w:rPr>
            </w:pPr>
            <w:r w:rsidRPr="006C0CA1">
              <w:rPr>
                <w:rFonts w:ascii="仿宋_GB2312" w:eastAsia="仿宋_GB2312" w:hAnsi="宋体" w:cs="宋体" w:hint="eastAsia"/>
                <w:color w:val="000000"/>
                <w:sz w:val="24"/>
              </w:rPr>
              <w:t>陕西</w:t>
            </w:r>
            <w:proofErr w:type="gramStart"/>
            <w:r w:rsidRPr="006C0CA1">
              <w:rPr>
                <w:rFonts w:ascii="仿宋_GB2312" w:eastAsia="仿宋_GB2312" w:hAnsi="宋体" w:cs="宋体" w:hint="eastAsia"/>
                <w:color w:val="000000"/>
                <w:sz w:val="24"/>
              </w:rPr>
              <w:t>寰</w:t>
            </w:r>
            <w:proofErr w:type="gramEnd"/>
            <w:r w:rsidRPr="006C0CA1">
              <w:rPr>
                <w:rFonts w:ascii="仿宋_GB2312" w:eastAsia="仿宋_GB2312" w:hAnsi="宋体" w:cs="宋体" w:hint="eastAsia"/>
                <w:color w:val="000000"/>
                <w:sz w:val="24"/>
              </w:rPr>
              <w:t>标标准化有限公司</w:t>
            </w:r>
          </w:p>
        </w:tc>
        <w:tc>
          <w:tcPr>
            <w:tcW w:w="2635" w:type="dxa"/>
            <w:tcBorders>
              <w:tl2br w:val="nil"/>
              <w:tr2bl w:val="nil"/>
            </w:tcBorders>
            <w:shd w:val="clear" w:color="auto" w:fill="auto"/>
            <w:noWrap/>
            <w:vAlign w:val="center"/>
          </w:tcPr>
          <w:p w:rsidR="006C0CA1" w:rsidRPr="006C0CA1" w:rsidRDefault="006C0CA1" w:rsidP="00BC2F9A">
            <w:pPr>
              <w:widowControl/>
              <w:jc w:val="left"/>
              <w:textAlignment w:val="center"/>
              <w:rPr>
                <w:rFonts w:ascii="仿宋_GB2312" w:eastAsia="仿宋_GB2312" w:hAnsi="宋体" w:cs="宋体"/>
                <w:color w:val="000000"/>
                <w:kern w:val="0"/>
                <w:sz w:val="24"/>
                <w:lang w:bidi="ar"/>
              </w:rPr>
            </w:pPr>
            <w:r w:rsidRPr="006C0CA1">
              <w:rPr>
                <w:rFonts w:ascii="仿宋_GB2312" w:eastAsia="仿宋_GB2312" w:hAnsi="宋体" w:cs="宋体" w:hint="eastAsia"/>
                <w:color w:val="000000"/>
                <w:kern w:val="0"/>
                <w:sz w:val="24"/>
                <w:lang w:bidi="ar"/>
              </w:rPr>
              <w:t>意见处理</w:t>
            </w:r>
          </w:p>
        </w:tc>
      </w:tr>
    </w:tbl>
    <w:p w:rsidR="00837984" w:rsidRDefault="00E161EF">
      <w:pPr>
        <w:pStyle w:val="af2"/>
        <w:autoSpaceDE w:val="0"/>
        <w:autoSpaceDN w:val="0"/>
        <w:adjustRightInd w:val="0"/>
        <w:snapToGrid w:val="0"/>
        <w:spacing w:line="560" w:lineRule="exact"/>
        <w:ind w:firstLine="720"/>
        <w:rPr>
          <w:rFonts w:ascii="黑体" w:eastAsia="黑体" w:hAnsi="黑体" w:cs="仿宋_GB2312"/>
          <w:sz w:val="36"/>
          <w:szCs w:val="36"/>
        </w:rPr>
      </w:pPr>
      <w:r>
        <w:rPr>
          <w:rFonts w:ascii="黑体" w:eastAsia="黑体" w:hAnsi="黑体" w:cs="仿宋_GB2312" w:hint="eastAsia"/>
          <w:sz w:val="36"/>
          <w:szCs w:val="36"/>
        </w:rPr>
        <w:t>二、标准编制原则和标准主要内容</w:t>
      </w:r>
    </w:p>
    <w:p w:rsidR="00837984" w:rsidRDefault="00E161EF">
      <w:pPr>
        <w:spacing w:line="560" w:lineRule="exact"/>
        <w:ind w:firstLineChars="200" w:firstLine="643"/>
        <w:jc w:val="left"/>
        <w:rPr>
          <w:rFonts w:ascii="楷体" w:eastAsia="楷体" w:hAnsi="楷体" w:cs="方正楷体_GBK"/>
          <w:b/>
          <w:bCs/>
          <w:sz w:val="32"/>
          <w:szCs w:val="32"/>
        </w:rPr>
      </w:pPr>
      <w:r>
        <w:rPr>
          <w:rFonts w:ascii="楷体" w:eastAsia="楷体" w:hAnsi="楷体" w:cs="方正楷体_GBK" w:hint="eastAsia"/>
          <w:b/>
          <w:bCs/>
          <w:sz w:val="32"/>
          <w:szCs w:val="32"/>
        </w:rPr>
        <w:t>（一）标准编制遵循的原则</w:t>
      </w:r>
    </w:p>
    <w:p w:rsidR="00837984" w:rsidRDefault="00E161EF">
      <w:pPr>
        <w:spacing w:line="560" w:lineRule="exact"/>
        <w:ind w:firstLineChars="200" w:firstLine="640"/>
        <w:jc w:val="left"/>
        <w:rPr>
          <w:rFonts w:ascii="仿宋_GB2312" w:eastAsia="仿宋_GB2312" w:hAnsi="黑体" w:cs="方正楷体_GBK"/>
          <w:sz w:val="32"/>
          <w:szCs w:val="32"/>
        </w:rPr>
      </w:pPr>
      <w:r>
        <w:rPr>
          <w:rFonts w:ascii="仿宋_GB2312" w:eastAsia="仿宋_GB2312" w:hAnsi="黑体" w:cs="方正楷体_GBK" w:hint="eastAsia"/>
          <w:sz w:val="32"/>
          <w:szCs w:val="32"/>
        </w:rPr>
        <w:t>根据标准需求分析的结果,确定标准内容。</w:t>
      </w:r>
    </w:p>
    <w:p w:rsidR="00837984" w:rsidRDefault="00E161EF">
      <w:pPr>
        <w:spacing w:line="560" w:lineRule="exact"/>
        <w:ind w:firstLineChars="200" w:firstLine="640"/>
        <w:jc w:val="left"/>
        <w:rPr>
          <w:rFonts w:ascii="仿宋_GB2312" w:eastAsia="仿宋_GB2312" w:hAnsi="黑体" w:cs="方正楷体_GBK"/>
          <w:sz w:val="32"/>
          <w:szCs w:val="32"/>
        </w:rPr>
      </w:pPr>
      <w:r>
        <w:rPr>
          <w:rFonts w:ascii="仿宋_GB2312" w:eastAsia="仿宋_GB2312" w:hAnsi="黑体" w:cs="方正楷体_GBK" w:hint="eastAsia"/>
          <w:sz w:val="32"/>
          <w:szCs w:val="32"/>
        </w:rPr>
        <w:t>按照GB/T 20001.5-2017 《标准编写规则 第5部分：规范标准》相应部分给出的规则起草标准。</w:t>
      </w:r>
    </w:p>
    <w:p w:rsidR="00837984" w:rsidRDefault="00E161EF">
      <w:pPr>
        <w:spacing w:line="560" w:lineRule="exact"/>
        <w:ind w:firstLineChars="200" w:firstLine="640"/>
        <w:jc w:val="left"/>
        <w:rPr>
          <w:rFonts w:ascii="仿宋_GB2312" w:eastAsia="仿宋_GB2312" w:hAnsi="黑体" w:cs="方正楷体_GBK"/>
          <w:sz w:val="32"/>
          <w:szCs w:val="32"/>
        </w:rPr>
      </w:pPr>
      <w:r>
        <w:rPr>
          <w:rFonts w:ascii="仿宋_GB2312" w:eastAsia="仿宋_GB2312" w:hAnsi="黑体" w:cs="方正楷体_GBK" w:hint="eastAsia"/>
          <w:sz w:val="32"/>
          <w:szCs w:val="32"/>
        </w:rPr>
        <w:t>标准的结构、起草规则和编排格式符合GB/T 1.1-2020 《标准化工作导则 第1部分：标准化文件的结构和起草规则》的规定。</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根据DB61/T 1214-2020《地方标准制定规范》给出的标准编制方面需考虑的因素,开展标准制定工作。</w:t>
      </w:r>
    </w:p>
    <w:p w:rsidR="00837984" w:rsidRDefault="00E161EF">
      <w:pPr>
        <w:spacing w:line="560" w:lineRule="exact"/>
        <w:ind w:firstLineChars="200" w:firstLine="643"/>
        <w:jc w:val="left"/>
        <w:rPr>
          <w:rFonts w:ascii="楷体" w:eastAsia="楷体" w:hAnsi="楷体" w:cs="方正楷体_GBK"/>
          <w:b/>
          <w:bCs/>
          <w:sz w:val="32"/>
          <w:szCs w:val="32"/>
        </w:rPr>
      </w:pPr>
      <w:r>
        <w:rPr>
          <w:rFonts w:ascii="楷体" w:eastAsia="楷体" w:hAnsi="楷体" w:cs="方正楷体_GBK" w:hint="eastAsia"/>
          <w:b/>
          <w:bCs/>
          <w:sz w:val="32"/>
          <w:szCs w:val="32"/>
        </w:rPr>
        <w:t>（二）标准主要内容</w:t>
      </w:r>
    </w:p>
    <w:p w:rsidR="00837984" w:rsidRDefault="00E161EF">
      <w:pPr>
        <w:spacing w:line="560" w:lineRule="exact"/>
        <w:ind w:firstLineChars="200" w:firstLine="640"/>
        <w:jc w:val="left"/>
        <w:rPr>
          <w:rFonts w:ascii="仿宋_GB2312" w:eastAsia="仿宋_GB2312" w:hAnsi="楷体" w:cs="方正楷体_GBK"/>
          <w:sz w:val="32"/>
          <w:szCs w:val="32"/>
        </w:rPr>
      </w:pPr>
      <w:r>
        <w:rPr>
          <w:rFonts w:ascii="仿宋_GB2312" w:eastAsia="仿宋_GB2312" w:hAnsi="楷体" w:cs="方正楷体_GBK" w:hint="eastAsia"/>
          <w:sz w:val="32"/>
          <w:szCs w:val="32"/>
        </w:rPr>
        <w:t>本标准主要技术内容包括：总体要求、体系构架、构成要素、六方关系、跨区服务。</w:t>
      </w:r>
    </w:p>
    <w:p w:rsidR="00837984" w:rsidRDefault="00E161EF">
      <w:pPr>
        <w:spacing w:line="560" w:lineRule="exact"/>
        <w:ind w:firstLineChars="200" w:firstLine="643"/>
        <w:jc w:val="left"/>
        <w:rPr>
          <w:rFonts w:ascii="仿宋_GB2312" w:eastAsia="仿宋_GB2312" w:hAnsi="黑体" w:cs="方正楷体_GBK"/>
          <w:b/>
          <w:bCs/>
          <w:sz w:val="32"/>
          <w:szCs w:val="32"/>
        </w:rPr>
      </w:pPr>
      <w:bookmarkStart w:id="7" w:name="_Hlk116214368"/>
      <w:r>
        <w:rPr>
          <w:rFonts w:ascii="仿宋_GB2312" w:eastAsia="仿宋_GB2312" w:hAnsi="黑体" w:cs="方正楷体_GBK" w:hint="eastAsia"/>
          <w:b/>
          <w:bCs/>
          <w:sz w:val="32"/>
          <w:szCs w:val="32"/>
        </w:rPr>
        <w:t>1.总体要求</w:t>
      </w:r>
    </w:p>
    <w:p w:rsidR="00837984" w:rsidRDefault="00E161EF">
      <w:pPr>
        <w:spacing w:line="560" w:lineRule="exact"/>
        <w:ind w:firstLineChars="200" w:firstLine="640"/>
        <w:rPr>
          <w:rFonts w:ascii="仿宋_GB2312" w:eastAsia="仿宋_GB2312" w:hAnsi="楷体" w:cs="方正楷体_GBK"/>
          <w:sz w:val="32"/>
          <w:szCs w:val="32"/>
        </w:rPr>
      </w:pPr>
      <w:r>
        <w:rPr>
          <w:rFonts w:ascii="仿宋_GB2312" w:eastAsia="仿宋_GB2312" w:hAnsi="仿宋_GB2312" w:cs="仿宋_GB2312" w:hint="eastAsia"/>
          <w:sz w:val="32"/>
          <w:szCs w:val="32"/>
        </w:rPr>
        <w:t>本章从“共商共建共享、高标准可持续”“互联互通为主线，高质量发展和高水平安全相结合”“政府引导和市场运作相结合，科学布局和动态优化相结合”“基础设施‘硬联通’，规则标准‘软联通’，服务共享‘心联通’”“跨层级、跨地域、跨系统、跨部门、跨业</w:t>
      </w:r>
      <w:proofErr w:type="gramStart"/>
      <w:r>
        <w:rPr>
          <w:rFonts w:ascii="仿宋_GB2312" w:eastAsia="仿宋_GB2312" w:hAnsi="仿宋_GB2312" w:cs="仿宋_GB2312" w:hint="eastAsia"/>
          <w:sz w:val="32"/>
          <w:szCs w:val="32"/>
        </w:rPr>
        <w:t>务</w:t>
      </w:r>
      <w:proofErr w:type="gramEnd"/>
      <w:r>
        <w:rPr>
          <w:rFonts w:ascii="仿宋_GB2312" w:eastAsia="仿宋_GB2312" w:hAnsi="仿宋_GB2312" w:cs="仿宋_GB2312" w:hint="eastAsia"/>
          <w:sz w:val="32"/>
          <w:szCs w:val="32"/>
        </w:rPr>
        <w:t>的协同办理”“各相关方确保自身得到发展”6个方面出发，对机关事务区域一体化建设联合运营体系的总体要求进行了描述。</w:t>
      </w:r>
    </w:p>
    <w:p w:rsidR="00837984" w:rsidRDefault="00E161E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2.体系构架</w:t>
      </w:r>
    </w:p>
    <w:p w:rsidR="00837984" w:rsidRDefault="00E161EF">
      <w:pPr>
        <w:pStyle w:val="a5"/>
        <w:numPr>
          <w:ilvl w:val="0"/>
          <w:numId w:val="0"/>
        </w:numPr>
        <w:spacing w:line="560" w:lineRule="exact"/>
        <w:ind w:firstLineChars="200" w:firstLine="640"/>
        <w:rPr>
          <w:rFonts w:ascii="仿宋_GB2312" w:eastAsia="仿宋_GB2312" w:hAnsi="楷体" w:cs="方正楷体_GBK"/>
          <w:kern w:val="2"/>
          <w:sz w:val="32"/>
          <w:szCs w:val="32"/>
        </w:rPr>
      </w:pPr>
      <w:r>
        <w:rPr>
          <w:rFonts w:ascii="仿宋_GB2312" w:eastAsia="仿宋_GB2312" w:hAnsi="仿宋_GB2312" w:cs="仿宋_GB2312" w:hint="eastAsia"/>
          <w:kern w:val="2"/>
          <w:sz w:val="32"/>
          <w:szCs w:val="32"/>
        </w:rPr>
        <w:lastRenderedPageBreak/>
        <w:t>明确了机关事务区域一体化服务生态圈（以下简称“生态圈”）的构成、生态圈内党政机关集中办公区服务圈（以下简称“服务圈”）的牵头方、生态圈内各服务圈的关系。</w:t>
      </w:r>
    </w:p>
    <w:p w:rsidR="00837984" w:rsidRDefault="00E161E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3.构成要素</w:t>
      </w:r>
    </w:p>
    <w:p w:rsidR="00837984" w:rsidRDefault="00E161EF">
      <w:pPr>
        <w:pStyle w:val="a5"/>
        <w:numPr>
          <w:ilvl w:val="0"/>
          <w:numId w:val="0"/>
        </w:numPr>
        <w:spacing w:line="560" w:lineRule="exact"/>
        <w:ind w:firstLineChars="200" w:firstLine="640"/>
        <w:rPr>
          <w:rFonts w:ascii="仿宋_GB2312" w:eastAsia="仿宋_GB2312" w:hAnsi="楷体" w:cs="方正楷体_GBK"/>
          <w:kern w:val="2"/>
          <w:sz w:val="32"/>
          <w:szCs w:val="32"/>
        </w:rPr>
      </w:pPr>
      <w:r>
        <w:rPr>
          <w:rFonts w:ascii="仿宋_GB2312" w:eastAsia="仿宋_GB2312" w:hAnsi="仿宋_GB2312" w:cs="仿宋_GB2312" w:hint="eastAsia"/>
          <w:kern w:val="2"/>
          <w:sz w:val="32"/>
          <w:szCs w:val="32"/>
        </w:rPr>
        <w:t>规定了移动支撑平台的服务内容，明确了机关事务管理方、平台运营方、共有服务方、资金监管方、社会化服务方、被</w:t>
      </w:r>
      <w:proofErr w:type="gramStart"/>
      <w:r>
        <w:rPr>
          <w:rFonts w:ascii="仿宋_GB2312" w:eastAsia="仿宋_GB2312" w:hAnsi="仿宋_GB2312" w:cs="仿宋_GB2312" w:hint="eastAsia"/>
          <w:kern w:val="2"/>
          <w:sz w:val="32"/>
          <w:szCs w:val="32"/>
        </w:rPr>
        <w:t>服务方六方</w:t>
      </w:r>
      <w:proofErr w:type="gramEnd"/>
      <w:r>
        <w:rPr>
          <w:rFonts w:ascii="仿宋_GB2312" w:eastAsia="仿宋_GB2312" w:hAnsi="仿宋_GB2312" w:cs="仿宋_GB2312" w:hint="eastAsia"/>
          <w:kern w:val="2"/>
          <w:sz w:val="32"/>
          <w:szCs w:val="32"/>
        </w:rPr>
        <w:t>在服务圈内负责的工作内容。</w:t>
      </w:r>
    </w:p>
    <w:p w:rsidR="00837984" w:rsidRDefault="00E161E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4.六方关系</w:t>
      </w:r>
    </w:p>
    <w:p w:rsidR="00837984" w:rsidRDefault="00E161EF">
      <w:pPr>
        <w:pStyle w:val="af7"/>
        <w:numPr>
          <w:ilvl w:val="3"/>
          <w:numId w:val="0"/>
        </w:numPr>
        <w:spacing w:line="560" w:lineRule="exact"/>
        <w:ind w:firstLineChars="200" w:firstLine="640"/>
        <w:rPr>
          <w:rFonts w:ascii="仿宋_GB2312" w:eastAsia="仿宋_GB2312" w:hAnsi="楷体" w:cs="方正楷体_GBK"/>
          <w:sz w:val="32"/>
          <w:szCs w:val="32"/>
        </w:rPr>
      </w:pPr>
      <w:r>
        <w:rPr>
          <w:rFonts w:ascii="仿宋_GB2312" w:eastAsia="仿宋_GB2312" w:hAnsi="仿宋_GB2312" w:cs="仿宋_GB2312" w:hint="eastAsia"/>
          <w:kern w:val="2"/>
          <w:sz w:val="32"/>
          <w:szCs w:val="32"/>
        </w:rPr>
        <w:t>明确了六方围绕移动支撑平台筹划和实施服务，推动服务</w:t>
      </w:r>
      <w:proofErr w:type="gramStart"/>
      <w:r>
        <w:rPr>
          <w:rFonts w:ascii="仿宋_GB2312" w:eastAsia="仿宋_GB2312" w:hAnsi="仿宋_GB2312" w:cs="仿宋_GB2312" w:hint="eastAsia"/>
          <w:kern w:val="2"/>
          <w:sz w:val="32"/>
          <w:szCs w:val="32"/>
        </w:rPr>
        <w:t>圈运行</w:t>
      </w:r>
      <w:proofErr w:type="gramEnd"/>
      <w:r>
        <w:rPr>
          <w:rFonts w:ascii="仿宋_GB2312" w:eastAsia="仿宋_GB2312" w:hAnsi="仿宋_GB2312" w:cs="仿宋_GB2312" w:hint="eastAsia"/>
          <w:kern w:val="2"/>
          <w:sz w:val="32"/>
          <w:szCs w:val="32"/>
        </w:rPr>
        <w:t>的六方基本关系。详细阐述了“机关事务管理方与平台运营方”“机关事务管理方、平台运营方和金融服务方”“机关事务管理方与共有服务方”“平台运营方、金融服务方、社会化服务方”“被服务方与其他各方”“其他各方”相互之间的关系。机关事务管理方和平台运营方是两个最重要的推动服务</w:t>
      </w:r>
      <w:proofErr w:type="gramStart"/>
      <w:r>
        <w:rPr>
          <w:rFonts w:ascii="仿宋_GB2312" w:eastAsia="仿宋_GB2312" w:hAnsi="仿宋_GB2312" w:cs="仿宋_GB2312" w:hint="eastAsia"/>
          <w:kern w:val="2"/>
          <w:sz w:val="32"/>
          <w:szCs w:val="32"/>
        </w:rPr>
        <w:t>圈运行</w:t>
      </w:r>
      <w:proofErr w:type="gramEnd"/>
      <w:r>
        <w:rPr>
          <w:rFonts w:ascii="仿宋_GB2312" w:eastAsia="仿宋_GB2312" w:hAnsi="仿宋_GB2312" w:cs="仿宋_GB2312" w:hint="eastAsia"/>
          <w:kern w:val="2"/>
          <w:sz w:val="32"/>
          <w:szCs w:val="32"/>
        </w:rPr>
        <w:t>的主体，是六方联合运行的基础；机关事务管理方、平台运营方与金融服务方在一致的目标下，通过共建服务圈形成长期合作关系；机关事务管理方与共有服务方共同进行共有服务体系建设和运行，推动服务圈内部服务“最多跑一次”线上办理；平台运营方、金融服务方与社会化服务方共同进行社会化服务体系建设和服务；被服务方是服务圈服务对象的主体；机关事务管理方与社会化服务方无合同关系，不产生相互法律责任。</w:t>
      </w:r>
    </w:p>
    <w:p w:rsidR="00837984" w:rsidRDefault="00E161EF">
      <w:pPr>
        <w:spacing w:line="560" w:lineRule="exact"/>
        <w:ind w:firstLineChars="200" w:firstLine="643"/>
        <w:jc w:val="left"/>
        <w:rPr>
          <w:rFonts w:ascii="仿宋_GB2312" w:eastAsia="仿宋_GB2312" w:hAnsi="黑体" w:cs="方正楷体_GBK"/>
          <w:b/>
          <w:bCs/>
          <w:sz w:val="32"/>
          <w:szCs w:val="32"/>
        </w:rPr>
      </w:pPr>
      <w:r>
        <w:rPr>
          <w:rFonts w:ascii="仿宋_GB2312" w:eastAsia="仿宋_GB2312" w:hAnsi="黑体" w:cs="方正楷体_GBK" w:hint="eastAsia"/>
          <w:b/>
          <w:bCs/>
          <w:sz w:val="32"/>
          <w:szCs w:val="32"/>
        </w:rPr>
        <w:t>5.跨区服务</w:t>
      </w:r>
    </w:p>
    <w:bookmarkEnd w:id="7"/>
    <w:p w:rsidR="00837984" w:rsidRDefault="00E161EF">
      <w:pPr>
        <w:spacing w:line="560" w:lineRule="exact"/>
        <w:ind w:firstLineChars="200" w:firstLine="640"/>
        <w:rPr>
          <w:rFonts w:ascii="仿宋_GB2312" w:eastAsia="仿宋_GB2312" w:hAnsi="楷体" w:cs="方正楷体_GBK"/>
          <w:kern w:val="0"/>
          <w:sz w:val="32"/>
          <w:szCs w:val="32"/>
        </w:rPr>
      </w:pPr>
      <w:r>
        <w:rPr>
          <w:rFonts w:ascii="仿宋_GB2312" w:eastAsia="仿宋_GB2312" w:hAnsi="楷体" w:cs="方正楷体_GBK" w:hint="eastAsia"/>
          <w:kern w:val="0"/>
          <w:sz w:val="32"/>
          <w:szCs w:val="32"/>
        </w:rPr>
        <w:t>从服务内容、服务实现、相互关系3个方面给出了相关</w:t>
      </w:r>
      <w:r>
        <w:rPr>
          <w:rFonts w:ascii="仿宋_GB2312" w:eastAsia="仿宋_GB2312" w:hAnsi="楷体" w:cs="方正楷体_GBK" w:hint="eastAsia"/>
          <w:kern w:val="0"/>
          <w:sz w:val="32"/>
          <w:szCs w:val="32"/>
        </w:rPr>
        <w:lastRenderedPageBreak/>
        <w:t>规定。在服务内容方面，明确了跨区身份统一认证和就餐服务是跨区服务的核心内容，社会化服务应全面向生态圈内的所有被服务方提供，共有服务依据各服务圈自身情况有选择性的向</w:t>
      </w:r>
      <w:bookmarkStart w:id="8" w:name="_Hlk186227389"/>
      <w:r>
        <w:rPr>
          <w:rFonts w:ascii="仿宋_GB2312" w:eastAsia="仿宋_GB2312" w:hAnsi="楷体" w:cs="方正楷体_GBK" w:hint="eastAsia"/>
          <w:kern w:val="0"/>
          <w:sz w:val="32"/>
          <w:szCs w:val="32"/>
        </w:rPr>
        <w:t>被服务方</w:t>
      </w:r>
      <w:bookmarkEnd w:id="8"/>
      <w:r>
        <w:rPr>
          <w:rFonts w:ascii="仿宋_GB2312" w:eastAsia="仿宋_GB2312" w:hAnsi="楷体" w:cs="方正楷体_GBK" w:hint="eastAsia"/>
          <w:kern w:val="0"/>
          <w:sz w:val="32"/>
          <w:szCs w:val="32"/>
        </w:rPr>
        <w:t>提供；在服务实现方面，明确了各服务圈</w:t>
      </w:r>
      <w:proofErr w:type="gramStart"/>
      <w:r>
        <w:rPr>
          <w:rFonts w:ascii="仿宋_GB2312" w:eastAsia="仿宋_GB2312" w:hAnsi="楷体" w:cs="方正楷体_GBK" w:hint="eastAsia"/>
          <w:kern w:val="0"/>
          <w:sz w:val="32"/>
          <w:szCs w:val="32"/>
        </w:rPr>
        <w:t>构建六</w:t>
      </w:r>
      <w:proofErr w:type="gramEnd"/>
      <w:r>
        <w:rPr>
          <w:rFonts w:ascii="仿宋_GB2312" w:eastAsia="仿宋_GB2312" w:hAnsi="楷体" w:cs="方正楷体_GBK" w:hint="eastAsia"/>
          <w:kern w:val="0"/>
          <w:sz w:val="32"/>
          <w:szCs w:val="32"/>
        </w:rPr>
        <w:t>方联合运营体系由机关事务管理</w:t>
      </w:r>
      <w:proofErr w:type="gramStart"/>
      <w:r>
        <w:rPr>
          <w:rFonts w:ascii="仿宋_GB2312" w:eastAsia="仿宋_GB2312" w:hAnsi="楷体" w:cs="方正楷体_GBK" w:hint="eastAsia"/>
          <w:kern w:val="0"/>
          <w:sz w:val="32"/>
          <w:szCs w:val="32"/>
        </w:rPr>
        <w:t>方总体</w:t>
      </w:r>
      <w:proofErr w:type="gramEnd"/>
      <w:r>
        <w:rPr>
          <w:rFonts w:ascii="仿宋_GB2312" w:eastAsia="仿宋_GB2312" w:hAnsi="楷体" w:cs="方正楷体_GBK" w:hint="eastAsia"/>
          <w:kern w:val="0"/>
          <w:sz w:val="32"/>
          <w:szCs w:val="32"/>
        </w:rPr>
        <w:t>负责，被服务方通过移动支撑平台的主动跳转功能获取其他服务圈的相关服务；在相互关系方面，明确了同一地区的机关事务管理方共同建设生态圈时，</w:t>
      </w:r>
      <w:proofErr w:type="gramStart"/>
      <w:r>
        <w:rPr>
          <w:rFonts w:ascii="仿宋_GB2312" w:eastAsia="仿宋_GB2312" w:hAnsi="楷体" w:cs="方正楷体_GBK" w:hint="eastAsia"/>
          <w:kern w:val="0"/>
          <w:sz w:val="32"/>
          <w:szCs w:val="32"/>
        </w:rPr>
        <w:t>易选择</w:t>
      </w:r>
      <w:proofErr w:type="gramEnd"/>
      <w:r>
        <w:rPr>
          <w:rFonts w:ascii="仿宋_GB2312" w:eastAsia="仿宋_GB2312" w:hAnsi="楷体" w:cs="方正楷体_GBK" w:hint="eastAsia"/>
          <w:kern w:val="0"/>
          <w:sz w:val="32"/>
          <w:szCs w:val="32"/>
        </w:rPr>
        <w:t>为同一个平台运营方，生态圈中的多个机关事务管理方、金融服务方、共有服务方、社会化服务方均为平等关系。</w:t>
      </w:r>
    </w:p>
    <w:p w:rsidR="00837984" w:rsidRDefault="00E161EF">
      <w:pPr>
        <w:pStyle w:val="af2"/>
        <w:numPr>
          <w:ilvl w:val="0"/>
          <w:numId w:val="5"/>
        </w:numPr>
        <w:autoSpaceDE w:val="0"/>
        <w:autoSpaceDN w:val="0"/>
        <w:adjustRightInd w:val="0"/>
        <w:snapToGrid w:val="0"/>
        <w:spacing w:line="560" w:lineRule="exact"/>
        <w:ind w:firstLine="640"/>
        <w:rPr>
          <w:rFonts w:ascii="黑体" w:eastAsia="黑体" w:hAnsi="黑体" w:cs="仿宋_GB2312"/>
          <w:sz w:val="32"/>
          <w:szCs w:val="32"/>
        </w:rPr>
      </w:pPr>
      <w:r>
        <w:rPr>
          <w:rFonts w:ascii="黑体" w:eastAsia="黑体" w:hAnsi="黑体" w:cs="仿宋_GB2312" w:hint="eastAsia"/>
          <w:sz w:val="32"/>
          <w:szCs w:val="32"/>
        </w:rPr>
        <w:t>实证研究</w:t>
      </w:r>
    </w:p>
    <w:p w:rsidR="00837984" w:rsidRDefault="00E161E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2022年8月份以来，</w:t>
      </w:r>
      <w:r>
        <w:rPr>
          <w:rFonts w:ascii="仿宋_GB2312" w:eastAsia="仿宋_GB2312" w:hAnsi="黑体" w:cs="仿宋_GB2312" w:hint="eastAsia"/>
          <w:sz w:val="32"/>
          <w:szCs w:val="32"/>
        </w:rPr>
        <w:t>西安市机关事务服务中心</w:t>
      </w:r>
      <w:r>
        <w:rPr>
          <w:rFonts w:ascii="仿宋_GB2312" w:eastAsia="仿宋_GB2312" w:hAnsi="宋体" w:cs="方正楷体_GBK" w:hint="eastAsia"/>
          <w:sz w:val="32"/>
          <w:szCs w:val="32"/>
          <w:lang w:bidi="ar"/>
        </w:rPr>
        <w:t>在原有“智联机关”移动服务平台的基础上，联合杭州海康</w:t>
      </w:r>
      <w:proofErr w:type="gramStart"/>
      <w:r>
        <w:rPr>
          <w:rFonts w:ascii="仿宋_GB2312" w:eastAsia="仿宋_GB2312" w:hAnsi="宋体" w:cs="方正楷体_GBK" w:hint="eastAsia"/>
          <w:sz w:val="32"/>
          <w:szCs w:val="32"/>
          <w:lang w:bidi="ar"/>
        </w:rPr>
        <w:t>威视数字</w:t>
      </w:r>
      <w:proofErr w:type="gramEnd"/>
      <w:r>
        <w:rPr>
          <w:rFonts w:ascii="仿宋_GB2312" w:eastAsia="仿宋_GB2312" w:hAnsi="宋体" w:cs="方正楷体_GBK" w:hint="eastAsia"/>
          <w:sz w:val="32"/>
          <w:szCs w:val="32"/>
          <w:lang w:bidi="ar"/>
        </w:rPr>
        <w:t>技术股份有限公司、捷德信息科技有限公司等国内知名高新技术企业，推动“多节点分布式一体化平台”和“多园区融合式一体化认证”两项核心技术开发，两项核心技术解决了机关事务区域一体化服务生态圈在安全认证、独立视窗和独立结算三大方向的技术难题，成为全国机关事务系统信息化建设的亮点。</w:t>
      </w:r>
    </w:p>
    <w:p w:rsidR="00837984" w:rsidRDefault="00E161E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“智联机关”注册人数已经超过3万人，平台每年的点击率以200%增长，总点击量已经突破2000万人次，累计办理各</w:t>
      </w:r>
      <w:proofErr w:type="gramStart"/>
      <w:r>
        <w:rPr>
          <w:rFonts w:ascii="仿宋_GB2312" w:eastAsia="仿宋_GB2312" w:hAnsi="宋体" w:cs="方正楷体_GBK" w:hint="eastAsia"/>
          <w:sz w:val="32"/>
          <w:szCs w:val="32"/>
          <w:lang w:bidi="ar"/>
        </w:rPr>
        <w:t>类内部</w:t>
      </w:r>
      <w:proofErr w:type="gramEnd"/>
      <w:r>
        <w:rPr>
          <w:rFonts w:ascii="仿宋_GB2312" w:eastAsia="仿宋_GB2312" w:hAnsi="宋体" w:cs="方正楷体_GBK" w:hint="eastAsia"/>
          <w:sz w:val="32"/>
          <w:szCs w:val="32"/>
          <w:lang w:bidi="ar"/>
        </w:rPr>
        <w:t>服务超过11万次，社会化服务超过5万次，为机关干部节约时间超过3万小时，而“智联机关”也被</w:t>
      </w:r>
      <w:proofErr w:type="gramStart"/>
      <w:r>
        <w:rPr>
          <w:rFonts w:ascii="仿宋_GB2312" w:eastAsia="仿宋_GB2312" w:hAnsi="宋体" w:cs="方正楷体_GBK" w:hint="eastAsia"/>
          <w:sz w:val="32"/>
          <w:szCs w:val="32"/>
          <w:lang w:bidi="ar"/>
        </w:rPr>
        <w:t>西安市委网信办</w:t>
      </w:r>
      <w:proofErr w:type="gramEnd"/>
      <w:r>
        <w:rPr>
          <w:rFonts w:ascii="仿宋_GB2312" w:eastAsia="仿宋_GB2312" w:hAnsi="宋体" w:cs="方正楷体_GBK" w:hint="eastAsia"/>
          <w:sz w:val="32"/>
          <w:szCs w:val="32"/>
          <w:lang w:bidi="ar"/>
        </w:rPr>
        <w:t>评为“数字西安”优秀建设成果，被国家机关事</w:t>
      </w:r>
      <w:r>
        <w:rPr>
          <w:rFonts w:ascii="仿宋_GB2312" w:eastAsia="仿宋_GB2312" w:hAnsi="宋体" w:cs="方正楷体_GBK" w:hint="eastAsia"/>
          <w:sz w:val="32"/>
          <w:szCs w:val="32"/>
          <w:lang w:bidi="ar"/>
        </w:rPr>
        <w:lastRenderedPageBreak/>
        <w:t>务管理局政策法规司评价为“后勤行政管理效能一次真正的革命”，相关建设成果被《中国机关后勤》《中国质量报》《中国标准化》等国家级媒体报道。</w:t>
      </w:r>
    </w:p>
    <w:p w:rsidR="00837984" w:rsidRDefault="00E161EF">
      <w:pPr>
        <w:spacing w:line="560" w:lineRule="exact"/>
        <w:ind w:firstLineChars="200" w:firstLine="640"/>
        <w:jc w:val="left"/>
        <w:rPr>
          <w:rFonts w:ascii="仿宋_GB2312" w:eastAsia="仿宋_GB2312" w:hAnsi="宋体" w:cs="方正楷体_GBK"/>
          <w:sz w:val="32"/>
          <w:szCs w:val="32"/>
          <w:lang w:bidi="ar"/>
        </w:rPr>
      </w:pPr>
      <w:r>
        <w:rPr>
          <w:rFonts w:ascii="仿宋_GB2312" w:eastAsia="仿宋_GB2312" w:hAnsi="宋体" w:cs="方正楷体_GBK" w:hint="eastAsia"/>
          <w:sz w:val="32"/>
          <w:szCs w:val="32"/>
          <w:lang w:bidi="ar"/>
        </w:rPr>
        <w:t>2023年，国家标准化管理委员会确定将西安机关事务区域一体化服务标准化试点确定为第九批社会管理与公共服务综合标准化试点，这一试点的技术应用基础之一，就是通过多节点分布式一体化平台构建陕西省内省、市、区三级联动的机关事务一体化服务体系，为地方智慧社区、智慧园区建设提供先进经验。该试点于2023年5月26日正式审核公示，将于2025年进行验收。</w:t>
      </w:r>
    </w:p>
    <w:p w:rsidR="00837984" w:rsidRDefault="00E161EF">
      <w:pPr>
        <w:pStyle w:val="af2"/>
        <w:numPr>
          <w:ilvl w:val="0"/>
          <w:numId w:val="5"/>
        </w:numPr>
        <w:autoSpaceDE w:val="0"/>
        <w:autoSpaceDN w:val="0"/>
        <w:adjustRightInd w:val="0"/>
        <w:snapToGrid w:val="0"/>
        <w:spacing w:line="560" w:lineRule="exact"/>
        <w:ind w:firstLine="640"/>
        <w:rPr>
          <w:rFonts w:ascii="黑体" w:eastAsia="黑体" w:hAnsi="黑体" w:cs="仿宋_GB2312"/>
          <w:sz w:val="32"/>
          <w:szCs w:val="32"/>
        </w:rPr>
      </w:pPr>
      <w:r>
        <w:rPr>
          <w:rFonts w:ascii="黑体" w:eastAsia="黑体" w:hAnsi="黑体" w:cs="仿宋_GB2312" w:hint="eastAsia"/>
          <w:sz w:val="32"/>
          <w:szCs w:val="32"/>
        </w:rPr>
        <w:t>知识产权说明</w:t>
      </w:r>
    </w:p>
    <w:p w:rsidR="00837984" w:rsidRDefault="00E161EF">
      <w:pPr>
        <w:spacing w:line="560" w:lineRule="exact"/>
        <w:ind w:firstLineChars="200" w:firstLine="640"/>
        <w:rPr>
          <w:rFonts w:eastAsia="仿宋_GB2312"/>
          <w:sz w:val="32"/>
          <w:szCs w:val="32"/>
        </w:rPr>
      </w:pPr>
      <w:r>
        <w:rPr>
          <w:rFonts w:eastAsia="仿宋_GB2312" w:hint="eastAsia"/>
          <w:sz w:val="32"/>
          <w:szCs w:val="32"/>
        </w:rPr>
        <w:t>本标准不涉及知识主权。</w:t>
      </w:r>
    </w:p>
    <w:p w:rsidR="00837984" w:rsidRDefault="00E161EF">
      <w:pPr>
        <w:pStyle w:val="af2"/>
        <w:numPr>
          <w:ilvl w:val="0"/>
          <w:numId w:val="5"/>
        </w:numPr>
        <w:autoSpaceDE w:val="0"/>
        <w:autoSpaceDN w:val="0"/>
        <w:adjustRightInd w:val="0"/>
        <w:snapToGrid w:val="0"/>
        <w:spacing w:line="560" w:lineRule="exact"/>
        <w:ind w:firstLine="640"/>
        <w:rPr>
          <w:rFonts w:ascii="黑体" w:eastAsia="黑体" w:hAnsi="黑体" w:cs="仿宋_GB2312"/>
          <w:sz w:val="32"/>
          <w:szCs w:val="32"/>
        </w:rPr>
      </w:pPr>
      <w:r>
        <w:rPr>
          <w:rFonts w:ascii="黑体" w:eastAsia="黑体" w:hAnsi="黑体" w:cs="仿宋_GB2312" w:hint="eastAsia"/>
          <w:sz w:val="32"/>
          <w:szCs w:val="32"/>
        </w:rPr>
        <w:t>采标情况</w:t>
      </w:r>
    </w:p>
    <w:p w:rsidR="00837984" w:rsidRDefault="00E161EF">
      <w:pPr>
        <w:spacing w:line="560" w:lineRule="exact"/>
        <w:ind w:firstLineChars="200" w:firstLine="643"/>
        <w:jc w:val="left"/>
        <w:rPr>
          <w:rFonts w:ascii="楷体" w:eastAsia="楷体" w:hAnsi="楷体" w:cs="方正楷体_GBK"/>
          <w:b/>
          <w:bCs/>
          <w:sz w:val="32"/>
          <w:szCs w:val="32"/>
        </w:rPr>
      </w:pPr>
      <w:r>
        <w:rPr>
          <w:rFonts w:ascii="楷体" w:eastAsia="楷体" w:hAnsi="楷体" w:cs="方正楷体_GBK" w:hint="eastAsia"/>
          <w:b/>
          <w:bCs/>
          <w:sz w:val="32"/>
          <w:szCs w:val="32"/>
        </w:rPr>
        <w:t>（一）采用国际标准和国外先进标准情况</w:t>
      </w:r>
    </w:p>
    <w:p w:rsidR="00837984" w:rsidRDefault="00E161EF">
      <w:pPr>
        <w:spacing w:line="560" w:lineRule="exact"/>
        <w:ind w:firstLineChars="200" w:firstLine="640"/>
        <w:rPr>
          <w:rFonts w:eastAsia="仿宋_GB2312"/>
          <w:sz w:val="32"/>
          <w:szCs w:val="32"/>
        </w:rPr>
      </w:pPr>
      <w:r>
        <w:rPr>
          <w:rFonts w:eastAsia="仿宋_GB2312"/>
          <w:sz w:val="32"/>
          <w:szCs w:val="32"/>
        </w:rPr>
        <w:t>没有相关的国际标准和国外先进标准。</w:t>
      </w:r>
    </w:p>
    <w:p w:rsidR="00837984" w:rsidRDefault="00E161EF">
      <w:pPr>
        <w:spacing w:line="560" w:lineRule="exact"/>
        <w:ind w:firstLineChars="200" w:firstLine="643"/>
        <w:jc w:val="left"/>
        <w:rPr>
          <w:rFonts w:ascii="楷体" w:eastAsia="楷体" w:hAnsi="楷体" w:cs="方正楷体_GBK"/>
          <w:b/>
          <w:bCs/>
          <w:sz w:val="32"/>
          <w:szCs w:val="32"/>
        </w:rPr>
      </w:pPr>
      <w:r>
        <w:rPr>
          <w:rFonts w:ascii="楷体" w:eastAsia="楷体" w:hAnsi="楷体" w:cs="方正楷体_GBK" w:hint="eastAsia"/>
          <w:b/>
          <w:bCs/>
          <w:sz w:val="32"/>
          <w:szCs w:val="32"/>
        </w:rPr>
        <w:t>（二）与国内同类标准水平的比较情况</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本标准与我国现行法律、法规、规章和强制性国家标准协调一致，配套使用，相互支撑。</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经对关键字“机关事务”“区域一体化”“联合运营体系”检索查询后，相关现行国家标准4项，分别是：</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GB/T 41568-2022机关事务管理 术语</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GB/T 43242-2023机关事务云接入管理规范</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GB/T 43244-2023机关事务信息化建设指南</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GB/T 43243-2023机关事务信息化基础数据规范</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陕西省地方标准方面，未检索到《机关事务区域一体化建设规范 联合运营体系》。</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通过比对分析，国家标准中关于“机关事务”的标准4项，涉及的标准化对象分别聚焦在机关事务管理术语、机关事务云接入、机关事务信息化建设、机关事务信息化基础数据，与《机关事务区域一体化建设规范 联合运营体系》标准化对象不同，技术要求不相关。</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结论：《机关事务区域一体化建设规范 联合运营体系》与现行有效的国家标准、行业标准、陕西省地方标准相比，标准化对象不同，技术要求不相关。</w:t>
      </w:r>
    </w:p>
    <w:p w:rsidR="00837984" w:rsidRDefault="00E161EF">
      <w:pPr>
        <w:pStyle w:val="af2"/>
        <w:numPr>
          <w:ilvl w:val="0"/>
          <w:numId w:val="5"/>
        </w:numPr>
        <w:autoSpaceDE w:val="0"/>
        <w:autoSpaceDN w:val="0"/>
        <w:adjustRightInd w:val="0"/>
        <w:snapToGrid w:val="0"/>
        <w:spacing w:line="560" w:lineRule="exact"/>
        <w:ind w:firstLine="640"/>
        <w:rPr>
          <w:rFonts w:ascii="黑体" w:eastAsia="黑体" w:hAnsi="黑体" w:cs="仿宋_GB2312"/>
          <w:sz w:val="32"/>
          <w:szCs w:val="32"/>
        </w:rPr>
      </w:pPr>
      <w:r>
        <w:rPr>
          <w:rFonts w:ascii="黑体" w:eastAsia="黑体" w:hAnsi="黑体" w:cs="仿宋_GB2312" w:hint="eastAsia"/>
          <w:sz w:val="32"/>
          <w:szCs w:val="32"/>
        </w:rPr>
        <w:t>重大意见分歧的处理</w:t>
      </w:r>
    </w:p>
    <w:p w:rsidR="00837984" w:rsidRDefault="00E161EF">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本标准在制定过程中，无重大意见分歧。</w:t>
      </w:r>
    </w:p>
    <w:p w:rsidR="00837984" w:rsidRDefault="00E161EF">
      <w:pPr>
        <w:pStyle w:val="af2"/>
        <w:autoSpaceDE w:val="0"/>
        <w:autoSpaceDN w:val="0"/>
        <w:adjustRightInd w:val="0"/>
        <w:snapToGrid w:val="0"/>
        <w:spacing w:line="560" w:lineRule="exact"/>
        <w:ind w:firstLine="640"/>
        <w:rPr>
          <w:rFonts w:ascii="黑体" w:eastAsia="黑体" w:hAnsi="黑体" w:cs="仿宋_GB2312"/>
          <w:sz w:val="32"/>
          <w:szCs w:val="32"/>
        </w:rPr>
      </w:pPr>
      <w:r>
        <w:rPr>
          <w:rFonts w:ascii="黑体" w:eastAsia="黑体" w:hAnsi="黑体" w:cs="仿宋_GB2312" w:hint="eastAsia"/>
          <w:sz w:val="32"/>
          <w:szCs w:val="32"/>
        </w:rPr>
        <w:t>七、贯彻标准的要求和措施建议</w:t>
      </w:r>
    </w:p>
    <w:p w:rsidR="00837984" w:rsidRDefault="00E161EF">
      <w:pPr>
        <w:spacing w:line="560" w:lineRule="exact"/>
        <w:ind w:firstLineChars="200" w:firstLine="640"/>
        <w:rPr>
          <w:rFonts w:eastAsia="仿宋_GB2312"/>
          <w:sz w:val="32"/>
          <w:szCs w:val="32"/>
        </w:rPr>
      </w:pPr>
      <w:r>
        <w:rPr>
          <w:rFonts w:eastAsia="仿宋_GB2312"/>
          <w:sz w:val="32"/>
          <w:szCs w:val="32"/>
        </w:rPr>
        <w:t>建议本标准发布后，通过开展标准宣贯、培训和监督检查等方式推动标准实施。</w:t>
      </w:r>
    </w:p>
    <w:p w:rsidR="00837984" w:rsidRDefault="00837984">
      <w:pPr>
        <w:tabs>
          <w:tab w:val="left" w:pos="1023"/>
        </w:tabs>
        <w:spacing w:line="560" w:lineRule="exact"/>
        <w:jc w:val="left"/>
      </w:pPr>
    </w:p>
    <w:sectPr w:rsidR="00837984">
      <w:footerReference w:type="default" r:id="rId10"/>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459" w:rsidRDefault="00AE4459">
      <w:r>
        <w:separator/>
      </w:r>
    </w:p>
  </w:endnote>
  <w:endnote w:type="continuationSeparator" w:id="0">
    <w:p w:rsidR="00AE4459" w:rsidRDefault="00AE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embedRegular r:id="rId1" w:subsetted="1" w:fontKey="{9387B9B4-359D-4DEF-8D85-561B7F7C41AE}"/>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等线">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script"/>
    <w:pitch w:val="fixed"/>
    <w:sig w:usb0="00000001" w:usb1="080E0000" w:usb2="00000010" w:usb3="00000000" w:csb0="00040000" w:csb1="00000000"/>
    <w:embedRegular r:id="rId2" w:subsetted="1" w:fontKey="{428785F3-F29B-4494-8D84-4A1CFF9CD547}"/>
  </w:font>
  <w:font w:name="楷体">
    <w:panose1 w:val="02010609060101010101"/>
    <w:charset w:val="86"/>
    <w:family w:val="modern"/>
    <w:pitch w:val="fixed"/>
    <w:sig w:usb0="800002BF" w:usb1="38CF7CFA" w:usb2="00000016" w:usb3="00000000" w:csb0="00040001" w:csb1="00000000"/>
    <w:embedBold r:id="rId3" w:subsetted="1" w:fontKey="{A85F00FF-FEDB-4936-A8E5-95B7BFE67B73}"/>
  </w:font>
  <w:font w:name="仿宋_GB2312">
    <w:altName w:val="仿宋"/>
    <w:panose1 w:val="02010609030101010101"/>
    <w:charset w:val="86"/>
    <w:family w:val="modern"/>
    <w:pitch w:val="fixed"/>
    <w:sig w:usb0="00000001" w:usb1="080E0000" w:usb2="00000010" w:usb3="00000000" w:csb0="00040000" w:csb1="00000000"/>
    <w:embedRegular r:id="rId4" w:subsetted="1" w:fontKey="{02F8CC0F-35F5-48D6-9506-1BF0B6BC99A7}"/>
    <w:embedBold r:id="rId5" w:subsetted="1" w:fontKey="{26014478-D78A-47E3-9648-E37635798D90}"/>
  </w:font>
  <w:font w:name="方正楷体_GBK">
    <w:altName w:val="微软雅黑"/>
    <w:charset w:val="86"/>
    <w:family w:val="script"/>
    <w:pitch w:val="default"/>
    <w:sig w:usb0="00000000" w:usb1="00000000" w:usb2="00000010" w:usb3="00000000" w:csb0="00040000" w:csb1="00000000"/>
  </w:font>
  <w:font w:name="等线 Light">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984" w:rsidRDefault="00837984">
    <w:pPr>
      <w:pStyle w:val="af0"/>
      <w:jc w:val="center"/>
    </w:pPr>
  </w:p>
  <w:p w:rsidR="00837984" w:rsidRDefault="00837984">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984" w:rsidRDefault="00E161EF">
    <w:pPr>
      <w:pStyle w:val="af0"/>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37984" w:rsidRDefault="00E161EF">
                          <w:pPr>
                            <w:pStyle w:val="af0"/>
                            <w:rPr>
                              <w:rFonts w:ascii="宋体" w:hAnsi="宋体" w:cs="宋体"/>
                              <w:sz w:val="24"/>
                              <w:szCs w:val="24"/>
                            </w:rPr>
                          </w:pPr>
                          <w:r>
                            <w:rPr>
                              <w:rFonts w:ascii="宋体" w:hAnsi="宋体" w:cs="宋体" w:hint="eastAsia"/>
                              <w:sz w:val="24"/>
                              <w:szCs w:val="24"/>
                            </w:rPr>
                            <w:fldChar w:fldCharType="begin"/>
                          </w:r>
                          <w:r>
                            <w:rPr>
                              <w:rFonts w:ascii="宋体" w:hAnsi="宋体" w:cs="宋体" w:hint="eastAsia"/>
                              <w:sz w:val="24"/>
                              <w:szCs w:val="24"/>
                            </w:rPr>
                            <w:instrText xml:space="preserve"> PAGE  \* MERGEFORMAT </w:instrText>
                          </w:r>
                          <w:r>
                            <w:rPr>
                              <w:rFonts w:ascii="宋体" w:hAnsi="宋体" w:cs="宋体" w:hint="eastAsia"/>
                              <w:sz w:val="24"/>
                              <w:szCs w:val="24"/>
                            </w:rPr>
                            <w:fldChar w:fldCharType="separate"/>
                          </w:r>
                          <w:r w:rsidR="002A4474">
                            <w:rPr>
                              <w:rFonts w:ascii="宋体" w:hAnsi="宋体" w:cs="宋体"/>
                              <w:noProof/>
                              <w:sz w:val="24"/>
                              <w:szCs w:val="24"/>
                            </w:rPr>
                            <w:t>- 5 -</w:t>
                          </w:r>
                          <w:r>
                            <w:rPr>
                              <w:rFonts w:ascii="宋体" w:hAnsi="宋体" w:cs="宋体" w:hint="eastAsia"/>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837984" w:rsidRDefault="00E161EF">
                    <w:pPr>
                      <w:pStyle w:val="af0"/>
                      <w:rPr>
                        <w:rFonts w:ascii="宋体" w:hAnsi="宋体" w:cs="宋体"/>
                        <w:sz w:val="24"/>
                        <w:szCs w:val="24"/>
                      </w:rPr>
                    </w:pPr>
                    <w:r>
                      <w:rPr>
                        <w:rFonts w:ascii="宋体" w:hAnsi="宋体" w:cs="宋体" w:hint="eastAsia"/>
                        <w:sz w:val="24"/>
                        <w:szCs w:val="24"/>
                      </w:rPr>
                      <w:fldChar w:fldCharType="begin"/>
                    </w:r>
                    <w:r>
                      <w:rPr>
                        <w:rFonts w:ascii="宋体" w:hAnsi="宋体" w:cs="宋体" w:hint="eastAsia"/>
                        <w:sz w:val="24"/>
                        <w:szCs w:val="24"/>
                      </w:rPr>
                      <w:instrText xml:space="preserve"> PAGE  \* MERGEFORMAT </w:instrText>
                    </w:r>
                    <w:r>
                      <w:rPr>
                        <w:rFonts w:ascii="宋体" w:hAnsi="宋体" w:cs="宋体" w:hint="eastAsia"/>
                        <w:sz w:val="24"/>
                        <w:szCs w:val="24"/>
                      </w:rPr>
                      <w:fldChar w:fldCharType="separate"/>
                    </w:r>
                    <w:r w:rsidR="002A4474">
                      <w:rPr>
                        <w:rFonts w:ascii="宋体" w:hAnsi="宋体" w:cs="宋体"/>
                        <w:noProof/>
                        <w:sz w:val="24"/>
                        <w:szCs w:val="24"/>
                      </w:rPr>
                      <w:t>- 5 -</w:t>
                    </w:r>
                    <w:r>
                      <w:rPr>
                        <w:rFonts w:ascii="宋体" w:hAnsi="宋体" w:cs="宋体" w:hint="eastAsia"/>
                        <w:sz w:val="24"/>
                        <w:szCs w:val="24"/>
                      </w:rPr>
                      <w:fldChar w:fldCharType="end"/>
                    </w:r>
                  </w:p>
                </w:txbxContent>
              </v:textbox>
              <w10:wrap anchorx="margin"/>
            </v:shape>
          </w:pict>
        </mc:Fallback>
      </mc:AlternateContent>
    </w:r>
  </w:p>
  <w:p w:rsidR="00837984" w:rsidRDefault="0083798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459" w:rsidRDefault="00AE4459">
      <w:r>
        <w:separator/>
      </w:r>
    </w:p>
  </w:footnote>
  <w:footnote w:type="continuationSeparator" w:id="0">
    <w:p w:rsidR="00AE4459" w:rsidRDefault="00AE4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33EAEE"/>
    <w:multiLevelType w:val="singleLevel"/>
    <w:tmpl w:val="A833EAEE"/>
    <w:lvl w:ilvl="0">
      <w:start w:val="3"/>
      <w:numFmt w:val="chineseCounting"/>
      <w:suff w:val="nothing"/>
      <w:lvlText w:val="%1、"/>
      <w:lvlJc w:val="left"/>
      <w:rPr>
        <w:rFonts w:hint="eastAsia"/>
      </w:rPr>
    </w:lvl>
  </w:abstractNum>
  <w:abstractNum w:abstractNumId="1">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2694"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141"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start w:val="1"/>
      <w:numFmt w:val="none"/>
      <w:pStyle w:val="a4"/>
      <w:lvlText w:val="%1——"/>
      <w:lvlJc w:val="left"/>
      <w:pPr>
        <w:tabs>
          <w:tab w:val="left" w:pos="851"/>
        </w:tabs>
        <w:ind w:left="851" w:hanging="426"/>
      </w:pPr>
      <w:rPr>
        <w:rFonts w:ascii="宋体" w:eastAsia="宋体" w:hAnsi="Times New Roman" w:hint="eastAsia"/>
        <w:b w:val="0"/>
        <w:i w:val="0"/>
        <w:sz w:val="21"/>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
    <w:nsid w:val="44C50F90"/>
    <w:multiLevelType w:val="multilevel"/>
    <w:tmpl w:val="44C50F90"/>
    <w:lvl w:ilvl="0">
      <w:start w:val="1"/>
      <w:numFmt w:val="lowerLetter"/>
      <w:pStyle w:val="a5"/>
      <w:lvlText w:val="%1)"/>
      <w:lvlJc w:val="left"/>
      <w:pPr>
        <w:tabs>
          <w:tab w:val="left" w:pos="851"/>
        </w:tabs>
        <w:ind w:left="851" w:hanging="426"/>
      </w:pPr>
      <w:rPr>
        <w:rFonts w:ascii="宋体" w:eastAsia="宋体" w:hAnsi="Times New Roman" w:hint="eastAsia"/>
        <w:sz w:val="21"/>
      </w:rPr>
    </w:lvl>
    <w:lvl w:ilvl="1">
      <w:start w:val="1"/>
      <w:numFmt w:val="decimal"/>
      <w:lvlText w:val="%2)"/>
      <w:lvlJc w:val="left"/>
      <w:pPr>
        <w:tabs>
          <w:tab w:val="left"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6"/>
      <w:suff w:val="nothing"/>
      <w:lvlText w:val="%1%2　"/>
      <w:lvlJc w:val="left"/>
      <w:pPr>
        <w:ind w:left="1844" w:firstLine="0"/>
      </w:pPr>
      <w:rPr>
        <w:rFonts w:ascii="黑体" w:eastAsia="黑体" w:hint="eastAsia"/>
        <w:b w:val="0"/>
        <w:i w:val="0"/>
        <w:sz w:val="21"/>
      </w:rPr>
    </w:lvl>
    <w:lvl w:ilvl="2">
      <w:start w:val="1"/>
      <w:numFmt w:val="decimal"/>
      <w:pStyle w:val="a7"/>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8"/>
      <w:suff w:val="nothing"/>
      <w:lvlText w:val="%1%2.%3.%4　"/>
      <w:lvlJc w:val="left"/>
      <w:pPr>
        <w:ind w:left="2127"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mMmE1MzgyMzk3OTY5Zjc5YTViYjgyNDI0YjA5ZGEifQ=="/>
    <w:docVar w:name="KSO_WPS_MARK_KEY" w:val="304ce596-7bb8-46d5-9add-1d2c514a44c1"/>
  </w:docVars>
  <w:rsids>
    <w:rsidRoot w:val="00EB6DB9"/>
    <w:rsid w:val="00017F74"/>
    <w:rsid w:val="00026DCA"/>
    <w:rsid w:val="00031C7B"/>
    <w:rsid w:val="00033415"/>
    <w:rsid w:val="00037A46"/>
    <w:rsid w:val="000422B2"/>
    <w:rsid w:val="0005334E"/>
    <w:rsid w:val="000567F3"/>
    <w:rsid w:val="00063136"/>
    <w:rsid w:val="000637D1"/>
    <w:rsid w:val="00063A37"/>
    <w:rsid w:val="00067EC9"/>
    <w:rsid w:val="0007352C"/>
    <w:rsid w:val="000759E6"/>
    <w:rsid w:val="00076022"/>
    <w:rsid w:val="00092733"/>
    <w:rsid w:val="00097321"/>
    <w:rsid w:val="000B37C4"/>
    <w:rsid w:val="000B76A1"/>
    <w:rsid w:val="000F700C"/>
    <w:rsid w:val="0010245D"/>
    <w:rsid w:val="001039F6"/>
    <w:rsid w:val="00111947"/>
    <w:rsid w:val="00116BBD"/>
    <w:rsid w:val="00124574"/>
    <w:rsid w:val="00135646"/>
    <w:rsid w:val="00136749"/>
    <w:rsid w:val="00154F16"/>
    <w:rsid w:val="00156E06"/>
    <w:rsid w:val="001635DB"/>
    <w:rsid w:val="00165186"/>
    <w:rsid w:val="001754E8"/>
    <w:rsid w:val="00175AA9"/>
    <w:rsid w:val="00176667"/>
    <w:rsid w:val="00182C9E"/>
    <w:rsid w:val="001835FB"/>
    <w:rsid w:val="0018588A"/>
    <w:rsid w:val="001868A8"/>
    <w:rsid w:val="00187CB7"/>
    <w:rsid w:val="00192206"/>
    <w:rsid w:val="00192BDC"/>
    <w:rsid w:val="00195587"/>
    <w:rsid w:val="001A173C"/>
    <w:rsid w:val="001A4B95"/>
    <w:rsid w:val="001B0E2C"/>
    <w:rsid w:val="001B0F8A"/>
    <w:rsid w:val="001B22BD"/>
    <w:rsid w:val="001B3A6A"/>
    <w:rsid w:val="001B3F53"/>
    <w:rsid w:val="001B6002"/>
    <w:rsid w:val="001C4228"/>
    <w:rsid w:val="001C5774"/>
    <w:rsid w:val="001D108C"/>
    <w:rsid w:val="001D5631"/>
    <w:rsid w:val="001D7F82"/>
    <w:rsid w:val="001E2E3C"/>
    <w:rsid w:val="001E46A8"/>
    <w:rsid w:val="001F5A56"/>
    <w:rsid w:val="00200955"/>
    <w:rsid w:val="002034A0"/>
    <w:rsid w:val="002170BF"/>
    <w:rsid w:val="00217FAC"/>
    <w:rsid w:val="00221B62"/>
    <w:rsid w:val="00226C1E"/>
    <w:rsid w:val="00230354"/>
    <w:rsid w:val="002325D6"/>
    <w:rsid w:val="002327C5"/>
    <w:rsid w:val="002332CA"/>
    <w:rsid w:val="00235A16"/>
    <w:rsid w:val="00235AC5"/>
    <w:rsid w:val="00236A37"/>
    <w:rsid w:val="00241136"/>
    <w:rsid w:val="002446AB"/>
    <w:rsid w:val="00247F99"/>
    <w:rsid w:val="00251918"/>
    <w:rsid w:val="00265AC2"/>
    <w:rsid w:val="0026720A"/>
    <w:rsid w:val="0026735C"/>
    <w:rsid w:val="0027411F"/>
    <w:rsid w:val="002747AD"/>
    <w:rsid w:val="00282602"/>
    <w:rsid w:val="0029320D"/>
    <w:rsid w:val="002A4474"/>
    <w:rsid w:val="002A49BC"/>
    <w:rsid w:val="002A5E96"/>
    <w:rsid w:val="002A6BC2"/>
    <w:rsid w:val="002B1104"/>
    <w:rsid w:val="002B3DE2"/>
    <w:rsid w:val="002B52FD"/>
    <w:rsid w:val="002D05F5"/>
    <w:rsid w:val="002D4744"/>
    <w:rsid w:val="002E014F"/>
    <w:rsid w:val="002E49ED"/>
    <w:rsid w:val="002E6735"/>
    <w:rsid w:val="002F0CC5"/>
    <w:rsid w:val="00307DE3"/>
    <w:rsid w:val="003113D4"/>
    <w:rsid w:val="00317DC0"/>
    <w:rsid w:val="00326BB6"/>
    <w:rsid w:val="00330EA8"/>
    <w:rsid w:val="00331199"/>
    <w:rsid w:val="0033568C"/>
    <w:rsid w:val="00337BA4"/>
    <w:rsid w:val="00341426"/>
    <w:rsid w:val="0036127C"/>
    <w:rsid w:val="0036356F"/>
    <w:rsid w:val="00373947"/>
    <w:rsid w:val="003752D6"/>
    <w:rsid w:val="00387282"/>
    <w:rsid w:val="003A01D4"/>
    <w:rsid w:val="003A3791"/>
    <w:rsid w:val="003A40D1"/>
    <w:rsid w:val="003B2F4D"/>
    <w:rsid w:val="003B6903"/>
    <w:rsid w:val="003B6E8C"/>
    <w:rsid w:val="003B727A"/>
    <w:rsid w:val="003C60A5"/>
    <w:rsid w:val="003D14A4"/>
    <w:rsid w:val="003E33AA"/>
    <w:rsid w:val="003E60EF"/>
    <w:rsid w:val="003F0904"/>
    <w:rsid w:val="003F3C82"/>
    <w:rsid w:val="00400ABE"/>
    <w:rsid w:val="00402CA0"/>
    <w:rsid w:val="004040F7"/>
    <w:rsid w:val="0040495C"/>
    <w:rsid w:val="00404B52"/>
    <w:rsid w:val="00406FD3"/>
    <w:rsid w:val="00407C97"/>
    <w:rsid w:val="00411CF8"/>
    <w:rsid w:val="00412641"/>
    <w:rsid w:val="00413128"/>
    <w:rsid w:val="00413437"/>
    <w:rsid w:val="00414F11"/>
    <w:rsid w:val="00417E76"/>
    <w:rsid w:val="004200CB"/>
    <w:rsid w:val="00421391"/>
    <w:rsid w:val="004250B9"/>
    <w:rsid w:val="00431B08"/>
    <w:rsid w:val="00432555"/>
    <w:rsid w:val="00435747"/>
    <w:rsid w:val="0044288F"/>
    <w:rsid w:val="00445198"/>
    <w:rsid w:val="004452D2"/>
    <w:rsid w:val="0045556D"/>
    <w:rsid w:val="0045600A"/>
    <w:rsid w:val="00473670"/>
    <w:rsid w:val="00473F0E"/>
    <w:rsid w:val="00482CBE"/>
    <w:rsid w:val="0048628A"/>
    <w:rsid w:val="00486446"/>
    <w:rsid w:val="004911FF"/>
    <w:rsid w:val="00495852"/>
    <w:rsid w:val="00495A84"/>
    <w:rsid w:val="004B7C88"/>
    <w:rsid w:val="004C7B1E"/>
    <w:rsid w:val="004D0718"/>
    <w:rsid w:val="004D0BBB"/>
    <w:rsid w:val="004E0EEC"/>
    <w:rsid w:val="004E4134"/>
    <w:rsid w:val="004E7344"/>
    <w:rsid w:val="004F28B7"/>
    <w:rsid w:val="004F4515"/>
    <w:rsid w:val="004F66D8"/>
    <w:rsid w:val="00514CE4"/>
    <w:rsid w:val="0054320A"/>
    <w:rsid w:val="0055156C"/>
    <w:rsid w:val="005523BC"/>
    <w:rsid w:val="00564553"/>
    <w:rsid w:val="005655A6"/>
    <w:rsid w:val="005656F7"/>
    <w:rsid w:val="00570B28"/>
    <w:rsid w:val="00571FDB"/>
    <w:rsid w:val="00575DE8"/>
    <w:rsid w:val="0057648F"/>
    <w:rsid w:val="00590041"/>
    <w:rsid w:val="00597BBA"/>
    <w:rsid w:val="005A7363"/>
    <w:rsid w:val="005B06E8"/>
    <w:rsid w:val="005B3DB8"/>
    <w:rsid w:val="005C0972"/>
    <w:rsid w:val="005C25AF"/>
    <w:rsid w:val="005D1999"/>
    <w:rsid w:val="005D313F"/>
    <w:rsid w:val="005D3616"/>
    <w:rsid w:val="005D69A9"/>
    <w:rsid w:val="005D6D33"/>
    <w:rsid w:val="005E793A"/>
    <w:rsid w:val="005F5012"/>
    <w:rsid w:val="005F5AB4"/>
    <w:rsid w:val="0060115D"/>
    <w:rsid w:val="00610186"/>
    <w:rsid w:val="00610C60"/>
    <w:rsid w:val="00610CC6"/>
    <w:rsid w:val="006170C4"/>
    <w:rsid w:val="00626606"/>
    <w:rsid w:val="00632E86"/>
    <w:rsid w:val="00643DF2"/>
    <w:rsid w:val="00645F23"/>
    <w:rsid w:val="00646851"/>
    <w:rsid w:val="00656F55"/>
    <w:rsid w:val="006728F6"/>
    <w:rsid w:val="006735A1"/>
    <w:rsid w:val="006741D4"/>
    <w:rsid w:val="006769BF"/>
    <w:rsid w:val="00690C61"/>
    <w:rsid w:val="00696C8D"/>
    <w:rsid w:val="006A0982"/>
    <w:rsid w:val="006A4CC8"/>
    <w:rsid w:val="006A5D70"/>
    <w:rsid w:val="006B0268"/>
    <w:rsid w:val="006B0F63"/>
    <w:rsid w:val="006B55DF"/>
    <w:rsid w:val="006C0CA1"/>
    <w:rsid w:val="006C2E33"/>
    <w:rsid w:val="006D2270"/>
    <w:rsid w:val="006E4600"/>
    <w:rsid w:val="006E4B0D"/>
    <w:rsid w:val="006F458D"/>
    <w:rsid w:val="006F67AA"/>
    <w:rsid w:val="00706E5E"/>
    <w:rsid w:val="007135D8"/>
    <w:rsid w:val="007136D6"/>
    <w:rsid w:val="007142AF"/>
    <w:rsid w:val="00715DF2"/>
    <w:rsid w:val="00730AC0"/>
    <w:rsid w:val="007325F6"/>
    <w:rsid w:val="00732651"/>
    <w:rsid w:val="00732B1E"/>
    <w:rsid w:val="007346C4"/>
    <w:rsid w:val="00737299"/>
    <w:rsid w:val="00747617"/>
    <w:rsid w:val="00747A41"/>
    <w:rsid w:val="00754F08"/>
    <w:rsid w:val="0075559E"/>
    <w:rsid w:val="007567F4"/>
    <w:rsid w:val="0076040A"/>
    <w:rsid w:val="007708DD"/>
    <w:rsid w:val="00776657"/>
    <w:rsid w:val="00777DEF"/>
    <w:rsid w:val="00784363"/>
    <w:rsid w:val="007974CC"/>
    <w:rsid w:val="007A3141"/>
    <w:rsid w:val="007B03C0"/>
    <w:rsid w:val="007B27FB"/>
    <w:rsid w:val="007B705A"/>
    <w:rsid w:val="007C2C60"/>
    <w:rsid w:val="007D3B33"/>
    <w:rsid w:val="007D5666"/>
    <w:rsid w:val="007E13F3"/>
    <w:rsid w:val="007E3204"/>
    <w:rsid w:val="008012AA"/>
    <w:rsid w:val="008059A8"/>
    <w:rsid w:val="00817B26"/>
    <w:rsid w:val="00817E4D"/>
    <w:rsid w:val="00817FC7"/>
    <w:rsid w:val="008237E4"/>
    <w:rsid w:val="00823AD7"/>
    <w:rsid w:val="00825BB3"/>
    <w:rsid w:val="00832543"/>
    <w:rsid w:val="008328A4"/>
    <w:rsid w:val="00836CBD"/>
    <w:rsid w:val="00837984"/>
    <w:rsid w:val="008406A5"/>
    <w:rsid w:val="008444B7"/>
    <w:rsid w:val="008506B4"/>
    <w:rsid w:val="0085198E"/>
    <w:rsid w:val="00862635"/>
    <w:rsid w:val="0087213C"/>
    <w:rsid w:val="00887B95"/>
    <w:rsid w:val="008A15E4"/>
    <w:rsid w:val="008A17AB"/>
    <w:rsid w:val="008A3496"/>
    <w:rsid w:val="008B312E"/>
    <w:rsid w:val="008B3C3A"/>
    <w:rsid w:val="008C50C1"/>
    <w:rsid w:val="008E0979"/>
    <w:rsid w:val="008E2506"/>
    <w:rsid w:val="008E317B"/>
    <w:rsid w:val="008E4D6D"/>
    <w:rsid w:val="008E6131"/>
    <w:rsid w:val="008F58E3"/>
    <w:rsid w:val="00901A20"/>
    <w:rsid w:val="00903C4F"/>
    <w:rsid w:val="00907090"/>
    <w:rsid w:val="00913843"/>
    <w:rsid w:val="00914642"/>
    <w:rsid w:val="00916892"/>
    <w:rsid w:val="0092018B"/>
    <w:rsid w:val="00926878"/>
    <w:rsid w:val="00932082"/>
    <w:rsid w:val="00932B04"/>
    <w:rsid w:val="0094193E"/>
    <w:rsid w:val="009439BD"/>
    <w:rsid w:val="0094605E"/>
    <w:rsid w:val="009501D1"/>
    <w:rsid w:val="009502EF"/>
    <w:rsid w:val="00950571"/>
    <w:rsid w:val="009508C5"/>
    <w:rsid w:val="009517BB"/>
    <w:rsid w:val="00952E4F"/>
    <w:rsid w:val="00955A4E"/>
    <w:rsid w:val="00960503"/>
    <w:rsid w:val="00963112"/>
    <w:rsid w:val="00967607"/>
    <w:rsid w:val="0096782A"/>
    <w:rsid w:val="00973065"/>
    <w:rsid w:val="009740E3"/>
    <w:rsid w:val="00983EE9"/>
    <w:rsid w:val="009903DA"/>
    <w:rsid w:val="009939B3"/>
    <w:rsid w:val="009A5852"/>
    <w:rsid w:val="009B2375"/>
    <w:rsid w:val="009C55F8"/>
    <w:rsid w:val="009C565E"/>
    <w:rsid w:val="009C783E"/>
    <w:rsid w:val="009D1FAD"/>
    <w:rsid w:val="009D39AC"/>
    <w:rsid w:val="009E1536"/>
    <w:rsid w:val="009E6E1F"/>
    <w:rsid w:val="009F04CD"/>
    <w:rsid w:val="009F7C71"/>
    <w:rsid w:val="00A0376F"/>
    <w:rsid w:val="00A106A0"/>
    <w:rsid w:val="00A1134E"/>
    <w:rsid w:val="00A12383"/>
    <w:rsid w:val="00A131DA"/>
    <w:rsid w:val="00A15F8E"/>
    <w:rsid w:val="00A323F3"/>
    <w:rsid w:val="00A357AE"/>
    <w:rsid w:val="00A36086"/>
    <w:rsid w:val="00A37A67"/>
    <w:rsid w:val="00A45745"/>
    <w:rsid w:val="00A6276A"/>
    <w:rsid w:val="00A65873"/>
    <w:rsid w:val="00A7207D"/>
    <w:rsid w:val="00A730B6"/>
    <w:rsid w:val="00A82C16"/>
    <w:rsid w:val="00A9495C"/>
    <w:rsid w:val="00A96F4A"/>
    <w:rsid w:val="00AA03A1"/>
    <w:rsid w:val="00AA0B9D"/>
    <w:rsid w:val="00AA1F18"/>
    <w:rsid w:val="00AA3F27"/>
    <w:rsid w:val="00AB0C19"/>
    <w:rsid w:val="00AB7C41"/>
    <w:rsid w:val="00AC4849"/>
    <w:rsid w:val="00AD07B3"/>
    <w:rsid w:val="00AD5E7D"/>
    <w:rsid w:val="00AD6D0A"/>
    <w:rsid w:val="00AE3CC0"/>
    <w:rsid w:val="00AE4459"/>
    <w:rsid w:val="00AE60BD"/>
    <w:rsid w:val="00AF7829"/>
    <w:rsid w:val="00B058D6"/>
    <w:rsid w:val="00B20E74"/>
    <w:rsid w:val="00B22B08"/>
    <w:rsid w:val="00B24ACC"/>
    <w:rsid w:val="00B252BD"/>
    <w:rsid w:val="00B31D11"/>
    <w:rsid w:val="00B3283D"/>
    <w:rsid w:val="00B32D92"/>
    <w:rsid w:val="00B3662E"/>
    <w:rsid w:val="00B51E2C"/>
    <w:rsid w:val="00B56F71"/>
    <w:rsid w:val="00B570D0"/>
    <w:rsid w:val="00B63109"/>
    <w:rsid w:val="00B63BC3"/>
    <w:rsid w:val="00B63BF1"/>
    <w:rsid w:val="00B71E3D"/>
    <w:rsid w:val="00B80631"/>
    <w:rsid w:val="00B80F65"/>
    <w:rsid w:val="00B9615F"/>
    <w:rsid w:val="00B97AAD"/>
    <w:rsid w:val="00BC1DA1"/>
    <w:rsid w:val="00BC1F65"/>
    <w:rsid w:val="00BC75AF"/>
    <w:rsid w:val="00BC7A2F"/>
    <w:rsid w:val="00BD060E"/>
    <w:rsid w:val="00BD066C"/>
    <w:rsid w:val="00BD438F"/>
    <w:rsid w:val="00BE0D55"/>
    <w:rsid w:val="00BE3326"/>
    <w:rsid w:val="00BE454D"/>
    <w:rsid w:val="00BE75F2"/>
    <w:rsid w:val="00BF2261"/>
    <w:rsid w:val="00C0002E"/>
    <w:rsid w:val="00C014F1"/>
    <w:rsid w:val="00C0583D"/>
    <w:rsid w:val="00C05B80"/>
    <w:rsid w:val="00C06A46"/>
    <w:rsid w:val="00C10DD1"/>
    <w:rsid w:val="00C11905"/>
    <w:rsid w:val="00C244F6"/>
    <w:rsid w:val="00C32BFC"/>
    <w:rsid w:val="00C34299"/>
    <w:rsid w:val="00C34739"/>
    <w:rsid w:val="00C47116"/>
    <w:rsid w:val="00C4715B"/>
    <w:rsid w:val="00C51607"/>
    <w:rsid w:val="00C5763E"/>
    <w:rsid w:val="00C6488B"/>
    <w:rsid w:val="00C80018"/>
    <w:rsid w:val="00C808DA"/>
    <w:rsid w:val="00C81956"/>
    <w:rsid w:val="00C84044"/>
    <w:rsid w:val="00C91D4D"/>
    <w:rsid w:val="00C9467D"/>
    <w:rsid w:val="00C9506E"/>
    <w:rsid w:val="00CA14BE"/>
    <w:rsid w:val="00CA591D"/>
    <w:rsid w:val="00CA75E5"/>
    <w:rsid w:val="00CB21BC"/>
    <w:rsid w:val="00CB5FF6"/>
    <w:rsid w:val="00CB60C3"/>
    <w:rsid w:val="00CC71D6"/>
    <w:rsid w:val="00CD0CB5"/>
    <w:rsid w:val="00CD6B5D"/>
    <w:rsid w:val="00CE03F4"/>
    <w:rsid w:val="00CE2E16"/>
    <w:rsid w:val="00CE73BC"/>
    <w:rsid w:val="00D007DE"/>
    <w:rsid w:val="00D06B2F"/>
    <w:rsid w:val="00D21A55"/>
    <w:rsid w:val="00D2733E"/>
    <w:rsid w:val="00D31C5E"/>
    <w:rsid w:val="00D321FB"/>
    <w:rsid w:val="00D4122F"/>
    <w:rsid w:val="00D50938"/>
    <w:rsid w:val="00D52AA9"/>
    <w:rsid w:val="00D67F20"/>
    <w:rsid w:val="00D702AC"/>
    <w:rsid w:val="00D7325E"/>
    <w:rsid w:val="00D8081A"/>
    <w:rsid w:val="00D81897"/>
    <w:rsid w:val="00D82AF3"/>
    <w:rsid w:val="00D95F23"/>
    <w:rsid w:val="00DA2017"/>
    <w:rsid w:val="00DA242B"/>
    <w:rsid w:val="00DA2626"/>
    <w:rsid w:val="00DA26A1"/>
    <w:rsid w:val="00DA44D0"/>
    <w:rsid w:val="00DB239A"/>
    <w:rsid w:val="00DB6ED4"/>
    <w:rsid w:val="00DB7743"/>
    <w:rsid w:val="00DC3FDF"/>
    <w:rsid w:val="00DC4CAD"/>
    <w:rsid w:val="00DC7EB3"/>
    <w:rsid w:val="00DC7FE1"/>
    <w:rsid w:val="00DD10F7"/>
    <w:rsid w:val="00DD4501"/>
    <w:rsid w:val="00DD63A3"/>
    <w:rsid w:val="00DD6DB3"/>
    <w:rsid w:val="00DE1185"/>
    <w:rsid w:val="00DE1297"/>
    <w:rsid w:val="00DE32F3"/>
    <w:rsid w:val="00DE6927"/>
    <w:rsid w:val="00DE6EB2"/>
    <w:rsid w:val="00DF02CB"/>
    <w:rsid w:val="00DF0BCB"/>
    <w:rsid w:val="00E0712D"/>
    <w:rsid w:val="00E11DFB"/>
    <w:rsid w:val="00E14677"/>
    <w:rsid w:val="00E159EF"/>
    <w:rsid w:val="00E161EF"/>
    <w:rsid w:val="00E223E5"/>
    <w:rsid w:val="00E27C08"/>
    <w:rsid w:val="00E30604"/>
    <w:rsid w:val="00E43400"/>
    <w:rsid w:val="00E54932"/>
    <w:rsid w:val="00E5633B"/>
    <w:rsid w:val="00E57F99"/>
    <w:rsid w:val="00E87055"/>
    <w:rsid w:val="00E87763"/>
    <w:rsid w:val="00E90065"/>
    <w:rsid w:val="00E959B9"/>
    <w:rsid w:val="00E95D31"/>
    <w:rsid w:val="00E961B2"/>
    <w:rsid w:val="00E978DE"/>
    <w:rsid w:val="00EA314F"/>
    <w:rsid w:val="00EA5E19"/>
    <w:rsid w:val="00EA5F21"/>
    <w:rsid w:val="00EB3D6A"/>
    <w:rsid w:val="00EB6DB9"/>
    <w:rsid w:val="00EC3A59"/>
    <w:rsid w:val="00ED2EF1"/>
    <w:rsid w:val="00ED370E"/>
    <w:rsid w:val="00EE0ED0"/>
    <w:rsid w:val="00EF0B9B"/>
    <w:rsid w:val="00EF6B1E"/>
    <w:rsid w:val="00F00FE7"/>
    <w:rsid w:val="00F04A22"/>
    <w:rsid w:val="00F05FBF"/>
    <w:rsid w:val="00F07631"/>
    <w:rsid w:val="00F152DE"/>
    <w:rsid w:val="00F212CC"/>
    <w:rsid w:val="00F32443"/>
    <w:rsid w:val="00F345F8"/>
    <w:rsid w:val="00F358B1"/>
    <w:rsid w:val="00F36767"/>
    <w:rsid w:val="00F43FC1"/>
    <w:rsid w:val="00F45CB1"/>
    <w:rsid w:val="00F45E1D"/>
    <w:rsid w:val="00F47C81"/>
    <w:rsid w:val="00F5665A"/>
    <w:rsid w:val="00F74DE2"/>
    <w:rsid w:val="00F84B93"/>
    <w:rsid w:val="00F84CB0"/>
    <w:rsid w:val="00F879EA"/>
    <w:rsid w:val="00F973D2"/>
    <w:rsid w:val="00FA11C8"/>
    <w:rsid w:val="00FA33D6"/>
    <w:rsid w:val="00FA4577"/>
    <w:rsid w:val="00FA638F"/>
    <w:rsid w:val="00FA6CFA"/>
    <w:rsid w:val="00FB40D5"/>
    <w:rsid w:val="00FD2EEA"/>
    <w:rsid w:val="00FE3AB3"/>
    <w:rsid w:val="00FE46F8"/>
    <w:rsid w:val="00FE678D"/>
    <w:rsid w:val="00FF0027"/>
    <w:rsid w:val="00FF0D3B"/>
    <w:rsid w:val="00FF13B5"/>
    <w:rsid w:val="027D4451"/>
    <w:rsid w:val="03FE6514"/>
    <w:rsid w:val="045019EF"/>
    <w:rsid w:val="04B46B6F"/>
    <w:rsid w:val="0A8235E3"/>
    <w:rsid w:val="0B3F5990"/>
    <w:rsid w:val="0C833C51"/>
    <w:rsid w:val="0FBD0C1A"/>
    <w:rsid w:val="10B07B6C"/>
    <w:rsid w:val="126F02C5"/>
    <w:rsid w:val="138E2FF9"/>
    <w:rsid w:val="152446DB"/>
    <w:rsid w:val="15411DBD"/>
    <w:rsid w:val="171564FC"/>
    <w:rsid w:val="17795D6E"/>
    <w:rsid w:val="18A31A7B"/>
    <w:rsid w:val="1A0F12F5"/>
    <w:rsid w:val="1A257EE2"/>
    <w:rsid w:val="1A546379"/>
    <w:rsid w:val="1AF35EAE"/>
    <w:rsid w:val="20E4487F"/>
    <w:rsid w:val="21D010C0"/>
    <w:rsid w:val="227930C6"/>
    <w:rsid w:val="23391CEB"/>
    <w:rsid w:val="23B26B01"/>
    <w:rsid w:val="23B4531E"/>
    <w:rsid w:val="2A74416B"/>
    <w:rsid w:val="2B280239"/>
    <w:rsid w:val="2BC33D2C"/>
    <w:rsid w:val="2E5642BC"/>
    <w:rsid w:val="2ED11642"/>
    <w:rsid w:val="2F235A5A"/>
    <w:rsid w:val="33710CD9"/>
    <w:rsid w:val="337A121A"/>
    <w:rsid w:val="35E52AF5"/>
    <w:rsid w:val="374E6478"/>
    <w:rsid w:val="391F5D40"/>
    <w:rsid w:val="3A500759"/>
    <w:rsid w:val="3C2C7A0E"/>
    <w:rsid w:val="3C88056E"/>
    <w:rsid w:val="3DEC76FD"/>
    <w:rsid w:val="3E131A6E"/>
    <w:rsid w:val="3E3C527C"/>
    <w:rsid w:val="3E7B3C6D"/>
    <w:rsid w:val="40C169C9"/>
    <w:rsid w:val="42671CA8"/>
    <w:rsid w:val="442344B4"/>
    <w:rsid w:val="451706EE"/>
    <w:rsid w:val="455268D7"/>
    <w:rsid w:val="4BA479E8"/>
    <w:rsid w:val="4BA83437"/>
    <w:rsid w:val="4D43257D"/>
    <w:rsid w:val="4DBE5D34"/>
    <w:rsid w:val="4DC12F90"/>
    <w:rsid w:val="4F552FBB"/>
    <w:rsid w:val="4FE13ED5"/>
    <w:rsid w:val="53A51F22"/>
    <w:rsid w:val="565332B6"/>
    <w:rsid w:val="56E0684C"/>
    <w:rsid w:val="59FD0AEE"/>
    <w:rsid w:val="5B4537A7"/>
    <w:rsid w:val="5BA84175"/>
    <w:rsid w:val="5C50308D"/>
    <w:rsid w:val="5D2F1184"/>
    <w:rsid w:val="5F114D43"/>
    <w:rsid w:val="5F7F1015"/>
    <w:rsid w:val="608C3604"/>
    <w:rsid w:val="61286831"/>
    <w:rsid w:val="64A8514B"/>
    <w:rsid w:val="661213E9"/>
    <w:rsid w:val="66DC7251"/>
    <w:rsid w:val="681542C4"/>
    <w:rsid w:val="6C226FA5"/>
    <w:rsid w:val="6D232A19"/>
    <w:rsid w:val="6D3353A4"/>
    <w:rsid w:val="6D3D7C0A"/>
    <w:rsid w:val="6FD3082D"/>
    <w:rsid w:val="70400C2C"/>
    <w:rsid w:val="7052680B"/>
    <w:rsid w:val="72F7208E"/>
    <w:rsid w:val="736E614C"/>
    <w:rsid w:val="741B4B6E"/>
    <w:rsid w:val="781C2EF4"/>
    <w:rsid w:val="78403738"/>
    <w:rsid w:val="7B486307"/>
    <w:rsid w:val="7C091F3A"/>
    <w:rsid w:val="7C3E228A"/>
    <w:rsid w:val="7D785D62"/>
    <w:rsid w:val="7F070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Plain Text" w:semiHidden="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pPr>
      <w:widowControl w:val="0"/>
      <w:jc w:val="both"/>
    </w:pPr>
    <w:rPr>
      <w:kern w:val="2"/>
      <w:sz w:val="21"/>
      <w:szCs w:val="24"/>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w:basedOn w:val="a9"/>
    <w:link w:val="Char"/>
    <w:uiPriority w:val="99"/>
    <w:semiHidden/>
    <w:unhideWhenUsed/>
    <w:qFormat/>
    <w:pPr>
      <w:spacing w:after="120"/>
    </w:pPr>
  </w:style>
  <w:style w:type="paragraph" w:styleId="ae">
    <w:name w:val="Plain Text"/>
    <w:basedOn w:val="a9"/>
    <w:link w:val="Char0"/>
    <w:uiPriority w:val="99"/>
    <w:qFormat/>
    <w:rPr>
      <w:rFonts w:ascii="宋体" w:hAnsi="Courier New" w:cs="宋体"/>
      <w:kern w:val="0"/>
      <w:szCs w:val="21"/>
    </w:rPr>
  </w:style>
  <w:style w:type="paragraph" w:styleId="af">
    <w:name w:val="Date"/>
    <w:basedOn w:val="a9"/>
    <w:next w:val="a9"/>
    <w:link w:val="Char1"/>
    <w:uiPriority w:val="99"/>
    <w:semiHidden/>
    <w:unhideWhenUsed/>
    <w:qFormat/>
    <w:pPr>
      <w:ind w:leftChars="2500" w:left="100"/>
    </w:pPr>
  </w:style>
  <w:style w:type="paragraph" w:styleId="af0">
    <w:name w:val="footer"/>
    <w:basedOn w:val="a9"/>
    <w:link w:val="Char2"/>
    <w:uiPriority w:val="99"/>
    <w:unhideWhenUsed/>
    <w:qFormat/>
    <w:pPr>
      <w:tabs>
        <w:tab w:val="center" w:pos="4153"/>
        <w:tab w:val="right" w:pos="8306"/>
      </w:tabs>
      <w:snapToGrid w:val="0"/>
      <w:jc w:val="left"/>
    </w:pPr>
    <w:rPr>
      <w:sz w:val="18"/>
      <w:szCs w:val="18"/>
    </w:rPr>
  </w:style>
  <w:style w:type="paragraph" w:styleId="af1">
    <w:name w:val="header"/>
    <w:basedOn w:val="a9"/>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a"/>
    <w:link w:val="af1"/>
    <w:uiPriority w:val="99"/>
    <w:qFormat/>
    <w:rPr>
      <w:sz w:val="18"/>
      <w:szCs w:val="18"/>
    </w:rPr>
  </w:style>
  <w:style w:type="character" w:customStyle="1" w:styleId="Char2">
    <w:name w:val="页脚 Char"/>
    <w:basedOn w:val="aa"/>
    <w:link w:val="af0"/>
    <w:uiPriority w:val="99"/>
    <w:qFormat/>
    <w:rPr>
      <w:sz w:val="18"/>
      <w:szCs w:val="18"/>
    </w:rPr>
  </w:style>
  <w:style w:type="paragraph" w:styleId="af2">
    <w:name w:val="List Paragraph"/>
    <w:basedOn w:val="a9"/>
    <w:uiPriority w:val="34"/>
    <w:qFormat/>
    <w:pPr>
      <w:ind w:firstLineChars="200" w:firstLine="420"/>
    </w:pPr>
  </w:style>
  <w:style w:type="character" w:customStyle="1" w:styleId="Char1">
    <w:name w:val="日期 Char"/>
    <w:basedOn w:val="aa"/>
    <w:link w:val="af"/>
    <w:uiPriority w:val="99"/>
    <w:semiHidden/>
    <w:qFormat/>
    <w:rPr>
      <w:rFonts w:ascii="Times New Roman" w:eastAsia="宋体" w:hAnsi="Times New Roman" w:cs="Times New Roman"/>
      <w:szCs w:val="24"/>
    </w:rPr>
  </w:style>
  <w:style w:type="character" w:customStyle="1" w:styleId="Char4">
    <w:name w:val="段 Char"/>
    <w:link w:val="af3"/>
    <w:qFormat/>
    <w:rPr>
      <w:rFonts w:ascii="宋体" w:hAnsi="宋体" w:cs="宋体"/>
    </w:rPr>
  </w:style>
  <w:style w:type="paragraph" w:customStyle="1" w:styleId="af3">
    <w:name w:val="段"/>
    <w:basedOn w:val="a9"/>
    <w:link w:val="Char4"/>
    <w:qFormat/>
    <w:pPr>
      <w:widowControl/>
      <w:tabs>
        <w:tab w:val="center" w:pos="4201"/>
        <w:tab w:val="right" w:leader="dot" w:pos="9298"/>
      </w:tabs>
      <w:autoSpaceDE w:val="0"/>
      <w:autoSpaceDN w:val="0"/>
      <w:ind w:firstLineChars="200" w:firstLine="420"/>
    </w:pPr>
    <w:rPr>
      <w:rFonts w:ascii="宋体" w:eastAsiaTheme="minorEastAsia" w:hAnsi="宋体" w:cs="宋体"/>
      <w:szCs w:val="22"/>
    </w:rPr>
  </w:style>
  <w:style w:type="paragraph" w:customStyle="1" w:styleId="a0">
    <w:name w:val="一级条标题"/>
    <w:next w:val="af3"/>
    <w:qFormat/>
    <w:pPr>
      <w:numPr>
        <w:ilvl w:val="1"/>
        <w:numId w:val="1"/>
      </w:numPr>
      <w:spacing w:beforeLines="50" w:before="156" w:afterLines="50" w:after="156"/>
      <w:outlineLvl w:val="2"/>
    </w:pPr>
    <w:rPr>
      <w:rFonts w:ascii="黑体" w:eastAsia="黑体"/>
      <w:sz w:val="21"/>
      <w:szCs w:val="21"/>
    </w:rPr>
  </w:style>
  <w:style w:type="paragraph" w:customStyle="1" w:styleId="a">
    <w:name w:val="章标题"/>
    <w:next w:val="af3"/>
    <w:qFormat/>
    <w:pPr>
      <w:numPr>
        <w:numId w:val="1"/>
      </w:numPr>
      <w:spacing w:beforeLines="100" w:before="312" w:afterLines="100" w:after="312"/>
      <w:jc w:val="both"/>
      <w:outlineLvl w:val="1"/>
    </w:pPr>
    <w:rPr>
      <w:rFonts w:ascii="黑体" w:eastAsia="黑体"/>
      <w:sz w:val="21"/>
    </w:rPr>
  </w:style>
  <w:style w:type="paragraph" w:customStyle="1" w:styleId="a1">
    <w:name w:val="二级条标题"/>
    <w:basedOn w:val="a0"/>
    <w:next w:val="af3"/>
    <w:qFormat/>
    <w:pPr>
      <w:numPr>
        <w:ilvl w:val="2"/>
      </w:numPr>
      <w:spacing w:before="50" w:after="50"/>
      <w:outlineLvl w:val="3"/>
    </w:pPr>
  </w:style>
  <w:style w:type="paragraph" w:customStyle="1" w:styleId="a2">
    <w:name w:val="四级条标题"/>
    <w:basedOn w:val="a9"/>
    <w:next w:val="af3"/>
    <w:qFormat/>
    <w:pPr>
      <w:widowControl/>
      <w:numPr>
        <w:ilvl w:val="4"/>
        <w:numId w:val="1"/>
      </w:numPr>
      <w:spacing w:beforeLines="50" w:before="50" w:afterLines="50" w:after="50"/>
      <w:jc w:val="left"/>
      <w:outlineLvl w:val="5"/>
    </w:pPr>
    <w:rPr>
      <w:rFonts w:ascii="黑体" w:eastAsia="黑体"/>
      <w:kern w:val="0"/>
      <w:szCs w:val="21"/>
    </w:rPr>
  </w:style>
  <w:style w:type="paragraph" w:customStyle="1" w:styleId="a3">
    <w:name w:val="五级条标题"/>
    <w:basedOn w:val="a2"/>
    <w:next w:val="af3"/>
    <w:qFormat/>
    <w:pPr>
      <w:numPr>
        <w:ilvl w:val="5"/>
      </w:numPr>
      <w:outlineLvl w:val="6"/>
    </w:pPr>
  </w:style>
  <w:style w:type="character" w:customStyle="1" w:styleId="Char0">
    <w:name w:val="纯文本 Char"/>
    <w:basedOn w:val="aa"/>
    <w:link w:val="ae"/>
    <w:uiPriority w:val="99"/>
    <w:qFormat/>
    <w:rPr>
      <w:rFonts w:ascii="宋体" w:eastAsia="宋体" w:hAnsi="Courier New" w:cs="宋体"/>
      <w:kern w:val="0"/>
      <w:szCs w:val="21"/>
    </w:rPr>
  </w:style>
  <w:style w:type="paragraph" w:customStyle="1" w:styleId="a5">
    <w:name w:val="标准文件_字母编号列项（一级）"/>
    <w:qFormat/>
    <w:pPr>
      <w:numPr>
        <w:numId w:val="2"/>
      </w:numPr>
      <w:jc w:val="both"/>
    </w:pPr>
    <w:rPr>
      <w:rFonts w:ascii="宋体"/>
      <w:sz w:val="21"/>
    </w:rPr>
  </w:style>
  <w:style w:type="paragraph" w:customStyle="1" w:styleId="af4">
    <w:name w:val="标准文件_段"/>
    <w:qFormat/>
    <w:pPr>
      <w:autoSpaceDE w:val="0"/>
      <w:autoSpaceDN w:val="0"/>
      <w:ind w:firstLineChars="200" w:firstLine="200"/>
      <w:jc w:val="both"/>
    </w:pPr>
    <w:rPr>
      <w:rFonts w:ascii="宋体"/>
      <w:sz w:val="21"/>
    </w:rPr>
  </w:style>
  <w:style w:type="paragraph" w:customStyle="1" w:styleId="af5">
    <w:name w:val="标准文件_一级无标题"/>
    <w:basedOn w:val="a7"/>
    <w:qFormat/>
    <w:pPr>
      <w:spacing w:beforeLines="0" w:before="0" w:afterLines="0" w:after="0"/>
      <w:outlineLvl w:val="9"/>
    </w:pPr>
    <w:rPr>
      <w:rFonts w:ascii="宋体" w:eastAsia="宋体"/>
    </w:rPr>
  </w:style>
  <w:style w:type="paragraph" w:customStyle="1" w:styleId="a7">
    <w:name w:val="标准文件_一级条标题"/>
    <w:basedOn w:val="a6"/>
    <w:next w:val="af4"/>
    <w:qFormat/>
    <w:pPr>
      <w:numPr>
        <w:ilvl w:val="2"/>
      </w:numPr>
      <w:spacing w:beforeLines="50" w:before="50" w:afterLines="50" w:after="50"/>
      <w:outlineLvl w:val="1"/>
    </w:pPr>
  </w:style>
  <w:style w:type="paragraph" w:customStyle="1" w:styleId="a6">
    <w:name w:val="标准文件_章标题"/>
    <w:next w:val="af4"/>
    <w:qFormat/>
    <w:pPr>
      <w:numPr>
        <w:ilvl w:val="1"/>
        <w:numId w:val="3"/>
      </w:numPr>
      <w:spacing w:beforeLines="100" w:before="100" w:afterLines="100" w:after="100"/>
      <w:jc w:val="both"/>
      <w:outlineLvl w:val="0"/>
    </w:pPr>
    <w:rPr>
      <w:rFonts w:ascii="黑体" w:eastAsia="黑体"/>
      <w:sz w:val="21"/>
    </w:rPr>
  </w:style>
  <w:style w:type="paragraph" w:customStyle="1" w:styleId="a4">
    <w:name w:val="标准文件_一级项"/>
    <w:qFormat/>
    <w:pPr>
      <w:numPr>
        <w:numId w:val="4"/>
      </w:numPr>
    </w:pPr>
    <w:rPr>
      <w:rFonts w:ascii="宋体"/>
      <w:sz w:val="21"/>
    </w:rPr>
  </w:style>
  <w:style w:type="character" w:customStyle="1" w:styleId="af6">
    <w:name w:val="正文文本 字符"/>
    <w:basedOn w:val="aa"/>
    <w:qFormat/>
    <w:rPr>
      <w:rFonts w:ascii="Calibri" w:eastAsia="宋体" w:hAnsi="Calibri" w:cs="Times New Roman" w:hint="default"/>
      <w:kern w:val="2"/>
      <w:sz w:val="21"/>
      <w:szCs w:val="21"/>
    </w:rPr>
  </w:style>
  <w:style w:type="character" w:customStyle="1" w:styleId="Char">
    <w:name w:val="正文文本 Char"/>
    <w:basedOn w:val="aa"/>
    <w:link w:val="ad"/>
    <w:qFormat/>
    <w:rPr>
      <w:rFonts w:ascii="Calibri" w:eastAsia="宋体" w:hAnsi="Calibri" w:cs="Times New Roman" w:hint="default"/>
      <w:kern w:val="2"/>
      <w:sz w:val="21"/>
      <w:szCs w:val="21"/>
    </w:rPr>
  </w:style>
  <w:style w:type="paragraph" w:customStyle="1" w:styleId="af7">
    <w:name w:val="标准文件_二级无标题"/>
    <w:basedOn w:val="a8"/>
    <w:qFormat/>
    <w:pPr>
      <w:spacing w:beforeLines="0" w:before="0" w:afterLines="0" w:after="0"/>
      <w:ind w:left="992"/>
      <w:outlineLvl w:val="9"/>
    </w:pPr>
    <w:rPr>
      <w:rFonts w:ascii="宋体" w:eastAsia="宋体"/>
    </w:rPr>
  </w:style>
  <w:style w:type="paragraph" w:customStyle="1" w:styleId="a8">
    <w:name w:val="标准文件_二级条标题"/>
    <w:next w:val="af4"/>
    <w:qFormat/>
    <w:pPr>
      <w:widowControl w:val="0"/>
      <w:numPr>
        <w:ilvl w:val="3"/>
        <w:numId w:val="3"/>
      </w:numPr>
      <w:spacing w:beforeLines="50" w:before="50" w:afterLines="50" w:after="50"/>
      <w:ind w:left="0"/>
      <w:jc w:val="both"/>
      <w:outlineLvl w:val="2"/>
    </w:pPr>
    <w:rPr>
      <w:rFonts w:ascii="黑体"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Plain Text" w:semiHidden="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pPr>
      <w:widowControl w:val="0"/>
      <w:jc w:val="both"/>
    </w:pPr>
    <w:rPr>
      <w:kern w:val="2"/>
      <w:sz w:val="21"/>
      <w:szCs w:val="24"/>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w:basedOn w:val="a9"/>
    <w:link w:val="Char"/>
    <w:uiPriority w:val="99"/>
    <w:semiHidden/>
    <w:unhideWhenUsed/>
    <w:qFormat/>
    <w:pPr>
      <w:spacing w:after="120"/>
    </w:pPr>
  </w:style>
  <w:style w:type="paragraph" w:styleId="ae">
    <w:name w:val="Plain Text"/>
    <w:basedOn w:val="a9"/>
    <w:link w:val="Char0"/>
    <w:uiPriority w:val="99"/>
    <w:qFormat/>
    <w:rPr>
      <w:rFonts w:ascii="宋体" w:hAnsi="Courier New" w:cs="宋体"/>
      <w:kern w:val="0"/>
      <w:szCs w:val="21"/>
    </w:rPr>
  </w:style>
  <w:style w:type="paragraph" w:styleId="af">
    <w:name w:val="Date"/>
    <w:basedOn w:val="a9"/>
    <w:next w:val="a9"/>
    <w:link w:val="Char1"/>
    <w:uiPriority w:val="99"/>
    <w:semiHidden/>
    <w:unhideWhenUsed/>
    <w:qFormat/>
    <w:pPr>
      <w:ind w:leftChars="2500" w:left="100"/>
    </w:pPr>
  </w:style>
  <w:style w:type="paragraph" w:styleId="af0">
    <w:name w:val="footer"/>
    <w:basedOn w:val="a9"/>
    <w:link w:val="Char2"/>
    <w:uiPriority w:val="99"/>
    <w:unhideWhenUsed/>
    <w:qFormat/>
    <w:pPr>
      <w:tabs>
        <w:tab w:val="center" w:pos="4153"/>
        <w:tab w:val="right" w:pos="8306"/>
      </w:tabs>
      <w:snapToGrid w:val="0"/>
      <w:jc w:val="left"/>
    </w:pPr>
    <w:rPr>
      <w:sz w:val="18"/>
      <w:szCs w:val="18"/>
    </w:rPr>
  </w:style>
  <w:style w:type="paragraph" w:styleId="af1">
    <w:name w:val="header"/>
    <w:basedOn w:val="a9"/>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a"/>
    <w:link w:val="af1"/>
    <w:uiPriority w:val="99"/>
    <w:qFormat/>
    <w:rPr>
      <w:sz w:val="18"/>
      <w:szCs w:val="18"/>
    </w:rPr>
  </w:style>
  <w:style w:type="character" w:customStyle="1" w:styleId="Char2">
    <w:name w:val="页脚 Char"/>
    <w:basedOn w:val="aa"/>
    <w:link w:val="af0"/>
    <w:uiPriority w:val="99"/>
    <w:qFormat/>
    <w:rPr>
      <w:sz w:val="18"/>
      <w:szCs w:val="18"/>
    </w:rPr>
  </w:style>
  <w:style w:type="paragraph" w:styleId="af2">
    <w:name w:val="List Paragraph"/>
    <w:basedOn w:val="a9"/>
    <w:uiPriority w:val="34"/>
    <w:qFormat/>
    <w:pPr>
      <w:ind w:firstLineChars="200" w:firstLine="420"/>
    </w:pPr>
  </w:style>
  <w:style w:type="character" w:customStyle="1" w:styleId="Char1">
    <w:name w:val="日期 Char"/>
    <w:basedOn w:val="aa"/>
    <w:link w:val="af"/>
    <w:uiPriority w:val="99"/>
    <w:semiHidden/>
    <w:qFormat/>
    <w:rPr>
      <w:rFonts w:ascii="Times New Roman" w:eastAsia="宋体" w:hAnsi="Times New Roman" w:cs="Times New Roman"/>
      <w:szCs w:val="24"/>
    </w:rPr>
  </w:style>
  <w:style w:type="character" w:customStyle="1" w:styleId="Char4">
    <w:name w:val="段 Char"/>
    <w:link w:val="af3"/>
    <w:qFormat/>
    <w:rPr>
      <w:rFonts w:ascii="宋体" w:hAnsi="宋体" w:cs="宋体"/>
    </w:rPr>
  </w:style>
  <w:style w:type="paragraph" w:customStyle="1" w:styleId="af3">
    <w:name w:val="段"/>
    <w:basedOn w:val="a9"/>
    <w:link w:val="Char4"/>
    <w:qFormat/>
    <w:pPr>
      <w:widowControl/>
      <w:tabs>
        <w:tab w:val="center" w:pos="4201"/>
        <w:tab w:val="right" w:leader="dot" w:pos="9298"/>
      </w:tabs>
      <w:autoSpaceDE w:val="0"/>
      <w:autoSpaceDN w:val="0"/>
      <w:ind w:firstLineChars="200" w:firstLine="420"/>
    </w:pPr>
    <w:rPr>
      <w:rFonts w:ascii="宋体" w:eastAsiaTheme="minorEastAsia" w:hAnsi="宋体" w:cs="宋体"/>
      <w:szCs w:val="22"/>
    </w:rPr>
  </w:style>
  <w:style w:type="paragraph" w:customStyle="1" w:styleId="a0">
    <w:name w:val="一级条标题"/>
    <w:next w:val="af3"/>
    <w:qFormat/>
    <w:pPr>
      <w:numPr>
        <w:ilvl w:val="1"/>
        <w:numId w:val="1"/>
      </w:numPr>
      <w:spacing w:beforeLines="50" w:before="156" w:afterLines="50" w:after="156"/>
      <w:outlineLvl w:val="2"/>
    </w:pPr>
    <w:rPr>
      <w:rFonts w:ascii="黑体" w:eastAsia="黑体"/>
      <w:sz w:val="21"/>
      <w:szCs w:val="21"/>
    </w:rPr>
  </w:style>
  <w:style w:type="paragraph" w:customStyle="1" w:styleId="a">
    <w:name w:val="章标题"/>
    <w:next w:val="af3"/>
    <w:qFormat/>
    <w:pPr>
      <w:numPr>
        <w:numId w:val="1"/>
      </w:numPr>
      <w:spacing w:beforeLines="100" w:before="312" w:afterLines="100" w:after="312"/>
      <w:jc w:val="both"/>
      <w:outlineLvl w:val="1"/>
    </w:pPr>
    <w:rPr>
      <w:rFonts w:ascii="黑体" w:eastAsia="黑体"/>
      <w:sz w:val="21"/>
    </w:rPr>
  </w:style>
  <w:style w:type="paragraph" w:customStyle="1" w:styleId="a1">
    <w:name w:val="二级条标题"/>
    <w:basedOn w:val="a0"/>
    <w:next w:val="af3"/>
    <w:qFormat/>
    <w:pPr>
      <w:numPr>
        <w:ilvl w:val="2"/>
      </w:numPr>
      <w:spacing w:before="50" w:after="50"/>
      <w:outlineLvl w:val="3"/>
    </w:pPr>
  </w:style>
  <w:style w:type="paragraph" w:customStyle="1" w:styleId="a2">
    <w:name w:val="四级条标题"/>
    <w:basedOn w:val="a9"/>
    <w:next w:val="af3"/>
    <w:qFormat/>
    <w:pPr>
      <w:widowControl/>
      <w:numPr>
        <w:ilvl w:val="4"/>
        <w:numId w:val="1"/>
      </w:numPr>
      <w:spacing w:beforeLines="50" w:before="50" w:afterLines="50" w:after="50"/>
      <w:jc w:val="left"/>
      <w:outlineLvl w:val="5"/>
    </w:pPr>
    <w:rPr>
      <w:rFonts w:ascii="黑体" w:eastAsia="黑体"/>
      <w:kern w:val="0"/>
      <w:szCs w:val="21"/>
    </w:rPr>
  </w:style>
  <w:style w:type="paragraph" w:customStyle="1" w:styleId="a3">
    <w:name w:val="五级条标题"/>
    <w:basedOn w:val="a2"/>
    <w:next w:val="af3"/>
    <w:qFormat/>
    <w:pPr>
      <w:numPr>
        <w:ilvl w:val="5"/>
      </w:numPr>
      <w:outlineLvl w:val="6"/>
    </w:pPr>
  </w:style>
  <w:style w:type="character" w:customStyle="1" w:styleId="Char0">
    <w:name w:val="纯文本 Char"/>
    <w:basedOn w:val="aa"/>
    <w:link w:val="ae"/>
    <w:uiPriority w:val="99"/>
    <w:qFormat/>
    <w:rPr>
      <w:rFonts w:ascii="宋体" w:eastAsia="宋体" w:hAnsi="Courier New" w:cs="宋体"/>
      <w:kern w:val="0"/>
      <w:szCs w:val="21"/>
    </w:rPr>
  </w:style>
  <w:style w:type="paragraph" w:customStyle="1" w:styleId="a5">
    <w:name w:val="标准文件_字母编号列项（一级）"/>
    <w:qFormat/>
    <w:pPr>
      <w:numPr>
        <w:numId w:val="2"/>
      </w:numPr>
      <w:jc w:val="both"/>
    </w:pPr>
    <w:rPr>
      <w:rFonts w:ascii="宋体"/>
      <w:sz w:val="21"/>
    </w:rPr>
  </w:style>
  <w:style w:type="paragraph" w:customStyle="1" w:styleId="af4">
    <w:name w:val="标准文件_段"/>
    <w:qFormat/>
    <w:pPr>
      <w:autoSpaceDE w:val="0"/>
      <w:autoSpaceDN w:val="0"/>
      <w:ind w:firstLineChars="200" w:firstLine="200"/>
      <w:jc w:val="both"/>
    </w:pPr>
    <w:rPr>
      <w:rFonts w:ascii="宋体"/>
      <w:sz w:val="21"/>
    </w:rPr>
  </w:style>
  <w:style w:type="paragraph" w:customStyle="1" w:styleId="af5">
    <w:name w:val="标准文件_一级无标题"/>
    <w:basedOn w:val="a7"/>
    <w:qFormat/>
    <w:pPr>
      <w:spacing w:beforeLines="0" w:before="0" w:afterLines="0" w:after="0"/>
      <w:outlineLvl w:val="9"/>
    </w:pPr>
    <w:rPr>
      <w:rFonts w:ascii="宋体" w:eastAsia="宋体"/>
    </w:rPr>
  </w:style>
  <w:style w:type="paragraph" w:customStyle="1" w:styleId="a7">
    <w:name w:val="标准文件_一级条标题"/>
    <w:basedOn w:val="a6"/>
    <w:next w:val="af4"/>
    <w:qFormat/>
    <w:pPr>
      <w:numPr>
        <w:ilvl w:val="2"/>
      </w:numPr>
      <w:spacing w:beforeLines="50" w:before="50" w:afterLines="50" w:after="50"/>
      <w:outlineLvl w:val="1"/>
    </w:pPr>
  </w:style>
  <w:style w:type="paragraph" w:customStyle="1" w:styleId="a6">
    <w:name w:val="标准文件_章标题"/>
    <w:next w:val="af4"/>
    <w:qFormat/>
    <w:pPr>
      <w:numPr>
        <w:ilvl w:val="1"/>
        <w:numId w:val="3"/>
      </w:numPr>
      <w:spacing w:beforeLines="100" w:before="100" w:afterLines="100" w:after="100"/>
      <w:jc w:val="both"/>
      <w:outlineLvl w:val="0"/>
    </w:pPr>
    <w:rPr>
      <w:rFonts w:ascii="黑体" w:eastAsia="黑体"/>
      <w:sz w:val="21"/>
    </w:rPr>
  </w:style>
  <w:style w:type="paragraph" w:customStyle="1" w:styleId="a4">
    <w:name w:val="标准文件_一级项"/>
    <w:qFormat/>
    <w:pPr>
      <w:numPr>
        <w:numId w:val="4"/>
      </w:numPr>
    </w:pPr>
    <w:rPr>
      <w:rFonts w:ascii="宋体"/>
      <w:sz w:val="21"/>
    </w:rPr>
  </w:style>
  <w:style w:type="character" w:customStyle="1" w:styleId="af6">
    <w:name w:val="正文文本 字符"/>
    <w:basedOn w:val="aa"/>
    <w:qFormat/>
    <w:rPr>
      <w:rFonts w:ascii="Calibri" w:eastAsia="宋体" w:hAnsi="Calibri" w:cs="Times New Roman" w:hint="default"/>
      <w:kern w:val="2"/>
      <w:sz w:val="21"/>
      <w:szCs w:val="21"/>
    </w:rPr>
  </w:style>
  <w:style w:type="character" w:customStyle="1" w:styleId="Char">
    <w:name w:val="正文文本 Char"/>
    <w:basedOn w:val="aa"/>
    <w:link w:val="ad"/>
    <w:qFormat/>
    <w:rPr>
      <w:rFonts w:ascii="Calibri" w:eastAsia="宋体" w:hAnsi="Calibri" w:cs="Times New Roman" w:hint="default"/>
      <w:kern w:val="2"/>
      <w:sz w:val="21"/>
      <w:szCs w:val="21"/>
    </w:rPr>
  </w:style>
  <w:style w:type="paragraph" w:customStyle="1" w:styleId="af7">
    <w:name w:val="标准文件_二级无标题"/>
    <w:basedOn w:val="a8"/>
    <w:qFormat/>
    <w:pPr>
      <w:spacing w:beforeLines="0" w:before="0" w:afterLines="0" w:after="0"/>
      <w:ind w:left="992"/>
      <w:outlineLvl w:val="9"/>
    </w:pPr>
    <w:rPr>
      <w:rFonts w:ascii="宋体" w:eastAsia="宋体"/>
    </w:rPr>
  </w:style>
  <w:style w:type="paragraph" w:customStyle="1" w:styleId="a8">
    <w:name w:val="标准文件_二级条标题"/>
    <w:next w:val="af4"/>
    <w:qFormat/>
    <w:pPr>
      <w:widowControl w:val="0"/>
      <w:numPr>
        <w:ilvl w:val="3"/>
        <w:numId w:val="3"/>
      </w:numPr>
      <w:spacing w:beforeLines="50" w:before="50" w:afterLines="50" w:after="50"/>
      <w:ind w:left="0"/>
      <w:jc w:val="both"/>
      <w:outlineLvl w:val="2"/>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820</Words>
  <Characters>4674</Characters>
  <Application>Microsoft Office Word</Application>
  <DocSecurity>0</DocSecurity>
  <Lines>38</Lines>
  <Paragraphs>10</Paragraphs>
  <ScaleCrop>false</ScaleCrop>
  <Company>Microsoft</Company>
  <LinksUpToDate>false</LinksUpToDate>
  <CharactersWithSpaces>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limimei@sina.cn</dc:creator>
  <cp:lastModifiedBy>赵伟</cp:lastModifiedBy>
  <cp:revision>6</cp:revision>
  <dcterms:created xsi:type="dcterms:W3CDTF">2025-03-05T07:22:00Z</dcterms:created>
  <dcterms:modified xsi:type="dcterms:W3CDTF">2025-03-06T00:44:00Z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5266B6421B234CC8AE70058CDA99DF90_13</vt:lpwstr>
  </property>
  <property fmtid="{D5CDD505-2E9C-101B-9397-08002B2CF9AE}" pid="4" name="KSOTemplateDocerSaveRecord">
    <vt:lpwstr>eyJoZGlkIjoiN2FmODlhOGY3NTI5NDg0ZTNmMGE4YTUwMWZhNDk4NDgiLCJ1c2VySWQiOiI1MzcxNjc0ODIifQ==</vt:lpwstr>
  </property>
</Properties>
</file>