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43467">
      <w:pPr>
        <w:pStyle w:val="12"/>
        <w:spacing w:line="560" w:lineRule="exact"/>
        <w:jc w:val="center"/>
        <w:rPr>
          <w:rFonts w:ascii="方正小标宋简体" w:hAnsi="方正小标宋简体" w:eastAsia="方正小标宋简体" w:cs="方正小标宋简体"/>
          <w:bCs/>
          <w:sz w:val="44"/>
          <w:szCs w:val="44"/>
        </w:rPr>
      </w:pPr>
      <w:r>
        <w:rPr>
          <w:rFonts w:ascii="方正小标宋简体" w:hAnsi="方正小标宋简体" w:eastAsia="方正小标宋简体" w:cs="方正小标宋简体"/>
          <w:bCs/>
          <w:sz w:val="44"/>
          <w:szCs w:val="44"/>
        </w:rPr>
        <w:t>参与企业承诺函</w:t>
      </w:r>
    </w:p>
    <w:p w14:paraId="7DADC079">
      <w:pPr>
        <w:pStyle w:val="9"/>
        <w:adjustRightInd w:val="0"/>
        <w:snapToGrid w:val="0"/>
        <w:spacing w:after="0" w:line="560" w:lineRule="exact"/>
        <w:ind w:left="0" w:leftChars="0" w:firstLine="640" w:firstLineChars="200"/>
        <w:rPr>
          <w:rFonts w:hint="eastAsia" w:eastAsia="仿宋_GB2312"/>
          <w:szCs w:val="32"/>
          <w:shd w:val="clear" w:color="auto" w:fill="FFFFFF"/>
          <w:lang w:val="en-US" w:eastAsia="zh-CN"/>
        </w:rPr>
      </w:pPr>
      <w:r>
        <w:rPr>
          <w:rFonts w:hint="eastAsia" w:eastAsia="仿宋_GB2312"/>
          <w:szCs w:val="32"/>
          <w:shd w:val="clear" w:color="auto" w:fill="FFFFFF"/>
          <w:lang w:val="en-US" w:eastAsia="zh-CN"/>
        </w:rPr>
        <w:t xml:space="preserve"> </w:t>
      </w:r>
    </w:p>
    <w:p w14:paraId="775DEDAC">
      <w:pPr>
        <w:pStyle w:val="9"/>
        <w:adjustRightInd w:val="0"/>
        <w:snapToGrid w:val="0"/>
        <w:spacing w:after="0" w:line="560" w:lineRule="exact"/>
        <w:ind w:left="0" w:leftChars="0" w:firstLine="640" w:firstLineChars="200"/>
        <w:rPr>
          <w:rFonts w:hint="eastAsia" w:ascii="仿宋_GB2312" w:hAnsi="仿宋_GB2312" w:eastAsia="仿宋_GB2312" w:cs="仿宋_GB2312"/>
          <w:szCs w:val="32"/>
          <w:shd w:val="clear" w:color="auto" w:fill="FFFFFF"/>
        </w:rPr>
      </w:pPr>
      <w:r>
        <w:rPr>
          <w:rFonts w:hint="eastAsia" w:ascii="仿宋_GB2312" w:hAnsi="仿宋_GB2312" w:eastAsia="仿宋_GB2312" w:cs="仿宋_GB2312"/>
          <w:szCs w:val="32"/>
          <w:shd w:val="clear" w:color="auto" w:fill="FFFFFF"/>
        </w:rPr>
        <w:t>我公司自愿参加2025年珠海市家电</w:t>
      </w:r>
      <w:r>
        <w:rPr>
          <w:rFonts w:hint="eastAsia" w:ascii="仿宋_GB2312" w:hAnsi="仿宋_GB2312" w:eastAsia="仿宋_GB2312" w:cs="仿宋_GB2312"/>
          <w:szCs w:val="32"/>
          <w:shd w:val="clear" w:color="auto" w:fill="FFFFFF"/>
          <w:lang w:val="en-US" w:eastAsia="zh-CN"/>
        </w:rPr>
        <w:t>以</w:t>
      </w:r>
      <w:bookmarkStart w:id="0" w:name="_GoBack"/>
      <w:bookmarkEnd w:id="0"/>
      <w:r>
        <w:rPr>
          <w:rFonts w:hint="eastAsia" w:ascii="仿宋_GB2312" w:hAnsi="仿宋_GB2312" w:eastAsia="仿宋_GB2312" w:cs="仿宋_GB2312"/>
          <w:szCs w:val="32"/>
          <w:shd w:val="clear" w:color="auto" w:fill="FFFFFF"/>
          <w:lang w:val="en-US" w:eastAsia="zh-CN"/>
        </w:rPr>
        <w:t>旧换新</w:t>
      </w:r>
      <w:r>
        <w:rPr>
          <w:rFonts w:hint="eastAsia" w:ascii="仿宋_GB2312" w:hAnsi="仿宋_GB2312" w:eastAsia="仿宋_GB2312" w:cs="仿宋_GB2312"/>
          <w:szCs w:val="32"/>
          <w:shd w:val="clear" w:color="auto" w:fill="FFFFFF"/>
          <w:lang w:eastAsia="zh-CN"/>
        </w:rPr>
        <w:t>、</w:t>
      </w:r>
      <w:r>
        <w:rPr>
          <w:rFonts w:hint="eastAsia" w:ascii="仿宋_GB2312" w:hAnsi="仿宋_GB2312" w:eastAsia="仿宋_GB2312" w:cs="仿宋_GB2312"/>
          <w:szCs w:val="32"/>
          <w:shd w:val="clear" w:color="auto" w:fill="FFFFFF"/>
        </w:rPr>
        <w:t>3C产品</w:t>
      </w:r>
      <w:r>
        <w:rPr>
          <w:rFonts w:hint="eastAsia" w:ascii="仿宋_GB2312" w:hAnsi="仿宋_GB2312" w:eastAsia="仿宋_GB2312" w:cs="仿宋_GB2312"/>
          <w:szCs w:val="32"/>
          <w:shd w:val="clear" w:color="auto" w:fill="FFFFFF"/>
          <w:lang w:val="en-US" w:eastAsia="zh-CN"/>
        </w:rPr>
        <w:t>购新补贴</w:t>
      </w:r>
      <w:r>
        <w:rPr>
          <w:rFonts w:hint="eastAsia" w:ascii="仿宋_GB2312" w:hAnsi="仿宋_GB2312" w:eastAsia="仿宋_GB2312" w:cs="仿宋_GB2312"/>
          <w:szCs w:val="32"/>
          <w:shd w:val="clear" w:color="auto" w:fill="FFFFFF"/>
        </w:rPr>
        <w:t>活动，郑重承诺：</w:t>
      </w:r>
    </w:p>
    <w:p w14:paraId="240653CA">
      <w:pPr>
        <w:pStyle w:val="9"/>
        <w:adjustRightInd w:val="0"/>
        <w:snapToGrid w:val="0"/>
        <w:spacing w:after="0" w:line="560" w:lineRule="exact"/>
        <w:ind w:left="0" w:leftChars="0" w:firstLine="640" w:firstLineChars="200"/>
        <w:rPr>
          <w:rFonts w:hint="eastAsia" w:ascii="仿宋_GB2312" w:hAnsi="仿宋_GB2312" w:eastAsia="仿宋_GB2312" w:cs="仿宋_GB2312"/>
          <w:szCs w:val="32"/>
          <w:shd w:val="clear" w:color="auto" w:fill="FFFFFF"/>
        </w:rPr>
      </w:pPr>
      <w:r>
        <w:rPr>
          <w:rFonts w:hint="eastAsia" w:ascii="仿宋_GB2312" w:hAnsi="仿宋_GB2312" w:eastAsia="仿宋_GB2312" w:cs="仿宋_GB2312"/>
          <w:szCs w:val="32"/>
          <w:shd w:val="clear" w:color="auto" w:fill="FFFFFF"/>
        </w:rPr>
        <w:t>一、依法登记并合法存续，未被列入“严重失信主体名单”实施惩戒且在惩戒期内</w:t>
      </w:r>
      <w:r>
        <w:rPr>
          <w:rFonts w:hint="eastAsia" w:ascii="仿宋_GB2312" w:hAnsi="仿宋_GB2312" w:eastAsia="仿宋_GB2312" w:cs="仿宋_GB2312"/>
          <w:szCs w:val="32"/>
        </w:rPr>
        <w:t>，自觉抵制黄牛套利等不合规行为。</w:t>
      </w:r>
      <w:r>
        <w:rPr>
          <w:rFonts w:hint="eastAsia" w:ascii="仿宋_GB2312" w:hAnsi="仿宋_GB2312" w:eastAsia="仿宋_GB2312" w:cs="仿宋_GB2312"/>
          <w:szCs w:val="32"/>
          <w:shd w:val="clear" w:color="auto" w:fill="FFFFFF"/>
        </w:rPr>
        <w:t>严格遵守国家、省和市加力支持家电3C产品以旧换新相关法律法规和政策文件要求。提供的申请材料真实、完整、有效。</w:t>
      </w:r>
    </w:p>
    <w:p w14:paraId="654F212A">
      <w:pPr>
        <w:pStyle w:val="13"/>
        <w:adjustRightInd w:val="0"/>
        <w:snapToGrid w:val="0"/>
        <w:spacing w:line="560" w:lineRule="exact"/>
        <w:ind w:firstLine="640" w:firstLineChars="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二、具备开具数电发票的能力，按要求为消费者开具发票，按照实际支付金额加政府补贴金额的统一标准来开具，发票抬头为消费者实名，家电发票需包含手机号、身份证号码、商品信息（品类、型号、数量）、能效水效等级等关键信息，3C和电脑发票需包含手机号码、身份证号码、商品信息（品类、型号、数量）、SN码、IMEI码等关键信息。</w:t>
      </w:r>
    </w:p>
    <w:p w14:paraId="165F6002">
      <w:pPr>
        <w:pStyle w:val="13"/>
        <w:adjustRightInd w:val="0"/>
        <w:snapToGrid w:val="0"/>
        <w:spacing w:line="560" w:lineRule="exact"/>
        <w:ind w:firstLine="640" w:firstLineChars="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已知悉具有上述全部信息的发票为申领应收补贴的必要条件，若因发票信息不真实、不完整等导致补贴无法兑现或收回的，自行承担所有责任。</w:t>
      </w:r>
    </w:p>
    <w:p w14:paraId="12251A92">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三、根据活动规则，具备在一定时间内申请兑现应收补贴的资金周转能力。</w:t>
      </w:r>
    </w:p>
    <w:p w14:paraId="17D799EF">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四、配合开展消费品以旧换新宣传，按要求布放活动宣传物料，须提供不少于1种宣传物料或渠道支持，如海报、收银台台卡、宣传屏等。</w:t>
      </w:r>
    </w:p>
    <w:p w14:paraId="6AFC8162">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五、配合政府部门或其委托的第三方审计等机构开展的监督检查（资金检查、数据审查、审计等），按要求提供包括但不限于使用补贴的发票信息，以及具体消费清单、资金明细、销售数据和退货数据明细等原始资料。配合开展问卷调查工作。安排专人，负责处理活动期间本公司所产生的客户投诉，配合政府部门处置舆情的相关工作安排。</w:t>
      </w:r>
    </w:p>
    <w:p w14:paraId="5A42C03D">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六、诚信经营，遵守法律法规，积极配合家电3C以旧换新工作，执行活动规定；严格按照政府部门确定的商品品类、标准和流程开展活动，杜绝假冒伪劣、以次充好、以旧充新等行为。</w:t>
      </w:r>
    </w:p>
    <w:p w14:paraId="620BC230">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七、承诺参与活动商品不加价，不虚标价格，不变相加价，不另设门槛。本次活动商品的售价需通过广东省基准价格库进行校验，如活动商品的销售价格超过基准价格，将导致无法申请国补，</w:t>
      </w:r>
      <w:r>
        <w:rPr>
          <w:rFonts w:hint="eastAsia" w:ascii="仿宋_GB2312" w:hAnsi="仿宋_GB2312" w:eastAsia="仿宋_GB2312" w:cs="仿宋_GB2312"/>
        </w:rPr>
        <w:t>由我司自行承担损失</w:t>
      </w:r>
      <w:r>
        <w:rPr>
          <w:rFonts w:hint="eastAsia" w:ascii="仿宋_GB2312" w:hAnsi="仿宋_GB2312" w:eastAsia="仿宋_GB2312" w:cs="仿宋_GB2312"/>
          <w:shd w:val="clear" w:color="auto" w:fill="FFFFFF"/>
        </w:rPr>
        <w:t>。</w:t>
      </w:r>
    </w:p>
    <w:p w14:paraId="595CEF06">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八、针对录入的家电的SN码，3C电脑的SN码、IMEI码等关键信息，保证商品信息的真实性：</w:t>
      </w:r>
    </w:p>
    <w:p w14:paraId="1A9DB117">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1、门店销售3C、电脑类商品时，保证商品SN码等信息的真实性，通过收款机具上送SN码，校验商品是否存在重复销售；门店销售非电脑类商品时，在商家管理后台登记销售商品的SN码；</w:t>
      </w:r>
    </w:p>
    <w:p w14:paraId="31CF47C6">
      <w:pPr>
        <w:pStyle w:val="13"/>
        <w:adjustRightInd w:val="0"/>
        <w:snapToGrid w:val="0"/>
        <w:spacing w:line="560" w:lineRule="exact"/>
        <w:ind w:firstLine="640"/>
        <w:rPr>
          <w:rFonts w:hint="eastAsia" w:ascii="仿宋_GB2312" w:hAnsi="仿宋_GB2312" w:eastAsia="仿宋_GB2312" w:cs="仿宋_GB2312"/>
        </w:rPr>
      </w:pPr>
      <w:r>
        <w:rPr>
          <w:rFonts w:hint="eastAsia" w:ascii="仿宋_GB2312" w:hAnsi="仿宋_GB2312" w:eastAsia="仿宋_GB2312" w:cs="仿宋_GB2312"/>
          <w:shd w:val="clear" w:color="auto" w:fill="FFFFFF"/>
        </w:rPr>
        <w:t>2、3C、电脑</w:t>
      </w:r>
      <w:r>
        <w:rPr>
          <w:rFonts w:hint="eastAsia" w:ascii="仿宋_GB2312" w:hAnsi="仿宋_GB2312" w:eastAsia="仿宋_GB2312" w:cs="仿宋_GB2312"/>
        </w:rPr>
        <w:t>开机激活：线下由销售人员开机激活；线上由快递人员在送货上门时开机激活，采集商品名称、销售金额、SN码与IMEI码等信息，拍照留存已激活产品的SN码和包装盒上的SN码。</w:t>
      </w:r>
    </w:p>
    <w:p w14:paraId="77FF0E14">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rPr>
        <w:t>如因</w:t>
      </w:r>
      <w:r>
        <w:rPr>
          <w:rFonts w:hint="eastAsia" w:ascii="仿宋_GB2312" w:hAnsi="仿宋_GB2312" w:eastAsia="仿宋_GB2312" w:cs="仿宋_GB2312"/>
          <w:shd w:val="clear" w:color="auto" w:fill="FFFFFF"/>
        </w:rPr>
        <w:t>未按照活动要求提供上述材料，或商品存在重复销售，将导致无法申请国补，</w:t>
      </w:r>
      <w:r>
        <w:rPr>
          <w:rFonts w:hint="eastAsia" w:ascii="仿宋_GB2312" w:hAnsi="仿宋_GB2312" w:eastAsia="仿宋_GB2312" w:cs="仿宋_GB2312"/>
        </w:rPr>
        <w:t>由我司自行承担损失</w:t>
      </w:r>
      <w:r>
        <w:rPr>
          <w:rFonts w:hint="eastAsia" w:ascii="仿宋_GB2312" w:hAnsi="仿宋_GB2312" w:eastAsia="仿宋_GB2312" w:cs="仿宋_GB2312"/>
          <w:shd w:val="clear" w:color="auto" w:fill="FFFFFF"/>
        </w:rPr>
        <w:t>。</w:t>
      </w:r>
    </w:p>
    <w:p w14:paraId="4FBA9F77">
      <w:pPr>
        <w:pStyle w:val="13"/>
        <w:adjustRightInd w:val="0"/>
        <w:snapToGrid w:val="0"/>
        <w:spacing w:line="560" w:lineRule="exact"/>
        <w:ind w:firstLine="640"/>
        <w:rPr>
          <w:rFonts w:hint="eastAsia" w:ascii="仿宋_GB2312" w:hAnsi="仿宋_GB2312" w:eastAsia="仿宋_GB2312" w:cs="仿宋_GB2312"/>
        </w:rPr>
      </w:pPr>
      <w:r>
        <w:rPr>
          <w:rFonts w:hint="eastAsia" w:ascii="仿宋_GB2312" w:hAnsi="仿宋_GB2312" w:eastAsia="仿宋_GB2312" w:cs="仿宋_GB2312"/>
          <w:shd w:val="clear" w:color="auto" w:fill="FFFFFF"/>
        </w:rPr>
        <w:t>九、依法参与，不以虚开发票、虚报商品能效水效等级、虚假交易等任何形式套取骗取补贴。如有退货等情况，及时申报，退回补贴资金和恢复消费者补贴资格。</w:t>
      </w:r>
      <w:r>
        <w:rPr>
          <w:rFonts w:hint="eastAsia" w:ascii="仿宋_GB2312" w:hAnsi="仿宋_GB2312" w:eastAsia="仿宋_GB2312" w:cs="仿宋_GB2312"/>
        </w:rPr>
        <w:t>如发生不符合补贴条件、虚假交易、套取骗取补贴等情况，造成补贴资金无法兑现或被追回的，自行承担所有损失。</w:t>
      </w:r>
    </w:p>
    <w:p w14:paraId="13C887B3">
      <w:pPr>
        <w:pStyle w:val="13"/>
        <w:adjustRightInd w:val="0"/>
        <w:snapToGrid w:val="0"/>
        <w:spacing w:line="560" w:lineRule="exact"/>
        <w:ind w:firstLine="640"/>
        <w:rPr>
          <w:rFonts w:hint="eastAsia" w:ascii="仿宋_GB2312" w:hAnsi="仿宋_GB2312" w:eastAsia="仿宋_GB2312" w:cs="仿宋_GB2312"/>
        </w:rPr>
      </w:pPr>
      <w:r>
        <w:rPr>
          <w:rFonts w:hint="eastAsia" w:ascii="仿宋_GB2312" w:hAnsi="仿宋_GB2312" w:eastAsia="仿宋_GB2312" w:cs="仿宋_GB2312"/>
        </w:rPr>
        <w:t>已知悉如出现违法违规行为将导致相应的查处措施：对出现问题较多的企业、平台，按照情节轻重，进行整改或暂停参与活动；以不正当手段骗取补贴等行为的，一经查实，将被取消参与活动资格，追回已发放补贴，由执法部门依法依规处理，涉及犯罪的移送司法机关依法查处。</w:t>
      </w:r>
    </w:p>
    <w:p w14:paraId="790C9BC8">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十、电商平台特别承诺：具备与消费者资格核验平台、市消费品以旧换新公共服务平台等系统对接的能力，并按要求传输信息数据。对选定参与活动的商家进行严格审核，确保其具备合法经营资质、符合准入要求，并对商家负有主体管理责任，承担所有平台内参与活动企业应收补贴的资金周转，代表平台内参与活动的企业开展以旧换新活动信息收集报送、补贴资金申领等事项，承担本申请书所列示的各项职责义务和由此产生的各项法律责任。通过电商平台参与以旧换新活动企业特别承诺，活动中的信息收集报送、补贴资金申领等事项同意由电商平台统一汇总办理。补贴资金直接拨付给电商平台。电商平台应设立线上活动专区。</w:t>
      </w:r>
    </w:p>
    <w:p w14:paraId="544FFADF">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十一、按照要求认真核对并上报交易和补贴信息，确保上报数据无误。若发现商品信息错误的订单，应按要求对商品信息进行及时的调整与优化，愿意接受相关商品立即退出活动、被禁止参与后续政府补贴活动等处理措施。</w:t>
      </w:r>
    </w:p>
    <w:p w14:paraId="12C4CD8A">
      <w:pPr>
        <w:pStyle w:val="13"/>
        <w:adjustRightInd w:val="0"/>
        <w:snapToGrid w:val="0"/>
        <w:spacing w:line="560" w:lineRule="exact"/>
        <w:ind w:firstLine="640"/>
        <w:rPr>
          <w:rFonts w:hint="eastAsia" w:ascii="仿宋_GB2312" w:hAnsi="仿宋_GB2312" w:eastAsia="仿宋_GB2312" w:cs="仿宋_GB2312"/>
        </w:rPr>
      </w:pPr>
      <w:r>
        <w:rPr>
          <w:rFonts w:hint="eastAsia" w:ascii="仿宋_GB2312" w:hAnsi="仿宋_GB2312" w:eastAsia="仿宋_GB2312" w:cs="仿宋_GB2312"/>
        </w:rPr>
        <w:t>十二、响应此次促消费活动倡议，联动</w:t>
      </w:r>
      <w:r>
        <w:rPr>
          <w:rFonts w:hint="eastAsia" w:ascii="仿宋_GB2312" w:hAnsi="仿宋_GB2312" w:eastAsia="仿宋_GB2312" w:cs="仿宋_GB2312"/>
          <w:lang w:val="en-US" w:eastAsia="zh-CN"/>
        </w:rPr>
        <w:t>珠海</w:t>
      </w:r>
      <w:r>
        <w:rPr>
          <w:rFonts w:hint="eastAsia" w:ascii="仿宋_GB2312" w:hAnsi="仿宋_GB2312" w:eastAsia="仿宋_GB2312" w:cs="仿宋_GB2312"/>
        </w:rPr>
        <w:t>市家电</w:t>
      </w:r>
      <w:r>
        <w:rPr>
          <w:rFonts w:hint="eastAsia" w:ascii="仿宋_GB2312" w:hAnsi="仿宋_GB2312" w:cs="仿宋_GB2312"/>
          <w:lang w:val="en-US" w:eastAsia="zh-CN"/>
        </w:rPr>
        <w:t>以旧换新、</w:t>
      </w:r>
      <w:r>
        <w:rPr>
          <w:rFonts w:hint="eastAsia" w:ascii="仿宋_GB2312" w:hAnsi="仿宋_GB2312" w:eastAsia="仿宋_GB2312" w:cs="仿宋_GB2312"/>
        </w:rPr>
        <w:t>3C产品</w:t>
      </w:r>
      <w:r>
        <w:rPr>
          <w:rFonts w:hint="eastAsia" w:ascii="仿宋_GB2312" w:hAnsi="仿宋_GB2312" w:cs="仿宋_GB2312"/>
          <w:lang w:val="en-US" w:eastAsia="zh-CN"/>
        </w:rPr>
        <w:t>购新补贴</w:t>
      </w:r>
      <w:r>
        <w:rPr>
          <w:rFonts w:hint="eastAsia" w:ascii="仿宋_GB2312" w:hAnsi="仿宋_GB2312" w:eastAsia="仿宋_GB2312" w:cs="仿宋_GB2312"/>
        </w:rPr>
        <w:t>活动，整合厂家、家电回收企业资源，为广大市民提供消费折让优惠，具体优惠形式如下：</w:t>
      </w:r>
      <w:r>
        <w:rPr>
          <w:rFonts w:hint="eastAsia" w:ascii="仿宋_GB2312" w:hAnsi="仿宋_GB2312" w:eastAsia="仿宋_GB2312" w:cs="仿宋_GB2312"/>
          <w:u w:val="single"/>
        </w:rPr>
        <w:t xml:space="preserve">（请自行填写，如优惠直减、家电回收补贴、折扣等）     </w:t>
      </w:r>
      <w:r>
        <w:rPr>
          <w:rFonts w:hint="eastAsia" w:ascii="仿宋_GB2312" w:hAnsi="仿宋_GB2312" w:eastAsia="仿宋_GB2312" w:cs="仿宋_GB2312"/>
        </w:rPr>
        <w:t>。</w:t>
      </w:r>
    </w:p>
    <w:p w14:paraId="017F2F0D">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rPr>
        <w:t>十三</w:t>
      </w:r>
      <w:r>
        <w:rPr>
          <w:rFonts w:hint="eastAsia" w:ascii="仿宋_GB2312" w:hAnsi="仿宋_GB2312" w:eastAsia="仿宋_GB2312" w:cs="仿宋_GB2312"/>
          <w:shd w:val="clear" w:color="auto" w:fill="FFFFFF"/>
        </w:rPr>
        <w:t>、服从活动安排，遵守活动规则，如</w:t>
      </w:r>
      <w:r>
        <w:rPr>
          <w:rFonts w:hint="eastAsia" w:ascii="仿宋_GB2312" w:hAnsi="仿宋_GB2312" w:eastAsia="仿宋_GB2312" w:cs="仿宋_GB2312"/>
        </w:rPr>
        <w:t>参加活动持续1个月无交易，自愿退出活动</w:t>
      </w:r>
      <w:r>
        <w:rPr>
          <w:rFonts w:hint="eastAsia" w:ascii="仿宋_GB2312" w:hAnsi="仿宋_GB2312" w:eastAsia="仿宋_GB2312" w:cs="仿宋_GB2312"/>
          <w:shd w:val="clear" w:color="auto" w:fill="FFFFFF"/>
        </w:rPr>
        <w:t>；按照活动要求，妥善处理消费者个人私隐信息，报送活动期间本公司总销售额等数据。</w:t>
      </w:r>
    </w:p>
    <w:p w14:paraId="7114A9B2">
      <w:pPr>
        <w:pStyle w:val="13"/>
        <w:adjustRightInd w:val="0"/>
        <w:snapToGrid w:val="0"/>
        <w:spacing w:line="560" w:lineRule="exact"/>
        <w:ind w:firstLine="64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十四、其他：</w:t>
      </w:r>
      <w:r>
        <w:rPr>
          <w:rFonts w:hint="eastAsia" w:ascii="仿宋_GB2312" w:hAnsi="仿宋_GB2312" w:eastAsia="仿宋_GB2312" w:cs="仿宋_GB2312"/>
          <w:u w:val="single"/>
          <w:shd w:val="clear" w:color="auto" w:fill="FFFFFF"/>
        </w:rPr>
        <w:t>（视工作需要）</w:t>
      </w:r>
    </w:p>
    <w:p w14:paraId="34AAA7F9">
      <w:pPr>
        <w:pStyle w:val="13"/>
        <w:adjustRightInd w:val="0"/>
        <w:snapToGrid w:val="0"/>
        <w:spacing w:line="560" w:lineRule="exact"/>
        <w:ind w:firstLine="640"/>
        <w:rPr>
          <w:rFonts w:hint="eastAsia" w:ascii="仿宋_GB2312" w:hAnsi="仿宋_GB2312" w:eastAsia="仿宋_GB2312" w:cs="仿宋_GB2312"/>
        </w:rPr>
      </w:pPr>
      <w:r>
        <w:rPr>
          <w:rFonts w:hint="eastAsia" w:ascii="仿宋_GB2312" w:hAnsi="仿宋_GB2312" w:eastAsia="仿宋_GB2312" w:cs="仿宋_GB2312"/>
          <w:shd w:val="clear" w:color="auto" w:fill="FFFFFF"/>
        </w:rPr>
        <w:t>以上如有虚构、失实、欺诈等情况，愿意承担由此引致的全部责任和后果。</w:t>
      </w:r>
    </w:p>
    <w:p w14:paraId="3BBC7488">
      <w:pPr>
        <w:adjustRightInd w:val="0"/>
        <w:snapToGrid w:val="0"/>
        <w:spacing w:line="560" w:lineRule="exact"/>
        <w:rPr>
          <w:rFonts w:hint="eastAsia" w:ascii="仿宋_GB2312" w:hAnsi="仿宋_GB2312" w:eastAsia="仿宋_GB2312" w:cs="仿宋_GB2312"/>
          <w:szCs w:val="32"/>
        </w:rPr>
      </w:pPr>
    </w:p>
    <w:p w14:paraId="02610C02">
      <w:pPr>
        <w:adjustRightInd w:val="0"/>
        <w:snapToGrid w:val="0"/>
        <w:spacing w:line="56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法定代表人签字：        承诺企业：（公章）</w:t>
      </w:r>
    </w:p>
    <w:p w14:paraId="3C74335D">
      <w:pPr>
        <w:rPr>
          <w:szCs w:val="32"/>
        </w:rPr>
      </w:pPr>
      <w:r>
        <w:rPr>
          <w:szCs w:val="32"/>
        </w:rPr>
        <w:br w:type="page"/>
      </w:r>
    </w:p>
    <w:p w14:paraId="092F2773">
      <w:pPr>
        <w:pStyle w:val="2"/>
        <w:spacing w:before="0" w:after="0" w:line="640" w:lineRule="exact"/>
        <w:jc w:val="center"/>
        <w:rPr>
          <w:rFonts w:hint="eastAsia" w:ascii="方正小标宋简体" w:hAnsi="方正小标宋简体" w:eastAsia="方正小标宋简体" w:cs="方正小标宋简体"/>
          <w:b w:val="0"/>
          <w:bCs w:val="0"/>
          <w:sz w:val="44"/>
        </w:rPr>
      </w:pPr>
      <w:r>
        <w:rPr>
          <w:rFonts w:hint="eastAsia" w:ascii="方正小标宋简体" w:hAnsi="方正小标宋简体" w:eastAsia="方正小标宋简体" w:cs="方正小标宋简体"/>
          <w:b w:val="0"/>
          <w:bCs w:val="0"/>
          <w:sz w:val="44"/>
        </w:rPr>
        <w:t>家电N类及智能家居商品以旧换新活动</w:t>
      </w:r>
    </w:p>
    <w:p w14:paraId="7E262DB4">
      <w:pPr>
        <w:pStyle w:val="2"/>
        <w:spacing w:before="0" w:after="0" w:line="640" w:lineRule="exact"/>
        <w:jc w:val="center"/>
        <w:rPr>
          <w:rFonts w:hint="eastAsia" w:ascii="方正小标宋简体" w:hAnsi="方正小标宋简体" w:eastAsia="方正小标宋简体" w:cs="方正小标宋简体"/>
          <w:b w:val="0"/>
          <w:bCs w:val="0"/>
          <w:sz w:val="44"/>
        </w:rPr>
      </w:pPr>
      <w:r>
        <w:rPr>
          <w:rFonts w:hint="eastAsia" w:ascii="方正小标宋简体" w:hAnsi="方正小标宋简体" w:eastAsia="方正小标宋简体" w:cs="方正小标宋简体"/>
          <w:b w:val="0"/>
          <w:bCs w:val="0"/>
          <w:sz w:val="44"/>
        </w:rPr>
        <w:t>参与企业承诺函</w:t>
      </w:r>
    </w:p>
    <w:p w14:paraId="29DDADFD">
      <w:pPr>
        <w:pStyle w:val="12"/>
        <w:spacing w:line="560" w:lineRule="exact"/>
        <w:ind w:firstLine="640" w:firstLineChars="200"/>
        <w:jc w:val="left"/>
        <w:rPr>
          <w:rFonts w:hint="eastAsia" w:ascii="Times New Roman" w:hAnsi="Times New Roman" w:cs="Times New Roman"/>
          <w:sz w:val="32"/>
          <w:szCs w:val="32"/>
          <w:shd w:val="clear" w:color="auto" w:fill="FFFFFF"/>
          <w:lang w:val="en-US" w:eastAsia="zh-CN"/>
        </w:rPr>
      </w:pPr>
      <w:r>
        <w:rPr>
          <w:rFonts w:hint="eastAsia" w:ascii="Times New Roman" w:hAnsi="Times New Roman" w:cs="Times New Roman"/>
          <w:sz w:val="32"/>
          <w:szCs w:val="32"/>
          <w:shd w:val="clear" w:color="auto" w:fill="FFFFFF"/>
          <w:lang w:val="en-US" w:eastAsia="zh-CN"/>
        </w:rPr>
        <w:t xml:space="preserve"> </w:t>
      </w:r>
    </w:p>
    <w:p w14:paraId="4418E286">
      <w:pPr>
        <w:pStyle w:val="12"/>
        <w:spacing w:line="560" w:lineRule="exact"/>
        <w:ind w:firstLine="640" w:firstLineChars="200"/>
        <w:jc w:val="left"/>
        <w:rPr>
          <w:rFonts w:ascii="Times New Roman" w:hAnsi="Times New Roman"/>
          <w:szCs w:val="32"/>
        </w:rPr>
      </w:pPr>
      <w:r>
        <w:rPr>
          <w:rFonts w:hint="eastAsia" w:ascii="Times New Roman" w:hAnsi="Times New Roman"/>
          <w:szCs w:val="32"/>
        </w:rPr>
        <w:t>本</w:t>
      </w:r>
      <w:r>
        <w:rPr>
          <w:rFonts w:ascii="Times New Roman" w:hAnsi="Times New Roman"/>
          <w:szCs w:val="32"/>
        </w:rPr>
        <w:t>公司</w:t>
      </w:r>
      <w:r>
        <w:rPr>
          <w:rFonts w:hint="eastAsia" w:ascii="Times New Roman" w:hAnsi="Times New Roman"/>
          <w:szCs w:val="32"/>
        </w:rPr>
        <w:t>就自愿申请参加2</w:t>
      </w:r>
      <w:r>
        <w:rPr>
          <w:rFonts w:ascii="Times New Roman" w:hAnsi="Times New Roman"/>
          <w:szCs w:val="32"/>
        </w:rPr>
        <w:t>025</w:t>
      </w:r>
      <w:r>
        <w:rPr>
          <w:rFonts w:hint="eastAsia" w:ascii="Times New Roman" w:hAnsi="Times New Roman"/>
          <w:szCs w:val="32"/>
        </w:rPr>
        <w:t>年广东省家电新增N类及智能家居商品以旧换新活动，在已签署的《</w:t>
      </w:r>
      <w:r>
        <w:rPr>
          <w:rFonts w:ascii="Times New Roman" w:hAnsi="Times New Roman"/>
          <w:szCs w:val="32"/>
        </w:rPr>
        <w:t>参与企业承诺函</w:t>
      </w:r>
      <w:r>
        <w:rPr>
          <w:rFonts w:hint="eastAsia" w:ascii="Times New Roman" w:hAnsi="Times New Roman"/>
          <w:szCs w:val="32"/>
        </w:rPr>
        <w:t>》基础上，</w:t>
      </w:r>
      <w:r>
        <w:rPr>
          <w:rFonts w:ascii="Times New Roman" w:hAnsi="Times New Roman"/>
          <w:szCs w:val="32"/>
        </w:rPr>
        <w:t>作出以下</w:t>
      </w:r>
      <w:r>
        <w:rPr>
          <w:rFonts w:hint="eastAsia" w:ascii="Times New Roman" w:hAnsi="Times New Roman"/>
          <w:szCs w:val="32"/>
        </w:rPr>
        <w:t>补充</w:t>
      </w:r>
      <w:r>
        <w:rPr>
          <w:rFonts w:ascii="Times New Roman" w:hAnsi="Times New Roman"/>
          <w:szCs w:val="32"/>
        </w:rPr>
        <w:t>保证</w:t>
      </w:r>
      <w:r>
        <w:rPr>
          <w:rFonts w:hint="eastAsia" w:ascii="Times New Roman" w:hAnsi="Times New Roman"/>
          <w:szCs w:val="32"/>
        </w:rPr>
        <w:t>与</w:t>
      </w:r>
      <w:r>
        <w:rPr>
          <w:rFonts w:ascii="Times New Roman" w:hAnsi="Times New Roman"/>
          <w:szCs w:val="32"/>
        </w:rPr>
        <w:t>承诺：</w:t>
      </w:r>
    </w:p>
    <w:p w14:paraId="5DD733A4">
      <w:pPr>
        <w:pStyle w:val="13"/>
        <w:numPr>
          <w:ilvl w:val="0"/>
          <w:numId w:val="1"/>
        </w:numPr>
        <w:spacing w:line="600" w:lineRule="exact"/>
        <w:ind w:firstLine="640"/>
        <w:jc w:val="left"/>
        <w:rPr>
          <w:rFonts w:ascii="仿宋_GB2312" w:hAnsi="仿宋_GB2312" w:cs="仿宋_GB2312"/>
        </w:rPr>
      </w:pPr>
      <w:r>
        <w:rPr>
          <w:rFonts w:hint="eastAsia" w:ascii="仿宋_GB2312" w:hAnsi="仿宋_GB2312" w:cs="仿宋_GB2312"/>
        </w:rPr>
        <w:t>本公司承诺将严格遵守主办方发布的所有活动要求及各项促进2025年广东省</w:t>
      </w:r>
      <w:r>
        <w:rPr>
          <w:rFonts w:hint="eastAsia" w:ascii="Times New Roman" w:hAnsi="Times New Roman" w:cs="Times New Roman"/>
        </w:rPr>
        <w:t>家电（含新增N类）、智能家居</w:t>
      </w:r>
      <w:r>
        <w:rPr>
          <w:rFonts w:hint="eastAsia" w:ascii="仿宋_GB2312" w:hAnsi="仿宋_GB2312" w:cs="仿宋_GB2312"/>
        </w:rPr>
        <w:t>以旧换新补贴政策，确保活动的顺利进行。</w:t>
      </w:r>
    </w:p>
    <w:p w14:paraId="0A7FC781">
      <w:pPr>
        <w:pStyle w:val="13"/>
        <w:numPr>
          <w:ilvl w:val="0"/>
          <w:numId w:val="1"/>
        </w:numPr>
        <w:spacing w:line="600" w:lineRule="exact"/>
        <w:ind w:firstLine="640" w:firstLineChars="0"/>
        <w:jc w:val="left"/>
        <w:rPr>
          <w:rFonts w:ascii="仿宋_GB2312" w:hAnsi="仿宋_GB2312" w:cs="仿宋_GB2312"/>
        </w:rPr>
      </w:pPr>
      <w:r>
        <w:rPr>
          <w:rFonts w:hint="eastAsia" w:ascii="仿宋_GB2312" w:hAnsi="仿宋_GB2312" w:cs="仿宋_GB2312"/>
        </w:rPr>
        <w:t>本公司承诺所提供的《家电N类及智能家居商品信息表》中所列的品类（指定范围内填写）、商品条码、品牌、商品名称、商品规格、能效等级（指定范围内按真实填写）、最高销售价格等信息（填写须知详见商品信息表标注）均为真实、完整、准确。若存在任何错误或虚假信息，本公司愿意承担全部责任。</w:t>
      </w:r>
    </w:p>
    <w:p w14:paraId="1B5D9EA1">
      <w:pPr>
        <w:pStyle w:val="13"/>
        <w:numPr>
          <w:ilvl w:val="0"/>
          <w:numId w:val="1"/>
        </w:numPr>
        <w:spacing w:line="600" w:lineRule="exact"/>
        <w:ind w:firstLine="640"/>
        <w:jc w:val="left"/>
        <w:rPr>
          <w:rFonts w:ascii="仿宋_GB2312" w:hAnsi="仿宋_GB2312" w:cs="仿宋_GB2312"/>
        </w:rPr>
      </w:pPr>
      <w:r>
        <w:rPr>
          <w:rFonts w:hint="eastAsia" w:ascii="仿宋_GB2312" w:hAnsi="仿宋_GB2312" w:cs="仿宋_GB2312"/>
        </w:rPr>
        <w:t>本公司承诺所提供的</w:t>
      </w:r>
      <w:r>
        <w:rPr>
          <w:rFonts w:hint="eastAsia" w:ascii="Times New Roman" w:hAnsi="Times New Roman" w:cs="Times New Roman"/>
          <w:kern w:val="0"/>
          <w:lang w:val="zh-CN"/>
        </w:rPr>
        <w:t>商品信息表</w:t>
      </w:r>
      <w:r>
        <w:rPr>
          <w:rFonts w:hint="eastAsia" w:ascii="Times New Roman" w:hAnsi="Times New Roman" w:cs="Times New Roman"/>
          <w:kern w:val="0"/>
        </w:rPr>
        <w:t>中</w:t>
      </w:r>
      <w:r>
        <w:rPr>
          <w:rFonts w:hint="eastAsia" w:ascii="仿宋_GB2312" w:hAnsi="仿宋_GB2312" w:cs="仿宋_GB2312"/>
        </w:rPr>
        <w:t>的品类、商品名称、商品规格、商品条码、能效等级等信息与国家物品编码中心的数据保持一致。若因本公司提供的</w:t>
      </w:r>
      <w:r>
        <w:rPr>
          <w:rFonts w:hint="eastAsia" w:ascii="Times New Roman" w:hAnsi="Times New Roman" w:cs="Times New Roman"/>
          <w:kern w:val="0"/>
          <w:lang w:val="zh-CN"/>
        </w:rPr>
        <w:t>商品信息</w:t>
      </w:r>
      <w:r>
        <w:rPr>
          <w:rFonts w:hint="eastAsia" w:ascii="仿宋_GB2312" w:hAnsi="仿宋_GB2312" w:cs="仿宋_GB2312"/>
        </w:rPr>
        <w:t>与国家物品编码中心的数据不一致导致活动参与商家</w:t>
      </w:r>
      <w:r>
        <w:rPr>
          <w:rFonts w:hint="eastAsia" w:ascii="Times New Roman" w:hAnsi="Times New Roman"/>
          <w:shd w:val="clear" w:color="auto" w:fill="FFFFFF"/>
        </w:rPr>
        <w:t>申请国补失败，</w:t>
      </w:r>
      <w:r>
        <w:rPr>
          <w:rFonts w:hint="eastAsia" w:ascii="仿宋_GB2312" w:hAnsi="仿宋_GB2312" w:cs="仿宋_GB2312"/>
        </w:rPr>
        <w:t>本公司愿意承担全部责任。</w:t>
      </w:r>
    </w:p>
    <w:p w14:paraId="7302A5F2">
      <w:pPr>
        <w:pStyle w:val="13"/>
        <w:numPr>
          <w:ilvl w:val="0"/>
          <w:numId w:val="1"/>
        </w:numPr>
        <w:spacing w:line="600" w:lineRule="exact"/>
        <w:ind w:firstLine="640"/>
        <w:jc w:val="left"/>
        <w:rPr>
          <w:rFonts w:ascii="仿宋_GB2312" w:hAnsi="仿宋_GB2312" w:cs="仿宋_GB2312"/>
        </w:rPr>
      </w:pPr>
      <w:r>
        <w:rPr>
          <w:rFonts w:hint="eastAsia" w:ascii="仿宋_GB2312" w:hAnsi="仿宋_GB2312" w:cs="仿宋_GB2312"/>
        </w:rPr>
        <w:t>本公司承诺，</w:t>
      </w:r>
      <w:r>
        <w:rPr>
          <w:rFonts w:ascii="仿宋_GB2312" w:hAnsi="仿宋_GB2312" w:cs="仿宋_GB2312"/>
        </w:rPr>
        <w:t>在每个审计周期内，将依照资金拨付政策，提供完整的交易线索</w:t>
      </w:r>
      <w:r>
        <w:rPr>
          <w:rFonts w:hint="eastAsia" w:ascii="仿宋_GB2312" w:hAnsi="仿宋_GB2312" w:cs="仿宋_GB2312"/>
        </w:rPr>
        <w:t>，</w:t>
      </w:r>
      <w:r>
        <w:rPr>
          <w:rFonts w:ascii="仿宋_GB2312" w:hAnsi="仿宋_GB2312" w:cs="仿宋_GB2312"/>
        </w:rPr>
        <w:t>并确保所有提交的材料均真实且有效</w:t>
      </w:r>
      <w:r>
        <w:rPr>
          <w:rFonts w:hint="eastAsia" w:ascii="仿宋_GB2312" w:hAnsi="仿宋_GB2312" w:cs="仿宋_GB2312"/>
        </w:rPr>
        <w:t>。</w:t>
      </w:r>
    </w:p>
    <w:p w14:paraId="3778B9FE">
      <w:pPr>
        <w:pStyle w:val="13"/>
        <w:numPr>
          <w:ilvl w:val="0"/>
          <w:numId w:val="1"/>
        </w:numPr>
        <w:spacing w:line="600" w:lineRule="exact"/>
        <w:ind w:firstLine="640" w:firstLineChars="0"/>
        <w:jc w:val="left"/>
        <w:rPr>
          <w:rFonts w:ascii="仿宋_GB2312" w:hAnsi="仿宋_GB2312" w:cs="仿宋_GB2312"/>
          <w:lang w:val="zh-CN"/>
        </w:rPr>
      </w:pPr>
      <w:r>
        <w:rPr>
          <w:rFonts w:hint="eastAsia" w:ascii="仿宋_GB2312" w:hAnsi="仿宋_GB2312" w:cs="仿宋_GB2312"/>
        </w:rPr>
        <w:t>本公司承诺所提供的商品信息表中相关信息仅供该活动开展时建立全省统一商品信息库的统计参考使用，如因商品信息表中相关信息有误，统计使用方无需承担采纳、信任、校验该数据的任何相关责任。同时，出于活动防控套利等规范管理需要，本公司承诺在商品实际售卖时接受、关注统计使用方根据相关风控规则对具体商品信息的管控调整（例如该商品条码与其它主体报送或通过其它渠道收集的商品能效等级、品类等不符时，管控调整为较低能效等级或限制该商品参加国补活动等），本公司如有异议则暂停售卖该商品（可向活动承办方提供相关证明材料进行申诉，处理成功后再继续售卖）；否则视为对管控调整无异议。</w:t>
      </w:r>
    </w:p>
    <w:p w14:paraId="4E96DB13">
      <w:pPr>
        <w:pStyle w:val="13"/>
        <w:spacing w:line="600" w:lineRule="exact"/>
        <w:ind w:firstLine="640"/>
        <w:jc w:val="left"/>
        <w:rPr>
          <w:rFonts w:ascii="仿宋_GB2312" w:hAnsi="仿宋_GB2312" w:cs="仿宋_GB2312"/>
        </w:rPr>
      </w:pPr>
      <w:r>
        <w:rPr>
          <w:rFonts w:hint="eastAsia" w:ascii="仿宋_GB2312" w:hAnsi="仿宋_GB2312" w:cs="仿宋_GB2312"/>
        </w:rPr>
        <w:t>若上述内容存在虚构、失实、欺诈等情况，本公司愿意承担由此引发的全部责任和后果。</w:t>
      </w:r>
    </w:p>
    <w:p w14:paraId="6B951D49">
      <w:pPr>
        <w:pStyle w:val="13"/>
        <w:spacing w:line="600" w:lineRule="exact"/>
        <w:ind w:firstLine="640"/>
        <w:jc w:val="left"/>
        <w:rPr>
          <w:rFonts w:ascii="Times New Roman" w:hAnsi="Times New Roman" w:cs="Times New Roman"/>
          <w:kern w:val="0"/>
          <w:lang w:val="zh-CN"/>
        </w:rPr>
      </w:pPr>
      <w:r>
        <w:rPr>
          <w:rFonts w:ascii="Times New Roman" w:hAnsi="Times New Roman" w:cs="Times New Roman"/>
          <w:kern w:val="0"/>
          <w:lang w:val="zh-CN"/>
        </w:rPr>
        <w:t>特此承诺。</w:t>
      </w:r>
    </w:p>
    <w:p w14:paraId="32D5109C">
      <w:pPr>
        <w:pStyle w:val="13"/>
        <w:spacing w:line="400" w:lineRule="exact"/>
        <w:ind w:firstLine="40"/>
        <w:jc w:val="left"/>
        <w:rPr>
          <w:rFonts w:ascii="Times New Roman" w:hAnsi="Times New Roman" w:cs="Times New Roman"/>
          <w:kern w:val="0"/>
          <w:sz w:val="2"/>
          <w:szCs w:val="2"/>
          <w:lang w:val="zh-CN"/>
        </w:rPr>
      </w:pPr>
    </w:p>
    <w:p w14:paraId="5C37551A">
      <w:pPr>
        <w:pStyle w:val="13"/>
        <w:spacing w:line="400" w:lineRule="exact"/>
        <w:ind w:firstLine="40"/>
        <w:jc w:val="left"/>
        <w:rPr>
          <w:rFonts w:ascii="Times New Roman" w:hAnsi="Times New Roman" w:cs="Times New Roman"/>
          <w:kern w:val="0"/>
          <w:sz w:val="2"/>
          <w:szCs w:val="2"/>
          <w:lang w:val="zh-CN"/>
        </w:rPr>
      </w:pPr>
    </w:p>
    <w:p w14:paraId="338C71D1">
      <w:pPr>
        <w:pStyle w:val="13"/>
        <w:spacing w:line="400" w:lineRule="exact"/>
        <w:ind w:firstLine="40"/>
        <w:jc w:val="left"/>
        <w:rPr>
          <w:rFonts w:ascii="Times New Roman" w:hAnsi="Times New Roman" w:cs="Times New Roman"/>
          <w:kern w:val="0"/>
          <w:sz w:val="2"/>
          <w:szCs w:val="2"/>
          <w:lang w:val="zh-CN"/>
        </w:rPr>
      </w:pPr>
    </w:p>
    <w:p w14:paraId="08789A77">
      <w:pPr>
        <w:pStyle w:val="13"/>
        <w:spacing w:line="400" w:lineRule="exact"/>
        <w:ind w:firstLine="40"/>
        <w:jc w:val="left"/>
        <w:rPr>
          <w:rFonts w:ascii="Times New Roman" w:hAnsi="Times New Roman" w:cs="Times New Roman"/>
          <w:kern w:val="0"/>
          <w:sz w:val="2"/>
          <w:szCs w:val="2"/>
          <w:lang w:val="zh-CN"/>
        </w:rPr>
      </w:pPr>
    </w:p>
    <w:p w14:paraId="2096BB84">
      <w:pPr>
        <w:pStyle w:val="13"/>
        <w:spacing w:line="400" w:lineRule="exact"/>
        <w:ind w:firstLine="40"/>
        <w:jc w:val="left"/>
        <w:rPr>
          <w:rFonts w:ascii="Times New Roman" w:hAnsi="Times New Roman" w:cs="Times New Roman"/>
          <w:kern w:val="0"/>
          <w:sz w:val="2"/>
          <w:szCs w:val="2"/>
          <w:lang w:val="zh-CN"/>
        </w:rPr>
      </w:pPr>
    </w:p>
    <w:p w14:paraId="67D29B68">
      <w:pPr>
        <w:pStyle w:val="13"/>
        <w:spacing w:line="400" w:lineRule="exact"/>
        <w:ind w:firstLine="40"/>
        <w:jc w:val="left"/>
        <w:rPr>
          <w:rFonts w:ascii="Times New Roman" w:hAnsi="Times New Roman" w:cs="Times New Roman"/>
          <w:kern w:val="0"/>
          <w:sz w:val="2"/>
          <w:szCs w:val="2"/>
          <w:lang w:val="zh-CN"/>
        </w:rPr>
      </w:pPr>
    </w:p>
    <w:p w14:paraId="681EB5CF">
      <w:pPr>
        <w:adjustRightInd w:val="0"/>
        <w:snapToGrid w:val="0"/>
        <w:spacing w:line="560" w:lineRule="exact"/>
        <w:rPr>
          <w:rFonts w:ascii="Times New Roman" w:hAnsi="Times New Roman" w:eastAsia="仿宋_GB2312"/>
          <w:sz w:val="32"/>
          <w:szCs w:val="32"/>
        </w:rPr>
      </w:pPr>
      <w:r>
        <w:rPr>
          <w:rFonts w:ascii="Times New Roman" w:hAnsi="Times New Roman" w:eastAsia="仿宋_GB2312"/>
          <w:sz w:val="32"/>
          <w:szCs w:val="32"/>
        </w:rPr>
        <w:t>法定代表人</w:t>
      </w:r>
      <w:r>
        <w:rPr>
          <w:rFonts w:hint="eastAsia" w:ascii="Times New Roman" w:hAnsi="Times New Roman" w:eastAsia="仿宋_GB2312"/>
          <w:sz w:val="32"/>
          <w:szCs w:val="32"/>
        </w:rPr>
        <w:t>或授权代表</w:t>
      </w:r>
      <w:r>
        <w:rPr>
          <w:rFonts w:ascii="Times New Roman" w:hAnsi="Times New Roman" w:eastAsia="仿宋_GB2312"/>
          <w:sz w:val="32"/>
          <w:szCs w:val="32"/>
        </w:rPr>
        <w:t>签字</w:t>
      </w:r>
      <w:r>
        <w:rPr>
          <w:rFonts w:hint="eastAsia" w:ascii="Times New Roman" w:hAnsi="Times New Roman" w:eastAsia="仿宋_GB2312"/>
          <w:sz w:val="32"/>
          <w:szCs w:val="32"/>
        </w:rPr>
        <w:t>（盖章）</w:t>
      </w:r>
      <w:r>
        <w:rPr>
          <w:rFonts w:ascii="Times New Roman" w:hAnsi="Times New Roman" w:eastAsia="仿宋_GB2312"/>
          <w:sz w:val="32"/>
          <w:szCs w:val="32"/>
        </w:rPr>
        <w:t>：        承诺</w:t>
      </w:r>
      <w:r>
        <w:rPr>
          <w:rFonts w:hint="eastAsia" w:ascii="Times New Roman" w:hAnsi="Times New Roman" w:eastAsia="仿宋_GB2312"/>
          <w:sz w:val="32"/>
          <w:szCs w:val="32"/>
        </w:rPr>
        <w:t>企业</w:t>
      </w:r>
      <w:r>
        <w:rPr>
          <w:rFonts w:ascii="Times New Roman" w:hAnsi="Times New Roman" w:eastAsia="仿宋_GB2312"/>
          <w:sz w:val="32"/>
          <w:szCs w:val="32"/>
        </w:rPr>
        <w:t>（公章）：</w:t>
      </w:r>
    </w:p>
    <w:p w14:paraId="5723BC56">
      <w:pPr>
        <w:pStyle w:val="8"/>
        <w:spacing w:line="400" w:lineRule="exact"/>
        <w:ind w:firstLine="0" w:firstLineChars="0"/>
        <w:jc w:val="both"/>
        <w:rPr>
          <w:rFonts w:hint="eastAsia" w:ascii="Times New Roman" w:hAnsi="Times New Roman" w:eastAsia="仿宋_GB2312" w:cs="Times New Roman"/>
          <w:sz w:val="32"/>
          <w:szCs w:val="32"/>
          <w:lang w:val="zh-CN"/>
        </w:rPr>
      </w:pPr>
    </w:p>
    <w:p w14:paraId="0C505219">
      <w:pPr>
        <w:spacing w:line="600" w:lineRule="exact"/>
        <w:jc w:val="right"/>
      </w:pPr>
      <w:r>
        <w:rPr>
          <w:rFonts w:ascii="Times New Roman" w:hAnsi="Times New Roman" w:eastAsia="仿宋_GB2312" w:cs="Times New Roman"/>
          <w:kern w:val="0"/>
          <w:sz w:val="32"/>
          <w:szCs w:val="32"/>
          <w:lang w:val="zh-CN"/>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7326F18E-FA3B-4C2B-9FAC-161343825A70}"/>
  </w:font>
  <w:font w:name="仿宋_GB2312">
    <w:panose1 w:val="02010609030101010101"/>
    <w:charset w:val="86"/>
    <w:family w:val="modern"/>
    <w:pitch w:val="default"/>
    <w:sig w:usb0="00000001" w:usb1="080E0000" w:usb2="00000000" w:usb3="00000000" w:csb0="00040000" w:csb1="00000000"/>
    <w:embedRegular r:id="rId2" w:fontKey="{3ECAED80-EAA6-4DD7-BD84-AB7A6CFDFCE7}"/>
  </w:font>
  <w:font w:name="方正小标宋简体">
    <w:panose1 w:val="03000509000000000000"/>
    <w:charset w:val="86"/>
    <w:family w:val="auto"/>
    <w:pitch w:val="default"/>
    <w:sig w:usb0="00000001" w:usb1="080E0000" w:usb2="00000000" w:usb3="00000000" w:csb0="00040000" w:csb1="00000000"/>
    <w:embedRegular r:id="rId3" w:fontKey="{5320AC52-4915-484F-8997-F6470EABB062}"/>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华康简标题宋">
    <w:altName w:val="宋体"/>
    <w:panose1 w:val="00000000000000000000"/>
    <w:charset w:val="86"/>
    <w:family w:val="modern"/>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F29B84"/>
    <w:multiLevelType w:val="singleLevel"/>
    <w:tmpl w:val="ACF29B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3045D"/>
    <w:rsid w:val="001632D9"/>
    <w:rsid w:val="0033045D"/>
    <w:rsid w:val="00751193"/>
    <w:rsid w:val="016161B8"/>
    <w:rsid w:val="03B62CD3"/>
    <w:rsid w:val="056728BF"/>
    <w:rsid w:val="05B50FE2"/>
    <w:rsid w:val="1BB45B30"/>
    <w:rsid w:val="2637064D"/>
    <w:rsid w:val="2B0F6B31"/>
    <w:rsid w:val="2FD14514"/>
    <w:rsid w:val="346440F6"/>
    <w:rsid w:val="34B74467"/>
    <w:rsid w:val="3A937D61"/>
    <w:rsid w:val="415A61C4"/>
    <w:rsid w:val="428177B8"/>
    <w:rsid w:val="463C418D"/>
    <w:rsid w:val="4F632278"/>
    <w:rsid w:val="4F81286D"/>
    <w:rsid w:val="51400B77"/>
    <w:rsid w:val="5F2C7D5A"/>
    <w:rsid w:val="6C7F782A"/>
    <w:rsid w:val="7EC01282"/>
    <w:rsid w:val="7F0D23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qFormat/>
    <w:uiPriority w:val="9"/>
    <w:pPr>
      <w:keepNext/>
      <w:keepLines/>
      <w:spacing w:before="600" w:after="120"/>
      <w:outlineLvl w:val="0"/>
    </w:pPr>
    <w:rPr>
      <w:rFonts w:eastAsia="仿宋"/>
      <w:b/>
      <w:bCs/>
      <w:kern w:val="44"/>
      <w:sz w:val="28"/>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qFormat/>
    <w:uiPriority w:val="0"/>
    <w:pPr>
      <w:jc w:val="center"/>
    </w:pPr>
    <w:rPr>
      <w:rFonts w:eastAsia="华康简标题宋"/>
      <w:sz w:val="108"/>
    </w:rPr>
  </w:style>
  <w:style w:type="paragraph" w:styleId="5">
    <w:name w:val="Body Text Indent"/>
    <w:basedOn w:val="1"/>
    <w:next w:val="3"/>
    <w:unhideWhenUsed/>
    <w:qFormat/>
    <w:uiPriority w:val="99"/>
    <w:pPr>
      <w:spacing w:after="120"/>
      <w:ind w:left="420" w:leftChars="200"/>
    </w:p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w:basedOn w:val="4"/>
    <w:next w:val="1"/>
    <w:qFormat/>
    <w:uiPriority w:val="0"/>
    <w:pPr>
      <w:ind w:firstLine="420" w:firstLineChars="100"/>
    </w:pPr>
    <w:rPr>
      <w:rFonts w:ascii="Calibri"/>
    </w:rPr>
  </w:style>
  <w:style w:type="paragraph" w:styleId="9">
    <w:name w:val="Body Text First Indent 2"/>
    <w:basedOn w:val="5"/>
    <w:next w:val="1"/>
    <w:qFormat/>
    <w:uiPriority w:val="0"/>
    <w:pPr>
      <w:ind w:firstLine="420"/>
    </w:pPr>
    <w:rPr>
      <w:rFonts w:ascii="Calibri" w:hAnsi="Calibri" w:eastAsia="宋体"/>
    </w:rPr>
  </w:style>
  <w:style w:type="paragraph" w:customStyle="1" w:styleId="12">
    <w:name w:val="BodyText"/>
    <w:basedOn w:val="1"/>
    <w:next w:val="1"/>
    <w:qFormat/>
    <w:uiPriority w:val="0"/>
    <w:pPr>
      <w:textAlignment w:val="baseline"/>
    </w:pPr>
    <w:rPr>
      <w:rFonts w:ascii="Calibri" w:hAnsi="Calibri"/>
      <w:szCs w:val="22"/>
    </w:rPr>
  </w:style>
  <w:style w:type="paragraph" w:customStyle="1" w:styleId="13">
    <w:name w:val="_Style 1"/>
    <w:basedOn w:val="1"/>
    <w:qFormat/>
    <w:uiPriority w:val="0"/>
    <w:pPr>
      <w:ind w:firstLine="200" w:firstLineChars="200"/>
    </w:pPr>
    <w:rPr>
      <w:rFonts w:ascii="宋体" w:hAnsi="宋体"/>
      <w:szCs w:val="32"/>
    </w:rPr>
  </w:style>
  <w:style w:type="character" w:customStyle="1" w:styleId="14">
    <w:name w:val="页眉 Char"/>
    <w:basedOn w:val="11"/>
    <w:link w:val="7"/>
    <w:uiPriority w:val="0"/>
    <w:rPr>
      <w:rFonts w:ascii="Times New Roman" w:hAnsi="Times New Roman" w:eastAsia="仿宋_GB2312" w:cs="Times New Roman"/>
      <w:kern w:val="2"/>
      <w:sz w:val="18"/>
      <w:szCs w:val="18"/>
    </w:rPr>
  </w:style>
  <w:style w:type="character" w:customStyle="1" w:styleId="15">
    <w:name w:val="页脚 Char"/>
    <w:basedOn w:val="11"/>
    <w:link w:val="6"/>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 Name</Company>
  <Pages>6</Pages>
  <Words>1890</Words>
  <Characters>1929</Characters>
  <Lines>13</Lines>
  <Paragraphs>3</Paragraphs>
  <TotalTime>2</TotalTime>
  <ScaleCrop>false</ScaleCrop>
  <LinksUpToDate>false</LinksUpToDate>
  <CharactersWithSpaces>1942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2024-12-15T08:45:00Z</dcterms:created>
  <dc:creator>52815</dc:creator>
  <cp:lastModifiedBy>哲晨</cp:lastModifiedBy>
  <dcterms:modified xsi:type="dcterms:W3CDTF">2025-02-27T03:08:27Z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613E2F9203D549B38D9190DBB964A4AC_13</vt:lpwstr>
  </property>
  <property fmtid="{D5CDD505-2E9C-101B-9397-08002B2CF9AE}" pid="4" name="KSOTemplateDocerSaveRecord">
    <vt:lpwstr>eyJoZGlkIjoiZjFmZWIzNDg2MmIzZjExOTIzMmViNTBmYTMwYTk0ZWYiLCJ1c2VySWQiOiIyNDc4MDgzNTEifQ==</vt:lpwstr>
  </property>
</Properties>
</file>