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黑体" w:hAnsi="宋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  <w:t>1</w:t>
      </w:r>
    </w:p>
    <w:tbl>
      <w:tblPr>
        <w:tblStyle w:val="7"/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7"/>
        <w:gridCol w:w="1209"/>
        <w:gridCol w:w="1238"/>
        <w:gridCol w:w="581"/>
        <w:gridCol w:w="1488"/>
        <w:gridCol w:w="1343"/>
        <w:gridCol w:w="1224"/>
        <w:gridCol w:w="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9180" w:type="dxa"/>
            <w:gridSpan w:val="8"/>
            <w:noWrap w:val="0"/>
            <w:vAlign w:val="center"/>
          </w:tcPr>
          <w:p>
            <w:pPr>
              <w:suppressAutoHyphens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highlight w:val="none"/>
                <w:lang w:eastAsia="zh-CN"/>
              </w:rPr>
              <w:t>批发和零售企业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077" w:type="dxa"/>
            <w:noWrap w:val="0"/>
            <w:vAlign w:val="bottom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4656" w:type="dxa"/>
            <w:gridSpan w:val="5"/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填报日期：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统一社会信用代码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39" w:hRule="atLeast"/>
          <w:jc w:val="center"/>
        </w:trPr>
        <w:tc>
          <w:tcPr>
            <w:tcW w:w="20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企业类型</w:t>
            </w:r>
            <w:r>
              <w:rPr>
                <w:rStyle w:val="9"/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footnoteReference w:id="0"/>
            </w:r>
          </w:p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（限选一项）</w:t>
            </w:r>
          </w:p>
        </w:tc>
        <w:tc>
          <w:tcPr>
            <w:tcW w:w="2447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□批发业企业</w:t>
            </w:r>
            <w:r>
              <w:rPr>
                <w:rFonts w:hint="eastAsia" w:eastAsia="仿宋_GB2312" w:cs="Times New Roman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 xml:space="preserve">□零售业企业    </w:t>
            </w:r>
          </w:p>
        </w:tc>
        <w:tc>
          <w:tcPr>
            <w:tcW w:w="2069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right="0" w:firstLine="582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0"/>
                <w:szCs w:val="20"/>
                <w:highlight w:val="none"/>
                <w:lang w:eastAsia="zh-CN"/>
              </w:rPr>
              <w:t>行业代码</w:t>
            </w:r>
          </w:p>
        </w:tc>
        <w:tc>
          <w:tcPr>
            <w:tcW w:w="2567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 w:firstLine="194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02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所隶属的集团总公司全称</w:t>
            </w:r>
            <w:r>
              <w:rPr>
                <w:rStyle w:val="9"/>
                <w:rFonts w:hint="eastAsia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footnoteReference w:id="1"/>
            </w:r>
            <w:r>
              <w:rPr>
                <w:rFonts w:hint="eastAsia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（若无填“无”）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经营地址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347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工作联系人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联系电话/手机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350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银行帐号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49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全年主营业务收入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footnoteReference w:id="2"/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708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28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2024年全年销售额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footnoteReference w:id="3"/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（万元）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其中：批发额（万元）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零售额（万元）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13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2023年全年销售额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footnoteReference w:id="4"/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（万元）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其中：批发额（万元）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零售额（万元）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98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2024年一季度销售额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footnoteReference w:id="5"/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（万元）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其中：批发额（万元）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零售额（万元）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58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2023年一季度销售额（万元）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其中：批发额（万元）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零售额（万元）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2246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企 业 承 诺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 xml:space="preserve">                                   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我单位按照《北京市商务局关于实施2024年度批发和零售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eastAsia="zh-CN"/>
              </w:rPr>
              <w:t>、餐饮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企业支持政策的通知》有关规定，保证提供的所有申报数据、材料等信息真实合法有效，并接受有关部门的监督。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 xml:space="preserve">    我单位承诺不出现任何违反资金管理制度或有违法违规行为，如存在任何弄虚作假、虚报冒领等违法违规行为，我单位将承担相应责任。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法定代表人签字（企业公章）：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656" w:firstLineChars="240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年     月     日</w:t>
            </w:r>
          </w:p>
        </w:tc>
      </w:tr>
    </w:tbl>
    <w:p>
      <w:pPr>
        <w:suppressAutoHyphens/>
        <w:spacing w:before="0" w:beforeAutospacing="0" w:after="0" w:afterAutospacing="0" w:line="240" w:lineRule="exact"/>
        <w:ind w:left="0" w:right="0" w:firstLine="420"/>
        <w:rPr>
          <w:rFonts w:hint="default" w:ascii="Times New Roman" w:hAnsi="Times New Roman" w:eastAsia="仿宋_GB2312" w:cs="Times New Roman"/>
          <w:kern w:val="0"/>
          <w:sz w:val="20"/>
          <w:szCs w:val="20"/>
          <w:highlight w:val="none"/>
          <w:lang w:val="en-US" w:eastAsia="zh-CN"/>
        </w:rPr>
      </w:pPr>
    </w:p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2098" w:right="1474" w:bottom="1984" w:left="1588" w:header="851" w:footer="992" w:gutter="0"/>
      <w:pgNumType w:fmt="numberInDash"/>
      <w:cols w:space="720" w:num="1"/>
      <w:rtlGutter w:val="0"/>
      <w:docGrid w:type="linesAndChars" w:linePitch="57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eastAsia="仿宋" w:cs="Times New Roman"/>
      </w:rPr>
    </w:pPr>
    <w:r>
      <w:rPr>
        <w:rFonts w:ascii="Times New Roman" w:hAnsi="Times New Roman" w:eastAsia="仿宋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ascii="Times New Roman" w:hAnsi="Times New Roman" w:eastAsia="仿宋" w:cs="Times New Roman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RflCbJAQAAm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AoAAAAAAIdO4kAAAAAAAAAAAAAA&#10;AAAGAAAAAAAAAAAAEAAAACkDAABfcmVscy9QSwECFAAKAAAAAACHTuJAAAAAAAAAAAAAAAAABAAA&#10;AAAAAAAAABAAAAAWAAAAZHJzL1BLAQIUABQAAAAIAIdO4kDUX5QmyQEAAJkDAAAOAAAAAAAAAAEA&#10;IAAAADQBAABkcnMvZTJvRG9jLnhtbFBLAQIUABQAAAAIAIdO4kDOqXm5zwAAAAUBAAAPAAAAAAAA&#10;AAEAIAAAADgAAABkcnMvZG93bnJldi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ascii="Times New Roman" w:hAnsi="Times New Roman" w:eastAsia="仿宋" w:cs="Times New Roman"/>
                      </w:rPr>
                    </w:pP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2 -</w:t>
    </w:r>
    <w:r>
      <w:rPr>
        <w:rFonts w:ascii="宋体" w:hAnsi="宋体" w:eastAsia="宋体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r>
        <w:separator/>
      </w:r>
    </w:p>
  </w:footnote>
  <w:footnote w:type="continuationSeparator" w:id="13">
    <w:p>
      <w:r>
        <w:continuationSeparator/>
      </w:r>
    </w:p>
  </w:footnote>
  <w:footnote w:id="0">
    <w:p>
      <w:pPr>
        <w:pStyle w:val="6"/>
        <w:snapToGrid w:val="0"/>
        <w:rPr>
          <w:rFonts w:hint="eastAsia" w:eastAsia="仿宋"/>
          <w:lang w:eastAsia="zh-CN"/>
        </w:rPr>
      </w:pPr>
      <w:r>
        <w:rPr>
          <w:rStyle w:val="9"/>
        </w:rPr>
        <w:footnoteRef/>
      </w:r>
      <w:r>
        <w:t xml:space="preserve"> </w:t>
      </w:r>
      <w:r>
        <w:rPr>
          <w:rFonts w:hint="eastAsia"/>
          <w:lang w:eastAsia="zh-CN"/>
        </w:rPr>
        <w:t>企业类型、行业代码参照“单位基本情况”</w:t>
      </w:r>
      <w:r>
        <w:rPr>
          <w:rFonts w:hint="eastAsia"/>
          <w:lang w:val="en-US" w:eastAsia="zh-CN"/>
        </w:rPr>
        <w:t>2024年</w:t>
      </w:r>
      <w:r>
        <w:rPr>
          <w:rFonts w:hint="eastAsia"/>
          <w:lang w:eastAsia="zh-CN"/>
        </w:rPr>
        <w:t>统计年报中“行业类别”填报，并提交统计报表（水印版）等证明材料。</w:t>
      </w:r>
    </w:p>
  </w:footnote>
  <w:footnote w:id="1">
    <w:p>
      <w:pPr>
        <w:pStyle w:val="6"/>
        <w:snapToGrid w:val="0"/>
        <w:rPr>
          <w:rFonts w:hint="eastAsia" w:eastAsia="仿宋"/>
          <w:lang w:eastAsia="zh-CN"/>
        </w:rPr>
      </w:pPr>
      <w:r>
        <w:rPr>
          <w:rStyle w:val="9"/>
        </w:rPr>
        <w:footnoteRef/>
      </w:r>
      <w:r>
        <w:t xml:space="preserve"> </w:t>
      </w:r>
      <w:r>
        <w:rPr>
          <w:rFonts w:hint="eastAsia"/>
          <w:lang w:eastAsia="zh-CN"/>
        </w:rPr>
        <w:t>提交与所隶属的集团总公司隶属关系情况说明、简介等相关证明材料（加盖公章）</w:t>
      </w:r>
      <w:bookmarkStart w:id="0" w:name="_GoBack"/>
      <w:bookmarkEnd w:id="0"/>
      <w:r>
        <w:rPr>
          <w:rFonts w:hint="eastAsia"/>
          <w:lang w:eastAsia="zh-CN"/>
        </w:rPr>
        <w:t>。</w:t>
      </w:r>
    </w:p>
  </w:footnote>
  <w:footnote w:id="2">
    <w:p>
      <w:pPr>
        <w:pStyle w:val="6"/>
        <w:snapToGrid w:val="0"/>
        <w:rPr>
          <w:rFonts w:hint="default" w:eastAsia="仿宋"/>
          <w:lang w:val="en-US" w:eastAsia="zh-CN"/>
        </w:rPr>
      </w:pPr>
      <w:r>
        <w:rPr>
          <w:rStyle w:val="9"/>
        </w:rPr>
        <w:footnoteRef/>
      </w:r>
      <w:r>
        <w:t xml:space="preserve"> </w:t>
      </w:r>
      <w:r>
        <w:rPr>
          <w:rFonts w:hint="eastAsia"/>
          <w:lang w:val="en-US" w:eastAsia="zh-CN"/>
        </w:rPr>
        <w:t>2024年营业收入参照2024年12月份财务状况统计报表填写，并提交</w:t>
      </w:r>
      <w:r>
        <w:rPr>
          <w:rFonts w:hint="eastAsia"/>
          <w:lang w:eastAsia="zh-CN"/>
        </w:rPr>
        <w:t>统计报表（水印版）等证明材料。</w:t>
      </w:r>
    </w:p>
  </w:footnote>
  <w:footnote w:id="3">
    <w:p>
      <w:pPr>
        <w:pStyle w:val="6"/>
        <w:snapToGrid w:val="0"/>
        <w:rPr>
          <w:rFonts w:hint="eastAsia"/>
          <w:lang w:val="en-US" w:eastAsia="zh-CN"/>
        </w:rPr>
      </w:pPr>
      <w:r>
        <w:rPr>
          <w:rStyle w:val="9"/>
        </w:rPr>
        <w:footnoteRef/>
      </w:r>
      <w:r>
        <w:t xml:space="preserve"> </w:t>
      </w:r>
      <w:r>
        <w:rPr>
          <w:rFonts w:hint="eastAsia"/>
          <w:lang w:val="en-US" w:eastAsia="zh-CN"/>
        </w:rPr>
        <w:t>2024年销售额、批发额、零售额，参照2024年12月份“批发和零售业商品销售和库存”统计报表中的本年</w:t>
      </w:r>
    </w:p>
    <w:p>
      <w:pPr>
        <w:pStyle w:val="6"/>
        <w:snapToGrid w:val="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“1-本月”数据填写，</w:t>
      </w:r>
      <w:r>
        <w:rPr>
          <w:rFonts w:hint="eastAsia"/>
          <w:lang w:eastAsia="zh-CN"/>
        </w:rPr>
        <w:t>并提交统计报表（水印版）等证明材料。</w:t>
      </w:r>
    </w:p>
  </w:footnote>
  <w:footnote w:id="4">
    <w:p>
      <w:pPr>
        <w:pStyle w:val="6"/>
        <w:snapToGrid w:val="0"/>
        <w:rPr>
          <w:rFonts w:hint="default" w:eastAsia="仿宋"/>
          <w:lang w:val="en-US" w:eastAsia="zh-CN"/>
        </w:rPr>
      </w:pPr>
      <w:r>
        <w:rPr>
          <w:rStyle w:val="9"/>
        </w:rPr>
        <w:footnoteRef/>
      </w:r>
      <w:r>
        <w:t xml:space="preserve"> </w:t>
      </w:r>
      <w:r>
        <w:rPr>
          <w:rFonts w:hint="eastAsia"/>
          <w:lang w:val="en-US" w:eastAsia="zh-CN"/>
        </w:rPr>
        <w:t>2023年销售额、批发额、零售额，参照2024年12月份“批发和零售业商品销售和库存”统计报表中的上年同期“1-本月”数据填写，</w:t>
      </w:r>
      <w:r>
        <w:rPr>
          <w:rFonts w:hint="eastAsia"/>
          <w:lang w:eastAsia="zh-CN"/>
        </w:rPr>
        <w:t>并提交统计报表（水印版）等证明材料。</w:t>
      </w:r>
    </w:p>
  </w:footnote>
  <w:footnote w:id="5">
    <w:p>
      <w:pPr>
        <w:pStyle w:val="6"/>
        <w:snapToGrid w:val="0"/>
        <w:rPr>
          <w:rFonts w:hint="default"/>
          <w:lang w:val="en-US"/>
        </w:rPr>
      </w:pPr>
      <w:r>
        <w:rPr>
          <w:rStyle w:val="9"/>
        </w:rPr>
        <w:footnoteRef/>
      </w:r>
      <w:r>
        <w:t xml:space="preserve"> 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>2024年一季度</w:t>
      </w:r>
      <w:r>
        <w:rPr>
          <w:rFonts w:hint="eastAsia" w:eastAsia="仿宋_GB2312" w:cs="Times New Roman"/>
          <w:sz w:val="20"/>
          <w:szCs w:val="20"/>
          <w:highlight w:val="none"/>
          <w:lang w:val="en-US" w:eastAsia="zh-CN"/>
        </w:rPr>
        <w:t>及2023年一季度</w:t>
      </w:r>
      <w:r>
        <w:rPr>
          <w:rFonts w:hint="eastAsia"/>
          <w:lang w:val="en-US" w:eastAsia="zh-CN"/>
        </w:rPr>
        <w:t>销售额、批发额、零售额，</w:t>
      </w:r>
      <w:r>
        <w:rPr>
          <w:rFonts w:hint="eastAsia" w:eastAsia="仿宋_GB2312" w:cs="Times New Roman"/>
          <w:sz w:val="20"/>
          <w:szCs w:val="20"/>
          <w:highlight w:val="none"/>
          <w:lang w:val="en-US" w:eastAsia="zh-CN"/>
        </w:rPr>
        <w:t>参照2024年3月份“</w:t>
      </w:r>
      <w:r>
        <w:rPr>
          <w:rFonts w:hint="eastAsia"/>
          <w:lang w:val="en-US" w:eastAsia="zh-CN"/>
        </w:rPr>
        <w:t>批发和零售业商品销售和库存</w:t>
      </w:r>
      <w:r>
        <w:rPr>
          <w:rFonts w:hint="eastAsia" w:eastAsia="仿宋_GB2312" w:cs="Times New Roman"/>
          <w:sz w:val="20"/>
          <w:szCs w:val="20"/>
          <w:highlight w:val="none"/>
          <w:lang w:val="en-US" w:eastAsia="zh-CN"/>
        </w:rPr>
        <w:t>”</w:t>
      </w:r>
      <w:r>
        <w:rPr>
          <w:rFonts w:hint="eastAsia"/>
          <w:lang w:val="en-US" w:eastAsia="zh-CN"/>
        </w:rPr>
        <w:t>统计报表中的本年及上年同期“1-本月”对应数据</w:t>
      </w:r>
      <w:r>
        <w:rPr>
          <w:rFonts w:hint="eastAsia" w:eastAsia="仿宋_GB2312" w:cs="Times New Roman"/>
          <w:sz w:val="20"/>
          <w:szCs w:val="20"/>
          <w:highlight w:val="none"/>
          <w:lang w:val="en-US" w:eastAsia="zh-CN"/>
        </w:rPr>
        <w:t>填写，</w:t>
      </w:r>
      <w:r>
        <w:rPr>
          <w:rFonts w:hint="eastAsia"/>
          <w:lang w:eastAsia="zh-CN"/>
        </w:rPr>
        <w:t>并提交统计报表（水印版）等证明材料。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ascii="Times New Roman" w:hAnsi="Times New Roman" w:eastAsia="仿宋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ascii="Times New Roman" w:hAnsi="Times New Roman" w:eastAsia="仿宋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12"/>
    <w:footnote w:id="1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4565"/>
    <w:rsid w:val="3FCF9C43"/>
    <w:rsid w:val="58114D6C"/>
    <w:rsid w:val="59FF8193"/>
    <w:rsid w:val="5AFAD426"/>
    <w:rsid w:val="5E6D1102"/>
    <w:rsid w:val="6BDE5D9E"/>
    <w:rsid w:val="6D7D7D85"/>
    <w:rsid w:val="6EE5CC73"/>
    <w:rsid w:val="6FBC3E6C"/>
    <w:rsid w:val="7BDC9705"/>
    <w:rsid w:val="7FEF7C9B"/>
    <w:rsid w:val="7FFB4565"/>
    <w:rsid w:val="B0E6ABE0"/>
    <w:rsid w:val="BBF962C9"/>
    <w:rsid w:val="DAF7BD03"/>
    <w:rsid w:val="EFF74DCE"/>
    <w:rsid w:val="F97B43EE"/>
    <w:rsid w:val="FB739CE0"/>
    <w:rsid w:val="FCF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0"/>
    <w:pPr>
      <w:widowControl w:val="0"/>
      <w:spacing w:line="600" w:lineRule="exact"/>
      <w:ind w:right="-316" w:rightChars="-100" w:firstLine="790" w:firstLineChars="25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Block Text"/>
    <w:qFormat/>
    <w:uiPriority w:val="99"/>
    <w:pPr>
      <w:widowControl w:val="0"/>
      <w:spacing w:after="120"/>
      <w:ind w:left="1440" w:leftChars="700" w:right="1440" w:rightChars="70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5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2024-03-26T16:58:00Z</dcterms:created>
  <dc:creator>uos</dc:creator>
  <cp:lastModifiedBy>uos</cp:lastModifiedBy>
  <dcterms:modified xsi:type="dcterms:W3CDTF">2025-03-14T09:37:46Z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A80F2EA3AE198059F3A4AD6794B913D3</vt:lpwstr>
  </property>
</Properties>
</file>