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2952C8">
      <w:pPr>
        <w:spacing w:line="580" w:lineRule="exact"/>
        <w:rPr>
          <w:rFonts w:eastAsia="黑体"/>
          <w:sz w:val="32"/>
          <w:szCs w:val="32"/>
        </w:rPr>
      </w:pPr>
      <w:r>
        <w:rPr>
          <w:rFonts w:eastAsia="黑体"/>
          <w:sz w:val="32"/>
          <w:szCs w:val="32"/>
        </w:rPr>
        <w:t>附件</w:t>
      </w:r>
      <w:r>
        <w:rPr>
          <w:rFonts w:hint="eastAsia" w:eastAsia="黑体"/>
          <w:sz w:val="32"/>
          <w:szCs w:val="32"/>
        </w:rPr>
        <w:t>2</w:t>
      </w:r>
    </w:p>
    <w:p w14:paraId="46D023C2">
      <w:pPr>
        <w:spacing w:line="580" w:lineRule="exact"/>
        <w:jc w:val="center"/>
        <w:rPr>
          <w:rFonts w:ascii="方正小标宋_GBK" w:eastAsia="方正小标宋_GBK"/>
          <w:bCs/>
          <w:sz w:val="36"/>
          <w:szCs w:val="36"/>
        </w:rPr>
      </w:pPr>
      <w:bookmarkStart w:id="0" w:name="_GoBack"/>
      <w:r>
        <w:rPr>
          <w:rFonts w:ascii="方正小标宋_GBK" w:eastAsia="方正小标宋_GBK"/>
          <w:bCs/>
          <w:sz w:val="36"/>
          <w:szCs w:val="36"/>
        </w:rPr>
        <w:t>苏州市202</w:t>
      </w:r>
      <w:r>
        <w:rPr>
          <w:rFonts w:hint="eastAsia" w:ascii="方正小标宋_GBK" w:eastAsia="方正小标宋_GBK"/>
          <w:bCs/>
          <w:sz w:val="36"/>
          <w:szCs w:val="36"/>
        </w:rPr>
        <w:t>5</w:t>
      </w:r>
      <w:r>
        <w:rPr>
          <w:rFonts w:ascii="方正小标宋_GBK" w:eastAsia="方正小标宋_GBK"/>
          <w:bCs/>
          <w:sz w:val="36"/>
          <w:szCs w:val="36"/>
        </w:rPr>
        <w:t>年度知识产权运营引导计划项目</w:t>
      </w:r>
    </w:p>
    <w:p w14:paraId="44899851">
      <w:pPr>
        <w:spacing w:line="580" w:lineRule="exact"/>
        <w:jc w:val="center"/>
        <w:rPr>
          <w:rFonts w:ascii="方正小标宋_GBK" w:eastAsia="方正小标宋_GBK"/>
          <w:bCs/>
          <w:sz w:val="36"/>
          <w:szCs w:val="36"/>
        </w:rPr>
      </w:pPr>
      <w:r>
        <w:rPr>
          <w:rFonts w:ascii="方正小标宋_GBK" w:eastAsia="方正小标宋_GBK"/>
          <w:bCs/>
          <w:sz w:val="36"/>
          <w:szCs w:val="36"/>
        </w:rPr>
        <w:t>拟立项名单</w:t>
      </w:r>
      <w:bookmarkEnd w:id="0"/>
    </w:p>
    <w:tbl>
      <w:tblPr>
        <w:tblStyle w:val="2"/>
        <w:tblW w:w="81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0"/>
        <w:gridCol w:w="2552"/>
        <w:gridCol w:w="992"/>
        <w:gridCol w:w="4046"/>
      </w:tblGrid>
      <w:tr w14:paraId="0BC2E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70" w:type="dxa"/>
            <w:vAlign w:val="center"/>
          </w:tcPr>
          <w:p w14:paraId="3BE8E8E6">
            <w:pPr>
              <w:widowControl/>
              <w:jc w:val="center"/>
              <w:rPr>
                <w:rFonts w:hint="eastAsia" w:ascii="仿宋" w:hAnsi="仿宋" w:eastAsia="仿宋" w:cs="仿宋"/>
                <w:b/>
                <w:kern w:val="0"/>
                <w:szCs w:val="21"/>
                <w:lang w:val="en-US" w:eastAsia="zh-CN"/>
              </w:rPr>
            </w:pPr>
            <w:r>
              <w:rPr>
                <w:rFonts w:hint="eastAsia" w:ascii="仿宋" w:hAnsi="仿宋" w:eastAsia="仿宋" w:cs="仿宋"/>
                <w:b/>
                <w:kern w:val="0"/>
                <w:szCs w:val="21"/>
                <w:lang w:val="en-US" w:eastAsia="zh-CN"/>
              </w:rPr>
              <w:t>序号</w:t>
            </w:r>
          </w:p>
        </w:tc>
        <w:tc>
          <w:tcPr>
            <w:tcW w:w="2552" w:type="dxa"/>
            <w:vAlign w:val="center"/>
          </w:tcPr>
          <w:p w14:paraId="004C2C55">
            <w:pPr>
              <w:widowControl/>
              <w:jc w:val="center"/>
              <w:rPr>
                <w:rFonts w:ascii="仿宋" w:hAnsi="仿宋" w:eastAsia="仿宋" w:cs="仿宋"/>
                <w:b/>
                <w:kern w:val="0"/>
                <w:szCs w:val="21"/>
              </w:rPr>
            </w:pPr>
            <w:r>
              <w:rPr>
                <w:rFonts w:hint="eastAsia" w:ascii="仿宋" w:hAnsi="仿宋" w:eastAsia="仿宋" w:cs="仿宋"/>
                <w:b/>
                <w:kern w:val="0"/>
                <w:szCs w:val="21"/>
              </w:rPr>
              <w:t>申报单位</w:t>
            </w:r>
          </w:p>
        </w:tc>
        <w:tc>
          <w:tcPr>
            <w:tcW w:w="992" w:type="dxa"/>
            <w:vAlign w:val="center"/>
          </w:tcPr>
          <w:p w14:paraId="5614D688">
            <w:pPr>
              <w:widowControl/>
              <w:jc w:val="center"/>
              <w:rPr>
                <w:rFonts w:ascii="仿宋" w:hAnsi="仿宋" w:eastAsia="仿宋" w:cs="仿宋"/>
                <w:b/>
                <w:kern w:val="0"/>
                <w:szCs w:val="21"/>
              </w:rPr>
            </w:pPr>
            <w:r>
              <w:rPr>
                <w:rFonts w:hint="eastAsia" w:ascii="仿宋" w:hAnsi="仿宋" w:eastAsia="仿宋" w:cs="仿宋"/>
                <w:b/>
                <w:kern w:val="0"/>
                <w:szCs w:val="21"/>
              </w:rPr>
              <w:t>团队负责人</w:t>
            </w:r>
          </w:p>
        </w:tc>
        <w:tc>
          <w:tcPr>
            <w:tcW w:w="4046" w:type="dxa"/>
            <w:vAlign w:val="center"/>
          </w:tcPr>
          <w:p w14:paraId="460A6F8D">
            <w:pPr>
              <w:widowControl/>
              <w:jc w:val="center"/>
              <w:rPr>
                <w:rFonts w:ascii="仿宋" w:hAnsi="仿宋" w:eastAsia="仿宋" w:cs="仿宋"/>
                <w:b/>
                <w:kern w:val="0"/>
                <w:szCs w:val="21"/>
              </w:rPr>
            </w:pPr>
            <w:r>
              <w:rPr>
                <w:rFonts w:hint="eastAsia" w:ascii="仿宋" w:hAnsi="仿宋" w:eastAsia="仿宋" w:cs="仿宋"/>
                <w:b/>
                <w:kern w:val="0"/>
                <w:szCs w:val="21"/>
              </w:rPr>
              <w:t>项目名称</w:t>
            </w:r>
          </w:p>
        </w:tc>
      </w:tr>
      <w:tr w14:paraId="5449D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570" w:type="dxa"/>
            <w:shd w:val="clear" w:color="000000" w:fill="FFFFFF"/>
            <w:vAlign w:val="center"/>
          </w:tcPr>
          <w:p w14:paraId="7BCD3D0F">
            <w:pPr>
              <w:widowControl/>
              <w:jc w:val="center"/>
              <w:rPr>
                <w:rFonts w:ascii="仿宋_GB2312" w:eastAsia="仿宋_GB2312"/>
                <w:color w:val="000000"/>
              </w:rPr>
            </w:pPr>
            <w:r>
              <w:rPr>
                <w:rFonts w:hint="eastAsia" w:ascii="仿宋_GB2312" w:eastAsia="仿宋_GB2312"/>
                <w:color w:val="000000"/>
              </w:rPr>
              <w:t>1</w:t>
            </w:r>
          </w:p>
        </w:tc>
        <w:tc>
          <w:tcPr>
            <w:tcW w:w="2552" w:type="dxa"/>
            <w:shd w:val="clear" w:color="000000" w:fill="FFFFFF"/>
            <w:vAlign w:val="center"/>
          </w:tcPr>
          <w:p w14:paraId="01771653">
            <w:pPr>
              <w:rPr>
                <w:rFonts w:ascii="仿宋_GB2312" w:hAnsi="宋体" w:eastAsia="仿宋_GB2312" w:cs="宋体"/>
                <w:color w:val="000000"/>
                <w:sz w:val="24"/>
                <w:szCs w:val="24"/>
              </w:rPr>
            </w:pPr>
            <w:r>
              <w:rPr>
                <w:rFonts w:hint="eastAsia" w:ascii="仿宋_GB2312" w:eastAsia="仿宋_GB2312"/>
                <w:color w:val="000000"/>
              </w:rPr>
              <w:t>东南大学苏州医疗器械研究院</w:t>
            </w:r>
          </w:p>
        </w:tc>
        <w:tc>
          <w:tcPr>
            <w:tcW w:w="992" w:type="dxa"/>
            <w:shd w:val="clear" w:color="000000" w:fill="FFFFFF"/>
            <w:vAlign w:val="center"/>
          </w:tcPr>
          <w:p w14:paraId="769ACD1F">
            <w:pPr>
              <w:rPr>
                <w:rFonts w:ascii="仿宋_GB2312" w:hAnsi="宋体" w:eastAsia="仿宋_GB2312" w:cs="宋体"/>
                <w:color w:val="000000"/>
                <w:sz w:val="24"/>
                <w:szCs w:val="24"/>
              </w:rPr>
            </w:pPr>
            <w:r>
              <w:rPr>
                <w:rFonts w:hint="eastAsia" w:ascii="仿宋_GB2312" w:eastAsia="仿宋_GB2312"/>
                <w:color w:val="000000"/>
              </w:rPr>
              <w:t>薛烽</w:t>
            </w:r>
          </w:p>
        </w:tc>
        <w:tc>
          <w:tcPr>
            <w:tcW w:w="4046" w:type="dxa"/>
            <w:shd w:val="clear" w:color="000000" w:fill="FFFFFF"/>
            <w:vAlign w:val="center"/>
          </w:tcPr>
          <w:p w14:paraId="67171D8D">
            <w:pPr>
              <w:rPr>
                <w:rFonts w:ascii="仿宋_GB2312" w:hAnsi="宋体" w:eastAsia="仿宋_GB2312" w:cs="宋体"/>
                <w:color w:val="000000"/>
                <w:sz w:val="24"/>
                <w:szCs w:val="24"/>
              </w:rPr>
            </w:pPr>
            <w:r>
              <w:rPr>
                <w:rFonts w:hint="eastAsia" w:ascii="仿宋_GB2312" w:eastAsia="仿宋_GB2312"/>
                <w:color w:val="000000"/>
              </w:rPr>
              <w:t>可降解医用金属增强聚酯复合材料研发与应用知识产权运营引导计划项目</w:t>
            </w:r>
          </w:p>
        </w:tc>
      </w:tr>
      <w:tr w14:paraId="70411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570" w:type="dxa"/>
            <w:shd w:val="clear" w:color="000000" w:fill="FFFFFF"/>
            <w:vAlign w:val="center"/>
          </w:tcPr>
          <w:p w14:paraId="2C7CF8C1">
            <w:pPr>
              <w:widowControl/>
              <w:jc w:val="center"/>
              <w:rPr>
                <w:rFonts w:ascii="仿宋_GB2312" w:eastAsia="仿宋_GB2312"/>
                <w:color w:val="000000"/>
              </w:rPr>
            </w:pPr>
            <w:r>
              <w:rPr>
                <w:rFonts w:hint="eastAsia" w:ascii="仿宋_GB2312" w:eastAsia="仿宋_GB2312"/>
                <w:color w:val="000000"/>
              </w:rPr>
              <w:t>2</w:t>
            </w:r>
          </w:p>
        </w:tc>
        <w:tc>
          <w:tcPr>
            <w:tcW w:w="2552" w:type="dxa"/>
            <w:shd w:val="clear" w:color="000000" w:fill="FFFFFF"/>
            <w:vAlign w:val="center"/>
          </w:tcPr>
          <w:p w14:paraId="71E40F66">
            <w:pPr>
              <w:rPr>
                <w:rFonts w:ascii="仿宋_GB2312" w:hAnsi="宋体" w:eastAsia="仿宋_GB2312" w:cs="宋体"/>
                <w:color w:val="000000"/>
                <w:sz w:val="24"/>
                <w:szCs w:val="24"/>
              </w:rPr>
            </w:pPr>
            <w:r>
              <w:rPr>
                <w:rFonts w:hint="eastAsia" w:ascii="仿宋_GB2312" w:eastAsia="仿宋_GB2312"/>
                <w:color w:val="000000"/>
              </w:rPr>
              <w:t>中国科学院苏州生物医学工程技术研究所</w:t>
            </w:r>
          </w:p>
        </w:tc>
        <w:tc>
          <w:tcPr>
            <w:tcW w:w="992" w:type="dxa"/>
            <w:shd w:val="clear" w:color="000000" w:fill="FFFFFF"/>
            <w:vAlign w:val="center"/>
          </w:tcPr>
          <w:p w14:paraId="608ABB9E">
            <w:pPr>
              <w:rPr>
                <w:rFonts w:ascii="仿宋_GB2312" w:hAnsi="宋体" w:eastAsia="仿宋_GB2312" w:cs="宋体"/>
                <w:color w:val="000000"/>
                <w:sz w:val="24"/>
                <w:szCs w:val="24"/>
              </w:rPr>
            </w:pPr>
            <w:r>
              <w:rPr>
                <w:rFonts w:hint="eastAsia" w:ascii="仿宋_GB2312" w:eastAsia="仿宋_GB2312"/>
                <w:color w:val="000000"/>
              </w:rPr>
              <w:t>段生宝</w:t>
            </w:r>
          </w:p>
        </w:tc>
        <w:tc>
          <w:tcPr>
            <w:tcW w:w="4046" w:type="dxa"/>
            <w:shd w:val="clear" w:color="000000" w:fill="FFFFFF"/>
            <w:vAlign w:val="center"/>
          </w:tcPr>
          <w:p w14:paraId="75DF1D2F">
            <w:pPr>
              <w:rPr>
                <w:rFonts w:ascii="仿宋_GB2312" w:hAnsi="宋体" w:eastAsia="仿宋_GB2312" w:cs="宋体"/>
                <w:color w:val="000000"/>
                <w:sz w:val="24"/>
                <w:szCs w:val="24"/>
              </w:rPr>
            </w:pPr>
            <w:r>
              <w:rPr>
                <w:rFonts w:hint="eastAsia" w:ascii="仿宋_GB2312" w:eastAsia="仿宋_GB2312"/>
                <w:color w:val="000000"/>
              </w:rPr>
              <w:t>高通量精准输血安全检测关键技术知识产权运营引导计划项目</w:t>
            </w:r>
          </w:p>
        </w:tc>
      </w:tr>
      <w:tr w14:paraId="42743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570" w:type="dxa"/>
            <w:shd w:val="clear" w:color="000000" w:fill="FFFFFF"/>
            <w:vAlign w:val="center"/>
          </w:tcPr>
          <w:p w14:paraId="7A2714F7">
            <w:pPr>
              <w:widowControl/>
              <w:jc w:val="center"/>
              <w:rPr>
                <w:rFonts w:ascii="仿宋_GB2312" w:eastAsia="仿宋_GB2312"/>
                <w:color w:val="000000"/>
              </w:rPr>
            </w:pPr>
            <w:r>
              <w:rPr>
                <w:rFonts w:hint="eastAsia" w:ascii="仿宋_GB2312" w:eastAsia="仿宋_GB2312"/>
                <w:color w:val="000000"/>
              </w:rPr>
              <w:t>3</w:t>
            </w:r>
          </w:p>
        </w:tc>
        <w:tc>
          <w:tcPr>
            <w:tcW w:w="2552" w:type="dxa"/>
            <w:shd w:val="clear" w:color="000000" w:fill="FFFFFF"/>
            <w:vAlign w:val="center"/>
          </w:tcPr>
          <w:p w14:paraId="7B331AC7">
            <w:pPr>
              <w:rPr>
                <w:rFonts w:ascii="仿宋_GB2312" w:hAnsi="宋体" w:eastAsia="仿宋_GB2312" w:cs="宋体"/>
                <w:color w:val="000000"/>
                <w:sz w:val="24"/>
                <w:szCs w:val="24"/>
              </w:rPr>
            </w:pPr>
            <w:r>
              <w:rPr>
                <w:rFonts w:hint="eastAsia" w:ascii="仿宋_GB2312" w:eastAsia="仿宋_GB2312"/>
                <w:color w:val="000000"/>
              </w:rPr>
              <w:t>苏州大学</w:t>
            </w:r>
          </w:p>
        </w:tc>
        <w:tc>
          <w:tcPr>
            <w:tcW w:w="992" w:type="dxa"/>
            <w:shd w:val="clear" w:color="000000" w:fill="FFFFFF"/>
            <w:vAlign w:val="center"/>
          </w:tcPr>
          <w:p w14:paraId="2750B3C3">
            <w:pPr>
              <w:rPr>
                <w:rFonts w:ascii="仿宋_GB2312" w:hAnsi="宋体" w:eastAsia="仿宋_GB2312" w:cs="宋体"/>
                <w:color w:val="000000"/>
                <w:sz w:val="24"/>
                <w:szCs w:val="24"/>
              </w:rPr>
            </w:pPr>
            <w:r>
              <w:rPr>
                <w:rFonts w:hint="eastAsia" w:ascii="仿宋_GB2312" w:eastAsia="仿宋_GB2312"/>
                <w:color w:val="000000"/>
              </w:rPr>
              <w:t>长海博文</w:t>
            </w:r>
          </w:p>
        </w:tc>
        <w:tc>
          <w:tcPr>
            <w:tcW w:w="4046" w:type="dxa"/>
            <w:shd w:val="clear" w:color="000000" w:fill="FFFFFF"/>
            <w:vAlign w:val="center"/>
          </w:tcPr>
          <w:p w14:paraId="577426FB">
            <w:pPr>
              <w:rPr>
                <w:rFonts w:ascii="仿宋_GB2312" w:hAnsi="宋体" w:eastAsia="仿宋_GB2312" w:cs="宋体"/>
                <w:color w:val="000000"/>
                <w:sz w:val="24"/>
                <w:szCs w:val="24"/>
              </w:rPr>
            </w:pPr>
            <w:r>
              <w:rPr>
                <w:rFonts w:hint="eastAsia" w:ascii="仿宋_GB2312" w:eastAsia="仿宋_GB2312"/>
                <w:color w:val="000000"/>
              </w:rPr>
              <w:t>高性能铝 基轻量化材料与关键加工制备技术开发及成果转化</w:t>
            </w:r>
          </w:p>
        </w:tc>
      </w:tr>
      <w:tr w14:paraId="22E50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570" w:type="dxa"/>
            <w:shd w:val="clear" w:color="000000" w:fill="FFFFFF"/>
            <w:vAlign w:val="center"/>
          </w:tcPr>
          <w:p w14:paraId="023ED9AE">
            <w:pPr>
              <w:widowControl/>
              <w:jc w:val="center"/>
              <w:rPr>
                <w:rFonts w:ascii="仿宋_GB2312" w:eastAsia="仿宋_GB2312"/>
                <w:color w:val="000000"/>
              </w:rPr>
            </w:pPr>
            <w:r>
              <w:rPr>
                <w:rFonts w:hint="eastAsia" w:ascii="仿宋_GB2312" w:eastAsia="仿宋_GB2312"/>
                <w:color w:val="000000"/>
              </w:rPr>
              <w:t>4</w:t>
            </w:r>
          </w:p>
        </w:tc>
        <w:tc>
          <w:tcPr>
            <w:tcW w:w="2552" w:type="dxa"/>
            <w:shd w:val="clear" w:color="000000" w:fill="FFFFFF"/>
            <w:vAlign w:val="center"/>
          </w:tcPr>
          <w:p w14:paraId="611CC887">
            <w:pPr>
              <w:rPr>
                <w:rFonts w:ascii="仿宋_GB2312" w:hAnsi="宋体" w:eastAsia="仿宋_GB2312" w:cs="宋体"/>
                <w:color w:val="000000"/>
                <w:sz w:val="24"/>
                <w:szCs w:val="24"/>
              </w:rPr>
            </w:pPr>
            <w:r>
              <w:rPr>
                <w:rFonts w:hint="eastAsia" w:ascii="仿宋_GB2312" w:eastAsia="仿宋_GB2312"/>
                <w:color w:val="000000"/>
              </w:rPr>
              <w:t>苏州大学</w:t>
            </w:r>
          </w:p>
        </w:tc>
        <w:tc>
          <w:tcPr>
            <w:tcW w:w="992" w:type="dxa"/>
            <w:shd w:val="clear" w:color="000000" w:fill="FFFFFF"/>
            <w:vAlign w:val="center"/>
          </w:tcPr>
          <w:p w14:paraId="12796295">
            <w:pPr>
              <w:rPr>
                <w:rFonts w:ascii="仿宋_GB2312" w:hAnsi="宋体" w:eastAsia="仿宋_GB2312" w:cs="宋体"/>
                <w:color w:val="000000"/>
                <w:sz w:val="24"/>
                <w:szCs w:val="24"/>
              </w:rPr>
            </w:pPr>
            <w:r>
              <w:rPr>
                <w:rFonts w:hint="eastAsia" w:ascii="仿宋_GB2312" w:eastAsia="仿宋_GB2312"/>
                <w:color w:val="000000"/>
              </w:rPr>
              <w:t>朱健</w:t>
            </w:r>
          </w:p>
        </w:tc>
        <w:tc>
          <w:tcPr>
            <w:tcW w:w="4046" w:type="dxa"/>
            <w:shd w:val="clear" w:color="000000" w:fill="FFFFFF"/>
            <w:vAlign w:val="center"/>
          </w:tcPr>
          <w:p w14:paraId="4FD8A6E9">
            <w:pPr>
              <w:rPr>
                <w:rFonts w:ascii="仿宋_GB2312" w:hAnsi="宋体" w:eastAsia="仿宋_GB2312" w:cs="宋体"/>
                <w:color w:val="000000"/>
                <w:sz w:val="24"/>
                <w:szCs w:val="24"/>
              </w:rPr>
            </w:pPr>
            <w:r>
              <w:rPr>
                <w:rFonts w:hint="eastAsia" w:ascii="仿宋_GB2312" w:eastAsia="仿宋_GB2312"/>
                <w:color w:val="000000"/>
              </w:rPr>
              <w:t>功能导向聚合物精准合成知识产权运营引导计划项目</w:t>
            </w:r>
          </w:p>
        </w:tc>
      </w:tr>
      <w:tr w14:paraId="1FDA5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570" w:type="dxa"/>
            <w:shd w:val="clear" w:color="000000" w:fill="FFFFFF"/>
            <w:vAlign w:val="center"/>
          </w:tcPr>
          <w:p w14:paraId="0323081D">
            <w:pPr>
              <w:widowControl/>
              <w:jc w:val="center"/>
              <w:rPr>
                <w:rFonts w:ascii="仿宋_GB2312" w:eastAsia="仿宋_GB2312"/>
                <w:color w:val="000000"/>
              </w:rPr>
            </w:pPr>
            <w:r>
              <w:rPr>
                <w:rFonts w:hint="eastAsia" w:ascii="仿宋_GB2312" w:eastAsia="仿宋_GB2312"/>
                <w:color w:val="000000"/>
              </w:rPr>
              <w:t>5</w:t>
            </w:r>
          </w:p>
        </w:tc>
        <w:tc>
          <w:tcPr>
            <w:tcW w:w="2552" w:type="dxa"/>
            <w:shd w:val="clear" w:color="000000" w:fill="FFFFFF"/>
            <w:vAlign w:val="center"/>
          </w:tcPr>
          <w:p w14:paraId="575E5435">
            <w:pPr>
              <w:rPr>
                <w:rFonts w:ascii="仿宋_GB2312" w:hAnsi="宋体" w:eastAsia="仿宋_GB2312" w:cs="宋体"/>
                <w:color w:val="000000"/>
                <w:sz w:val="24"/>
                <w:szCs w:val="24"/>
              </w:rPr>
            </w:pPr>
            <w:r>
              <w:rPr>
                <w:rFonts w:hint="eastAsia" w:ascii="仿宋_GB2312" w:eastAsia="仿宋_GB2312"/>
                <w:color w:val="000000"/>
              </w:rPr>
              <w:t>苏州大学</w:t>
            </w:r>
          </w:p>
        </w:tc>
        <w:tc>
          <w:tcPr>
            <w:tcW w:w="992" w:type="dxa"/>
            <w:shd w:val="clear" w:color="000000" w:fill="FFFFFF"/>
            <w:vAlign w:val="center"/>
          </w:tcPr>
          <w:p w14:paraId="4E3B807C">
            <w:pPr>
              <w:rPr>
                <w:rFonts w:ascii="仿宋_GB2312" w:hAnsi="宋体" w:eastAsia="仿宋_GB2312" w:cs="宋体"/>
                <w:color w:val="000000"/>
                <w:sz w:val="24"/>
                <w:szCs w:val="24"/>
              </w:rPr>
            </w:pPr>
            <w:r>
              <w:rPr>
                <w:rFonts w:hint="eastAsia" w:ascii="仿宋_GB2312" w:eastAsia="仿宋_GB2312"/>
                <w:color w:val="000000"/>
              </w:rPr>
              <w:t>黄河</w:t>
            </w:r>
          </w:p>
        </w:tc>
        <w:tc>
          <w:tcPr>
            <w:tcW w:w="4046" w:type="dxa"/>
            <w:shd w:val="clear" w:color="000000" w:fill="FFFFFF"/>
            <w:vAlign w:val="center"/>
          </w:tcPr>
          <w:p w14:paraId="28C53D6C">
            <w:pPr>
              <w:rPr>
                <w:rFonts w:ascii="仿宋_GB2312" w:hAnsi="宋体" w:eastAsia="仿宋_GB2312" w:cs="宋体"/>
                <w:color w:val="000000"/>
                <w:sz w:val="24"/>
                <w:szCs w:val="24"/>
              </w:rPr>
            </w:pPr>
            <w:r>
              <w:rPr>
                <w:rFonts w:hint="eastAsia" w:ascii="仿宋_GB2312" w:eastAsia="仿宋_GB2312"/>
                <w:color w:val="000000"/>
              </w:rPr>
              <w:t>信息物理网络数据感知与智能体系知识产权运营引导计划项目</w:t>
            </w:r>
          </w:p>
        </w:tc>
      </w:tr>
      <w:tr w14:paraId="691AE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570" w:type="dxa"/>
            <w:shd w:val="clear" w:color="000000" w:fill="FFFFFF"/>
            <w:vAlign w:val="center"/>
          </w:tcPr>
          <w:p w14:paraId="14EEF6A4">
            <w:pPr>
              <w:widowControl/>
              <w:jc w:val="center"/>
              <w:rPr>
                <w:rFonts w:ascii="仿宋_GB2312" w:eastAsia="仿宋_GB2312"/>
                <w:color w:val="000000"/>
              </w:rPr>
            </w:pPr>
            <w:r>
              <w:rPr>
                <w:rFonts w:hint="eastAsia" w:ascii="仿宋_GB2312" w:eastAsia="仿宋_GB2312"/>
                <w:color w:val="000000"/>
              </w:rPr>
              <w:t>6</w:t>
            </w:r>
          </w:p>
        </w:tc>
        <w:tc>
          <w:tcPr>
            <w:tcW w:w="2552" w:type="dxa"/>
            <w:shd w:val="clear" w:color="000000" w:fill="FFFFFF"/>
            <w:vAlign w:val="center"/>
          </w:tcPr>
          <w:p w14:paraId="5D523775">
            <w:pPr>
              <w:rPr>
                <w:rFonts w:ascii="仿宋_GB2312" w:hAnsi="宋体" w:eastAsia="仿宋_GB2312" w:cs="宋体"/>
                <w:color w:val="000000"/>
                <w:sz w:val="24"/>
                <w:szCs w:val="24"/>
              </w:rPr>
            </w:pPr>
            <w:r>
              <w:rPr>
                <w:rFonts w:hint="eastAsia" w:ascii="仿宋_GB2312" w:eastAsia="仿宋_GB2312"/>
                <w:color w:val="000000"/>
              </w:rPr>
              <w:t>浙江大学苏州工业技术研究院</w:t>
            </w:r>
          </w:p>
        </w:tc>
        <w:tc>
          <w:tcPr>
            <w:tcW w:w="992" w:type="dxa"/>
            <w:shd w:val="clear" w:color="000000" w:fill="FFFFFF"/>
            <w:vAlign w:val="center"/>
          </w:tcPr>
          <w:p w14:paraId="6D7190D9">
            <w:pPr>
              <w:rPr>
                <w:rFonts w:ascii="仿宋_GB2312" w:hAnsi="宋体" w:eastAsia="仿宋_GB2312" w:cs="宋体"/>
                <w:color w:val="000000"/>
                <w:sz w:val="24"/>
                <w:szCs w:val="24"/>
              </w:rPr>
            </w:pPr>
            <w:r>
              <w:rPr>
                <w:rFonts w:hint="eastAsia" w:ascii="仿宋_GB2312" w:eastAsia="仿宋_GB2312"/>
                <w:color w:val="000000"/>
              </w:rPr>
              <w:t>叶青青</w:t>
            </w:r>
          </w:p>
        </w:tc>
        <w:tc>
          <w:tcPr>
            <w:tcW w:w="4046" w:type="dxa"/>
            <w:shd w:val="clear" w:color="000000" w:fill="FFFFFF"/>
            <w:vAlign w:val="center"/>
          </w:tcPr>
          <w:p w14:paraId="6F61FE9F">
            <w:pPr>
              <w:rPr>
                <w:rFonts w:ascii="仿宋_GB2312" w:hAnsi="宋体" w:eastAsia="仿宋_GB2312" w:cs="宋体"/>
                <w:color w:val="000000"/>
                <w:sz w:val="24"/>
                <w:szCs w:val="24"/>
              </w:rPr>
            </w:pPr>
            <w:r>
              <w:rPr>
                <w:rFonts w:hint="eastAsia" w:ascii="仿宋_GB2312" w:eastAsia="仿宋_GB2312"/>
                <w:color w:val="000000"/>
              </w:rPr>
              <w:t>微纳生物传感与仪器系统集成知识产权运营引导计划项目</w:t>
            </w:r>
          </w:p>
        </w:tc>
      </w:tr>
      <w:tr w14:paraId="424DB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570" w:type="dxa"/>
            <w:shd w:val="clear" w:color="000000" w:fill="FFFFFF"/>
            <w:vAlign w:val="center"/>
          </w:tcPr>
          <w:p w14:paraId="7C890759">
            <w:pPr>
              <w:widowControl/>
              <w:jc w:val="center"/>
              <w:rPr>
                <w:rFonts w:ascii="仿宋_GB2312" w:eastAsia="仿宋_GB2312"/>
                <w:color w:val="000000"/>
              </w:rPr>
            </w:pPr>
            <w:r>
              <w:rPr>
                <w:rFonts w:hint="eastAsia" w:ascii="仿宋_GB2312" w:eastAsia="仿宋_GB2312"/>
                <w:color w:val="000000"/>
              </w:rPr>
              <w:t>6</w:t>
            </w:r>
          </w:p>
        </w:tc>
        <w:tc>
          <w:tcPr>
            <w:tcW w:w="2552" w:type="dxa"/>
            <w:shd w:val="clear" w:color="000000" w:fill="FFFFFF"/>
            <w:vAlign w:val="center"/>
          </w:tcPr>
          <w:p w14:paraId="039285F3">
            <w:pPr>
              <w:rPr>
                <w:rFonts w:ascii="仿宋_GB2312" w:hAnsi="宋体" w:eastAsia="仿宋_GB2312" w:cs="宋体"/>
                <w:color w:val="000000"/>
                <w:sz w:val="24"/>
                <w:szCs w:val="24"/>
              </w:rPr>
            </w:pPr>
            <w:r>
              <w:rPr>
                <w:rFonts w:hint="eastAsia" w:ascii="仿宋_GB2312" w:eastAsia="仿宋_GB2312"/>
                <w:color w:val="000000"/>
              </w:rPr>
              <w:t>苏州大学</w:t>
            </w:r>
          </w:p>
        </w:tc>
        <w:tc>
          <w:tcPr>
            <w:tcW w:w="992" w:type="dxa"/>
            <w:shd w:val="clear" w:color="000000" w:fill="FFFFFF"/>
            <w:vAlign w:val="center"/>
          </w:tcPr>
          <w:p w14:paraId="527CB0DB">
            <w:pPr>
              <w:rPr>
                <w:rFonts w:ascii="仿宋_GB2312" w:hAnsi="宋体" w:eastAsia="仿宋_GB2312" w:cs="宋体"/>
                <w:color w:val="000000"/>
                <w:sz w:val="24"/>
                <w:szCs w:val="24"/>
              </w:rPr>
            </w:pPr>
            <w:r>
              <w:rPr>
                <w:rFonts w:hint="eastAsia" w:ascii="仿宋_GB2312" w:eastAsia="仿宋_GB2312"/>
                <w:color w:val="000000"/>
              </w:rPr>
              <w:t>石拓</w:t>
            </w:r>
          </w:p>
        </w:tc>
        <w:tc>
          <w:tcPr>
            <w:tcW w:w="4046" w:type="dxa"/>
            <w:shd w:val="clear" w:color="000000" w:fill="FFFFFF"/>
            <w:vAlign w:val="center"/>
          </w:tcPr>
          <w:p w14:paraId="60A00729">
            <w:pPr>
              <w:rPr>
                <w:rFonts w:ascii="仿宋_GB2312" w:hAnsi="宋体" w:eastAsia="仿宋_GB2312" w:cs="宋体"/>
                <w:color w:val="000000"/>
                <w:sz w:val="24"/>
                <w:szCs w:val="24"/>
              </w:rPr>
            </w:pPr>
            <w:r>
              <w:rPr>
                <w:rFonts w:hint="eastAsia" w:ascii="仿宋_GB2312" w:eastAsia="仿宋_GB2312"/>
                <w:color w:val="000000"/>
              </w:rPr>
              <w:t>“激光内送粉/送丝熔覆设备及智能控制系统”知识产权运营引导计划项目</w:t>
            </w:r>
          </w:p>
        </w:tc>
      </w:tr>
      <w:tr w14:paraId="5A63D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570" w:type="dxa"/>
            <w:shd w:val="clear" w:color="000000" w:fill="FFFFFF"/>
            <w:vAlign w:val="center"/>
          </w:tcPr>
          <w:p w14:paraId="63870AAE">
            <w:pPr>
              <w:widowControl/>
              <w:jc w:val="center"/>
              <w:rPr>
                <w:rFonts w:ascii="仿宋_GB2312" w:eastAsia="仿宋_GB2312"/>
                <w:color w:val="000000"/>
              </w:rPr>
            </w:pPr>
            <w:r>
              <w:rPr>
                <w:rFonts w:hint="eastAsia" w:ascii="仿宋_GB2312" w:eastAsia="仿宋_GB2312"/>
                <w:color w:val="000000"/>
              </w:rPr>
              <w:t>6</w:t>
            </w:r>
          </w:p>
        </w:tc>
        <w:tc>
          <w:tcPr>
            <w:tcW w:w="2552" w:type="dxa"/>
            <w:shd w:val="clear" w:color="000000" w:fill="FFFFFF"/>
            <w:vAlign w:val="center"/>
          </w:tcPr>
          <w:p w14:paraId="79364DE8">
            <w:pPr>
              <w:rPr>
                <w:rFonts w:ascii="仿宋_GB2312" w:hAnsi="宋体" w:eastAsia="仿宋_GB2312" w:cs="宋体"/>
                <w:color w:val="000000"/>
                <w:sz w:val="24"/>
                <w:szCs w:val="24"/>
              </w:rPr>
            </w:pPr>
            <w:r>
              <w:rPr>
                <w:rFonts w:hint="eastAsia" w:ascii="仿宋_GB2312" w:eastAsia="仿宋_GB2312"/>
                <w:color w:val="000000"/>
              </w:rPr>
              <w:t>中国科学院苏州纳米技术与纳米仿生研究所</w:t>
            </w:r>
          </w:p>
        </w:tc>
        <w:tc>
          <w:tcPr>
            <w:tcW w:w="992" w:type="dxa"/>
            <w:shd w:val="clear" w:color="000000" w:fill="FFFFFF"/>
            <w:vAlign w:val="center"/>
          </w:tcPr>
          <w:p w14:paraId="36B46BC3">
            <w:pPr>
              <w:rPr>
                <w:rFonts w:ascii="仿宋_GB2312" w:hAnsi="宋体" w:eastAsia="仿宋_GB2312" w:cs="宋体"/>
                <w:color w:val="000000"/>
                <w:sz w:val="24"/>
                <w:szCs w:val="24"/>
              </w:rPr>
            </w:pPr>
            <w:r>
              <w:rPr>
                <w:rFonts w:hint="eastAsia" w:ascii="仿宋_GB2312" w:eastAsia="仿宋_GB2312"/>
                <w:color w:val="000000"/>
              </w:rPr>
              <w:t>胡东梅</w:t>
            </w:r>
          </w:p>
        </w:tc>
        <w:tc>
          <w:tcPr>
            <w:tcW w:w="4046" w:type="dxa"/>
            <w:shd w:val="clear" w:color="000000" w:fill="FFFFFF"/>
            <w:vAlign w:val="center"/>
          </w:tcPr>
          <w:p w14:paraId="152736F5">
            <w:pPr>
              <w:rPr>
                <w:rFonts w:ascii="仿宋_GB2312" w:hAnsi="宋体" w:eastAsia="仿宋_GB2312" w:cs="宋体"/>
                <w:color w:val="000000"/>
                <w:sz w:val="24"/>
                <w:szCs w:val="24"/>
              </w:rPr>
            </w:pPr>
            <w:r>
              <w:rPr>
                <w:rFonts w:hint="eastAsia" w:ascii="仿宋_GB2312" w:eastAsia="仿宋_GB2312"/>
                <w:color w:val="000000"/>
              </w:rPr>
              <w:t>超坚固高热导碳纳米管电磁屏蔽膜的制备和应用知识产权运营引导计划项目</w:t>
            </w:r>
          </w:p>
        </w:tc>
      </w:tr>
      <w:tr w14:paraId="1FE44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570" w:type="dxa"/>
            <w:shd w:val="clear" w:color="000000" w:fill="FFFFFF"/>
            <w:vAlign w:val="center"/>
          </w:tcPr>
          <w:p w14:paraId="1079BF85">
            <w:pPr>
              <w:widowControl/>
              <w:jc w:val="center"/>
              <w:rPr>
                <w:rFonts w:ascii="仿宋_GB2312" w:eastAsia="仿宋_GB2312"/>
                <w:color w:val="000000"/>
              </w:rPr>
            </w:pPr>
            <w:r>
              <w:rPr>
                <w:rFonts w:hint="eastAsia" w:ascii="仿宋_GB2312" w:eastAsia="仿宋_GB2312"/>
                <w:color w:val="000000"/>
              </w:rPr>
              <w:t>9</w:t>
            </w:r>
          </w:p>
        </w:tc>
        <w:tc>
          <w:tcPr>
            <w:tcW w:w="2552" w:type="dxa"/>
            <w:shd w:val="clear" w:color="000000" w:fill="FFFFFF"/>
            <w:vAlign w:val="center"/>
          </w:tcPr>
          <w:p w14:paraId="3BE0498A">
            <w:pPr>
              <w:rPr>
                <w:rFonts w:ascii="仿宋_GB2312" w:hAnsi="宋体" w:eastAsia="仿宋_GB2312" w:cs="宋体"/>
                <w:color w:val="000000"/>
                <w:sz w:val="24"/>
                <w:szCs w:val="24"/>
              </w:rPr>
            </w:pPr>
            <w:r>
              <w:rPr>
                <w:rFonts w:hint="eastAsia" w:ascii="仿宋_GB2312" w:eastAsia="仿宋_GB2312"/>
                <w:color w:val="000000"/>
              </w:rPr>
              <w:t>苏州大学</w:t>
            </w:r>
          </w:p>
        </w:tc>
        <w:tc>
          <w:tcPr>
            <w:tcW w:w="992" w:type="dxa"/>
            <w:shd w:val="clear" w:color="000000" w:fill="FFFFFF"/>
            <w:vAlign w:val="center"/>
          </w:tcPr>
          <w:p w14:paraId="467480DF">
            <w:pPr>
              <w:rPr>
                <w:rFonts w:ascii="仿宋_GB2312" w:hAnsi="宋体" w:eastAsia="仿宋_GB2312" w:cs="宋体"/>
                <w:color w:val="000000"/>
                <w:sz w:val="24"/>
                <w:szCs w:val="24"/>
              </w:rPr>
            </w:pPr>
            <w:r>
              <w:rPr>
                <w:rFonts w:hint="eastAsia" w:ascii="仿宋_GB2312" w:eastAsia="仿宋_GB2312"/>
                <w:color w:val="000000"/>
              </w:rPr>
              <w:t>苏晓东</w:t>
            </w:r>
          </w:p>
        </w:tc>
        <w:tc>
          <w:tcPr>
            <w:tcW w:w="4046" w:type="dxa"/>
            <w:shd w:val="clear" w:color="000000" w:fill="FFFFFF"/>
            <w:vAlign w:val="center"/>
          </w:tcPr>
          <w:p w14:paraId="19F47DB0">
            <w:pPr>
              <w:rPr>
                <w:rFonts w:ascii="仿宋_GB2312" w:hAnsi="宋体" w:eastAsia="仿宋_GB2312" w:cs="宋体"/>
                <w:color w:val="000000"/>
                <w:sz w:val="24"/>
                <w:szCs w:val="24"/>
              </w:rPr>
            </w:pPr>
            <w:r>
              <w:rPr>
                <w:rFonts w:hint="eastAsia" w:ascii="仿宋_GB2312" w:eastAsia="仿宋_GB2312"/>
                <w:color w:val="000000"/>
              </w:rPr>
              <w:t>高效晶硅太阳电池纳米材料关键技术知识产权运营引导计划项目</w:t>
            </w:r>
          </w:p>
        </w:tc>
      </w:tr>
      <w:tr w14:paraId="2D5D0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570" w:type="dxa"/>
            <w:shd w:val="clear" w:color="000000" w:fill="FFFFFF"/>
            <w:vAlign w:val="center"/>
          </w:tcPr>
          <w:p w14:paraId="21A862E7">
            <w:pPr>
              <w:widowControl/>
              <w:jc w:val="center"/>
              <w:rPr>
                <w:rFonts w:ascii="仿宋_GB2312" w:eastAsia="仿宋_GB2312"/>
                <w:color w:val="000000"/>
              </w:rPr>
            </w:pPr>
            <w:r>
              <w:rPr>
                <w:rFonts w:hint="eastAsia" w:ascii="仿宋_GB2312" w:eastAsia="仿宋_GB2312"/>
                <w:color w:val="000000"/>
              </w:rPr>
              <w:t>10</w:t>
            </w:r>
          </w:p>
        </w:tc>
        <w:tc>
          <w:tcPr>
            <w:tcW w:w="2552" w:type="dxa"/>
            <w:shd w:val="clear" w:color="000000" w:fill="FFFFFF"/>
            <w:vAlign w:val="center"/>
          </w:tcPr>
          <w:p w14:paraId="4782F82D">
            <w:pPr>
              <w:rPr>
                <w:rFonts w:ascii="仿宋_GB2312" w:hAnsi="宋体" w:eastAsia="仿宋_GB2312" w:cs="宋体"/>
                <w:color w:val="000000"/>
                <w:sz w:val="24"/>
                <w:szCs w:val="24"/>
              </w:rPr>
            </w:pPr>
            <w:r>
              <w:rPr>
                <w:rFonts w:hint="eastAsia" w:ascii="仿宋_GB2312" w:eastAsia="仿宋_GB2312"/>
                <w:color w:val="000000"/>
              </w:rPr>
              <w:t>苏州大学</w:t>
            </w:r>
          </w:p>
        </w:tc>
        <w:tc>
          <w:tcPr>
            <w:tcW w:w="992" w:type="dxa"/>
            <w:shd w:val="clear" w:color="000000" w:fill="FFFFFF"/>
            <w:vAlign w:val="center"/>
          </w:tcPr>
          <w:p w14:paraId="65D361C6">
            <w:pPr>
              <w:rPr>
                <w:rFonts w:ascii="仿宋_GB2312" w:hAnsi="宋体" w:eastAsia="仿宋_GB2312" w:cs="宋体"/>
                <w:color w:val="000000"/>
                <w:sz w:val="24"/>
                <w:szCs w:val="24"/>
              </w:rPr>
            </w:pPr>
            <w:r>
              <w:rPr>
                <w:rFonts w:hint="eastAsia" w:ascii="仿宋_GB2312" w:eastAsia="仿宋_GB2312"/>
                <w:color w:val="000000"/>
              </w:rPr>
              <w:t>王明娣</w:t>
            </w:r>
          </w:p>
        </w:tc>
        <w:tc>
          <w:tcPr>
            <w:tcW w:w="4046" w:type="dxa"/>
            <w:shd w:val="clear" w:color="000000" w:fill="FFFFFF"/>
            <w:vAlign w:val="center"/>
          </w:tcPr>
          <w:p w14:paraId="656BB997">
            <w:pPr>
              <w:rPr>
                <w:rFonts w:ascii="仿宋_GB2312" w:hAnsi="宋体" w:eastAsia="仿宋_GB2312" w:cs="宋体"/>
                <w:color w:val="000000"/>
                <w:sz w:val="24"/>
                <w:szCs w:val="24"/>
              </w:rPr>
            </w:pPr>
            <w:r>
              <w:rPr>
                <w:rFonts w:hint="eastAsia" w:ascii="仿宋_GB2312" w:eastAsia="仿宋_GB2312"/>
                <w:color w:val="000000"/>
              </w:rPr>
              <w:t>无限视野激光处理智能设备与技术知识产权运营引导项目</w:t>
            </w:r>
          </w:p>
        </w:tc>
      </w:tr>
      <w:tr w14:paraId="66D3B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570" w:type="dxa"/>
            <w:shd w:val="clear" w:color="000000" w:fill="FFFFFF"/>
            <w:vAlign w:val="center"/>
          </w:tcPr>
          <w:p w14:paraId="5C432D7A">
            <w:pPr>
              <w:widowControl/>
              <w:jc w:val="center"/>
              <w:rPr>
                <w:rFonts w:ascii="仿宋_GB2312" w:eastAsia="仿宋_GB2312"/>
                <w:color w:val="000000"/>
              </w:rPr>
            </w:pPr>
            <w:r>
              <w:rPr>
                <w:rFonts w:hint="eastAsia" w:ascii="仿宋_GB2312" w:eastAsia="仿宋_GB2312"/>
                <w:color w:val="000000"/>
              </w:rPr>
              <w:t>10</w:t>
            </w:r>
          </w:p>
        </w:tc>
        <w:tc>
          <w:tcPr>
            <w:tcW w:w="2552" w:type="dxa"/>
            <w:shd w:val="clear" w:color="000000" w:fill="FFFFFF"/>
            <w:vAlign w:val="center"/>
          </w:tcPr>
          <w:p w14:paraId="7D2A816A">
            <w:pPr>
              <w:rPr>
                <w:rFonts w:ascii="仿宋_GB2312" w:hAnsi="宋体" w:eastAsia="仿宋_GB2312" w:cs="宋体"/>
                <w:color w:val="000000"/>
                <w:sz w:val="24"/>
                <w:szCs w:val="24"/>
              </w:rPr>
            </w:pPr>
            <w:r>
              <w:rPr>
                <w:rFonts w:hint="eastAsia" w:ascii="仿宋_GB2312" w:eastAsia="仿宋_GB2312"/>
                <w:color w:val="000000"/>
              </w:rPr>
              <w:t>苏州系统医学研究所</w:t>
            </w:r>
          </w:p>
        </w:tc>
        <w:tc>
          <w:tcPr>
            <w:tcW w:w="992" w:type="dxa"/>
            <w:shd w:val="clear" w:color="000000" w:fill="FFFFFF"/>
            <w:vAlign w:val="center"/>
          </w:tcPr>
          <w:p w14:paraId="0B4AA4F0">
            <w:pPr>
              <w:rPr>
                <w:rFonts w:ascii="仿宋_GB2312" w:hAnsi="宋体" w:eastAsia="仿宋_GB2312" w:cs="宋体"/>
                <w:color w:val="000000"/>
                <w:sz w:val="24"/>
                <w:szCs w:val="24"/>
              </w:rPr>
            </w:pPr>
            <w:r>
              <w:rPr>
                <w:rFonts w:hint="eastAsia" w:ascii="仿宋_GB2312" w:eastAsia="仿宋_GB2312"/>
                <w:color w:val="000000"/>
              </w:rPr>
              <w:t>何苏丹</w:t>
            </w:r>
          </w:p>
        </w:tc>
        <w:tc>
          <w:tcPr>
            <w:tcW w:w="4046" w:type="dxa"/>
            <w:shd w:val="clear" w:color="000000" w:fill="FFFFFF"/>
            <w:vAlign w:val="center"/>
          </w:tcPr>
          <w:p w14:paraId="47A52C97">
            <w:pPr>
              <w:rPr>
                <w:rFonts w:ascii="仿宋_GB2312" w:hAnsi="宋体" w:eastAsia="仿宋_GB2312" w:cs="宋体"/>
                <w:color w:val="000000"/>
                <w:sz w:val="24"/>
                <w:szCs w:val="24"/>
              </w:rPr>
            </w:pPr>
            <w:r>
              <w:rPr>
                <w:rFonts w:hint="eastAsia" w:ascii="仿宋_GB2312" w:eastAsia="仿宋_GB2312"/>
                <w:color w:val="000000"/>
              </w:rPr>
              <w:t>针对重大免疫性疾病靶向小分子与多肽药物研发和产业化的知识产权运营引导计划</w:t>
            </w:r>
          </w:p>
        </w:tc>
      </w:tr>
      <w:tr w14:paraId="15275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570" w:type="dxa"/>
            <w:shd w:val="clear" w:color="000000" w:fill="FFFFFF"/>
            <w:vAlign w:val="center"/>
          </w:tcPr>
          <w:p w14:paraId="415D6F9E">
            <w:pPr>
              <w:widowControl/>
              <w:jc w:val="center"/>
              <w:rPr>
                <w:rFonts w:ascii="仿宋_GB2312" w:eastAsia="仿宋_GB2312"/>
                <w:color w:val="000000"/>
              </w:rPr>
            </w:pPr>
            <w:r>
              <w:rPr>
                <w:rFonts w:hint="eastAsia" w:ascii="仿宋_GB2312" w:eastAsia="仿宋_GB2312"/>
                <w:color w:val="000000"/>
              </w:rPr>
              <w:t>12</w:t>
            </w:r>
          </w:p>
        </w:tc>
        <w:tc>
          <w:tcPr>
            <w:tcW w:w="2552" w:type="dxa"/>
            <w:shd w:val="clear" w:color="000000" w:fill="FFFFFF"/>
            <w:vAlign w:val="center"/>
          </w:tcPr>
          <w:p w14:paraId="016468C3">
            <w:pPr>
              <w:rPr>
                <w:rFonts w:ascii="仿宋_GB2312" w:hAnsi="宋体" w:eastAsia="仿宋_GB2312" w:cs="宋体"/>
                <w:color w:val="000000"/>
                <w:sz w:val="24"/>
                <w:szCs w:val="24"/>
              </w:rPr>
            </w:pPr>
            <w:r>
              <w:rPr>
                <w:rFonts w:hint="eastAsia" w:ascii="仿宋_GB2312" w:eastAsia="仿宋_GB2312"/>
                <w:color w:val="000000"/>
              </w:rPr>
              <w:t>清华大学苏州汽车研究院（相城）</w:t>
            </w:r>
          </w:p>
        </w:tc>
        <w:tc>
          <w:tcPr>
            <w:tcW w:w="992" w:type="dxa"/>
            <w:shd w:val="clear" w:color="000000" w:fill="FFFFFF"/>
            <w:vAlign w:val="center"/>
          </w:tcPr>
          <w:p w14:paraId="603C384C">
            <w:pPr>
              <w:rPr>
                <w:rFonts w:ascii="仿宋_GB2312" w:hAnsi="宋体" w:eastAsia="仿宋_GB2312" w:cs="宋体"/>
                <w:color w:val="000000"/>
                <w:sz w:val="24"/>
                <w:szCs w:val="24"/>
              </w:rPr>
            </w:pPr>
            <w:r>
              <w:rPr>
                <w:rFonts w:hint="eastAsia" w:ascii="仿宋_GB2312" w:eastAsia="仿宋_GB2312"/>
                <w:color w:val="000000"/>
              </w:rPr>
              <w:t>许述财</w:t>
            </w:r>
          </w:p>
        </w:tc>
        <w:tc>
          <w:tcPr>
            <w:tcW w:w="4046" w:type="dxa"/>
            <w:shd w:val="clear" w:color="000000" w:fill="FFFFFF"/>
            <w:vAlign w:val="center"/>
          </w:tcPr>
          <w:p w14:paraId="72846F22">
            <w:pPr>
              <w:rPr>
                <w:rFonts w:ascii="仿宋_GB2312" w:hAnsi="宋体" w:eastAsia="仿宋_GB2312" w:cs="宋体"/>
                <w:color w:val="000000"/>
                <w:sz w:val="24"/>
                <w:szCs w:val="24"/>
              </w:rPr>
            </w:pPr>
            <w:r>
              <w:rPr>
                <w:rFonts w:hint="eastAsia" w:ascii="仿宋_GB2312" w:eastAsia="仿宋_GB2312"/>
                <w:color w:val="000000"/>
              </w:rPr>
              <w:t>基于中国体征的损伤测试假人技术知识产权运营引导计划项目</w:t>
            </w:r>
          </w:p>
        </w:tc>
      </w:tr>
      <w:tr w14:paraId="6D0B4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570" w:type="dxa"/>
            <w:shd w:val="clear" w:color="000000" w:fill="FFFFFF"/>
            <w:vAlign w:val="center"/>
          </w:tcPr>
          <w:p w14:paraId="1C069F52">
            <w:pPr>
              <w:widowControl/>
              <w:jc w:val="center"/>
              <w:rPr>
                <w:rFonts w:ascii="仿宋_GB2312" w:eastAsia="仿宋_GB2312"/>
                <w:color w:val="000000"/>
              </w:rPr>
            </w:pPr>
            <w:r>
              <w:rPr>
                <w:rFonts w:hint="eastAsia" w:ascii="仿宋_GB2312" w:eastAsia="仿宋_GB2312"/>
                <w:color w:val="000000"/>
              </w:rPr>
              <w:t>13</w:t>
            </w:r>
          </w:p>
        </w:tc>
        <w:tc>
          <w:tcPr>
            <w:tcW w:w="2552" w:type="dxa"/>
            <w:shd w:val="clear" w:color="000000" w:fill="FFFFFF"/>
            <w:vAlign w:val="center"/>
          </w:tcPr>
          <w:p w14:paraId="5C92590B">
            <w:pPr>
              <w:rPr>
                <w:rFonts w:ascii="仿宋_GB2312" w:hAnsi="宋体" w:eastAsia="仿宋_GB2312" w:cs="宋体"/>
                <w:color w:val="000000"/>
                <w:sz w:val="24"/>
                <w:szCs w:val="24"/>
              </w:rPr>
            </w:pPr>
            <w:r>
              <w:rPr>
                <w:rFonts w:hint="eastAsia" w:ascii="仿宋_GB2312" w:eastAsia="仿宋_GB2312"/>
                <w:color w:val="000000"/>
              </w:rPr>
              <w:t>苏州科技大学</w:t>
            </w:r>
          </w:p>
        </w:tc>
        <w:tc>
          <w:tcPr>
            <w:tcW w:w="992" w:type="dxa"/>
            <w:shd w:val="clear" w:color="000000" w:fill="FFFFFF"/>
            <w:vAlign w:val="center"/>
          </w:tcPr>
          <w:p w14:paraId="1CE70C5F">
            <w:pPr>
              <w:rPr>
                <w:rFonts w:ascii="仿宋_GB2312" w:hAnsi="宋体" w:eastAsia="仿宋_GB2312" w:cs="宋体"/>
                <w:color w:val="000000"/>
                <w:sz w:val="24"/>
                <w:szCs w:val="24"/>
              </w:rPr>
            </w:pPr>
            <w:r>
              <w:rPr>
                <w:rFonts w:hint="eastAsia" w:ascii="仿宋_GB2312" w:eastAsia="仿宋_GB2312"/>
                <w:color w:val="000000"/>
              </w:rPr>
              <w:t>叶常青</w:t>
            </w:r>
          </w:p>
        </w:tc>
        <w:tc>
          <w:tcPr>
            <w:tcW w:w="4046" w:type="dxa"/>
            <w:shd w:val="clear" w:color="000000" w:fill="FFFFFF"/>
            <w:vAlign w:val="center"/>
          </w:tcPr>
          <w:p w14:paraId="73EA4ECD">
            <w:pPr>
              <w:rPr>
                <w:rFonts w:ascii="仿宋_GB2312" w:hAnsi="宋体" w:eastAsia="仿宋_GB2312" w:cs="宋体"/>
                <w:color w:val="000000"/>
                <w:sz w:val="24"/>
                <w:szCs w:val="24"/>
              </w:rPr>
            </w:pPr>
            <w:r>
              <w:rPr>
                <w:rFonts w:hint="eastAsia" w:ascii="仿宋_GB2312" w:eastAsia="仿宋_GB2312"/>
                <w:color w:val="000000"/>
              </w:rPr>
              <w:t>“面向微纳增材制造的三线态光敏材料及有机传感器件”知识产权运营引导计划</w:t>
            </w:r>
          </w:p>
        </w:tc>
      </w:tr>
      <w:tr w14:paraId="200FB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570" w:type="dxa"/>
            <w:shd w:val="clear" w:color="000000" w:fill="FFFFFF"/>
            <w:vAlign w:val="center"/>
          </w:tcPr>
          <w:p w14:paraId="78CD0D62">
            <w:pPr>
              <w:widowControl/>
              <w:jc w:val="center"/>
              <w:rPr>
                <w:rFonts w:ascii="仿宋_GB2312" w:eastAsia="仿宋_GB2312"/>
                <w:color w:val="000000"/>
              </w:rPr>
            </w:pPr>
            <w:r>
              <w:rPr>
                <w:rFonts w:hint="eastAsia" w:ascii="仿宋_GB2312" w:eastAsia="仿宋_GB2312"/>
                <w:color w:val="000000"/>
              </w:rPr>
              <w:t>14</w:t>
            </w:r>
          </w:p>
        </w:tc>
        <w:tc>
          <w:tcPr>
            <w:tcW w:w="2552" w:type="dxa"/>
            <w:shd w:val="clear" w:color="000000" w:fill="FFFFFF"/>
            <w:vAlign w:val="center"/>
          </w:tcPr>
          <w:p w14:paraId="61D0541D">
            <w:pPr>
              <w:rPr>
                <w:rFonts w:ascii="仿宋_GB2312" w:hAnsi="宋体" w:eastAsia="仿宋_GB2312" w:cs="宋体"/>
                <w:color w:val="000000"/>
                <w:sz w:val="24"/>
                <w:szCs w:val="24"/>
              </w:rPr>
            </w:pPr>
            <w:r>
              <w:rPr>
                <w:rFonts w:hint="eastAsia" w:ascii="仿宋_GB2312" w:eastAsia="仿宋_GB2312"/>
                <w:color w:val="000000"/>
              </w:rPr>
              <w:t>西交利物浦大学</w:t>
            </w:r>
          </w:p>
        </w:tc>
        <w:tc>
          <w:tcPr>
            <w:tcW w:w="992" w:type="dxa"/>
            <w:shd w:val="clear" w:color="000000" w:fill="FFFFFF"/>
            <w:vAlign w:val="center"/>
          </w:tcPr>
          <w:p w14:paraId="2912A02D">
            <w:pPr>
              <w:rPr>
                <w:rFonts w:ascii="仿宋_GB2312" w:hAnsi="宋体" w:eastAsia="仿宋_GB2312" w:cs="宋体"/>
                <w:color w:val="000000"/>
                <w:sz w:val="24"/>
                <w:szCs w:val="24"/>
              </w:rPr>
            </w:pPr>
            <w:r>
              <w:rPr>
                <w:rFonts w:hint="eastAsia" w:ascii="仿宋_GB2312" w:eastAsia="仿宋_GB2312"/>
                <w:color w:val="000000"/>
              </w:rPr>
              <w:t>陆骐峰</w:t>
            </w:r>
          </w:p>
        </w:tc>
        <w:tc>
          <w:tcPr>
            <w:tcW w:w="4046" w:type="dxa"/>
            <w:shd w:val="clear" w:color="000000" w:fill="FFFFFF"/>
            <w:vAlign w:val="center"/>
          </w:tcPr>
          <w:p w14:paraId="30D03CD7">
            <w:pPr>
              <w:rPr>
                <w:rFonts w:ascii="仿宋_GB2312" w:hAnsi="宋体" w:eastAsia="仿宋_GB2312" w:cs="宋体"/>
                <w:color w:val="000000"/>
                <w:sz w:val="24"/>
                <w:szCs w:val="24"/>
              </w:rPr>
            </w:pPr>
            <w:r>
              <w:rPr>
                <w:rFonts w:hint="eastAsia" w:ascii="仿宋_GB2312" w:eastAsia="仿宋_GB2312"/>
                <w:color w:val="000000"/>
              </w:rPr>
              <w:t>面向生物体液流速连续监测的柔性微流道传感器知识产权运营引导计划项目</w:t>
            </w:r>
          </w:p>
        </w:tc>
      </w:tr>
      <w:tr w14:paraId="5A595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570" w:type="dxa"/>
            <w:shd w:val="clear" w:color="000000" w:fill="FFFFFF"/>
            <w:vAlign w:val="center"/>
          </w:tcPr>
          <w:p w14:paraId="01ACE60B">
            <w:pPr>
              <w:widowControl/>
              <w:jc w:val="center"/>
              <w:rPr>
                <w:rFonts w:ascii="仿宋_GB2312" w:eastAsia="仿宋_GB2312"/>
                <w:color w:val="000000"/>
              </w:rPr>
            </w:pPr>
            <w:r>
              <w:rPr>
                <w:rFonts w:hint="eastAsia" w:ascii="仿宋_GB2312" w:eastAsia="仿宋_GB2312"/>
                <w:color w:val="000000"/>
              </w:rPr>
              <w:t>15</w:t>
            </w:r>
          </w:p>
        </w:tc>
        <w:tc>
          <w:tcPr>
            <w:tcW w:w="2552" w:type="dxa"/>
            <w:shd w:val="clear" w:color="000000" w:fill="FFFFFF"/>
            <w:vAlign w:val="center"/>
          </w:tcPr>
          <w:p w14:paraId="00F90449">
            <w:pPr>
              <w:rPr>
                <w:rFonts w:ascii="仿宋_GB2312" w:hAnsi="宋体" w:eastAsia="仿宋_GB2312" w:cs="宋体"/>
                <w:color w:val="000000"/>
                <w:sz w:val="24"/>
                <w:szCs w:val="24"/>
              </w:rPr>
            </w:pPr>
            <w:r>
              <w:rPr>
                <w:rFonts w:hint="eastAsia" w:ascii="仿宋_GB2312" w:eastAsia="仿宋_GB2312"/>
                <w:color w:val="000000"/>
              </w:rPr>
              <w:t>常熟理工学院</w:t>
            </w:r>
          </w:p>
        </w:tc>
        <w:tc>
          <w:tcPr>
            <w:tcW w:w="992" w:type="dxa"/>
            <w:shd w:val="clear" w:color="000000" w:fill="FFFFFF"/>
            <w:vAlign w:val="center"/>
          </w:tcPr>
          <w:p w14:paraId="55B309BC">
            <w:pPr>
              <w:rPr>
                <w:rFonts w:ascii="仿宋_GB2312" w:hAnsi="宋体" w:eastAsia="仿宋_GB2312" w:cs="宋体"/>
                <w:color w:val="000000"/>
                <w:sz w:val="24"/>
                <w:szCs w:val="24"/>
              </w:rPr>
            </w:pPr>
            <w:r>
              <w:rPr>
                <w:rFonts w:hint="eastAsia" w:ascii="仿宋_GB2312" w:eastAsia="仿宋_GB2312"/>
                <w:color w:val="000000"/>
              </w:rPr>
              <w:t>张方舟</w:t>
            </w:r>
          </w:p>
        </w:tc>
        <w:tc>
          <w:tcPr>
            <w:tcW w:w="4046" w:type="dxa"/>
            <w:shd w:val="clear" w:color="000000" w:fill="FFFFFF"/>
            <w:vAlign w:val="center"/>
          </w:tcPr>
          <w:p w14:paraId="70CB0B72">
            <w:pPr>
              <w:rPr>
                <w:rFonts w:ascii="仿宋_GB2312" w:hAnsi="宋体" w:eastAsia="仿宋_GB2312" w:cs="宋体"/>
                <w:color w:val="000000"/>
                <w:sz w:val="24"/>
                <w:szCs w:val="24"/>
              </w:rPr>
            </w:pPr>
            <w:r>
              <w:rPr>
                <w:rFonts w:hint="eastAsia" w:ascii="仿宋_GB2312" w:eastAsia="仿宋_GB2312"/>
                <w:color w:val="000000"/>
              </w:rPr>
              <w:t>智能网联汽车视觉大数据智能分析及其应用知识产权运营引导计划项目</w:t>
            </w:r>
          </w:p>
        </w:tc>
      </w:tr>
    </w:tbl>
    <w:p w14:paraId="41F011A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D9A0331"/>
    <w:rsid w:val="1D9A03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2025-03-18T09:01:00Z</dcterms:created>
  <dc:creator>admin</dc:creator>
  <cp:lastModifiedBy>admin</cp:lastModifiedBy>
  <dcterms:modified xsi:type="dcterms:W3CDTF">2025-03-18T09:02:14Z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147075193B594CDCA6C0C86E862BAE7C_11</vt:lpwstr>
  </property>
  <property fmtid="{D5CDD505-2E9C-101B-9397-08002B2CF9AE}" pid="4" name="KSOTemplateDocerSaveRecord">
    <vt:lpwstr>eyJoZGlkIjoiMzY3Njc1NGMwMWI0NjM1ZTg3NzQ4NWIxMmZmMTUwMmYifQ==</vt:lpwstr>
  </property>
</Properties>
</file>