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进一步规范</w:t>
      </w:r>
      <w:r>
        <w:rPr>
          <w:rFonts w:hint="default" w:ascii="Times New Roman" w:hAnsi="Times New Roman" w:eastAsia="仿宋_GB2312" w:cs="Times New Roman"/>
          <w:sz w:val="32"/>
          <w:szCs w:val="32"/>
          <w:lang w:val="en-US" w:eastAsia="zh-CN"/>
        </w:rPr>
        <w:t>政府非税收入管理，</w:t>
      </w:r>
      <w:r>
        <w:rPr>
          <w:rFonts w:hint="eastAsia" w:ascii="Times New Roman" w:hAnsi="Times New Roman" w:eastAsia="仿宋_GB2312" w:cs="Times New Roman"/>
          <w:sz w:val="32"/>
          <w:szCs w:val="32"/>
          <w:lang w:val="en-US" w:eastAsia="zh-CN"/>
        </w:rPr>
        <w:t>优化营商环境，</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lang w:val="en-US" w:eastAsia="zh-CN"/>
        </w:rPr>
        <w:t>人大常委会</w:t>
      </w:r>
      <w:r>
        <w:rPr>
          <w:rFonts w:hint="default" w:ascii="Times New Roman" w:hAnsi="Times New Roman" w:eastAsia="仿宋_GB2312" w:cs="Times New Roman"/>
          <w:color w:val="000000"/>
          <w:sz w:val="32"/>
          <w:szCs w:val="32"/>
        </w:rPr>
        <w:t>立法计划</w:t>
      </w:r>
      <w:r>
        <w:rPr>
          <w:rFonts w:hint="eastAsia" w:ascii="Times New Roman" w:hAnsi="Times New Roman" w:eastAsia="仿宋_GB2312" w:cs="Times New Roman"/>
          <w:color w:val="000000"/>
          <w:sz w:val="32"/>
          <w:szCs w:val="32"/>
          <w:lang w:eastAsia="zh-CN"/>
        </w:rPr>
        <w:t>和部署安排，我厅起草</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《湖南省政府非税收入管理条例</w:t>
      </w:r>
      <w:r>
        <w:rPr>
          <w:rFonts w:hint="eastAsia" w:ascii="Times New Roman" w:hAnsi="Times New Roman" w:eastAsia="仿宋_GB2312" w:cs="Times New Roman"/>
          <w:sz w:val="32"/>
          <w:szCs w:val="32"/>
          <w:lang w:val="en-US" w:eastAsia="zh-CN"/>
        </w:rPr>
        <w:t>（草案建议稿）</w:t>
      </w:r>
      <w:r>
        <w:rPr>
          <w:rFonts w:hint="default" w:ascii="Times New Roman" w:hAnsi="Times New Roman" w:eastAsia="仿宋_GB2312" w:cs="Times New Roman"/>
          <w:sz w:val="32"/>
          <w:szCs w:val="32"/>
          <w:lang w:val="en-US" w:eastAsia="zh-CN"/>
        </w:rPr>
        <w:t>》</w:t>
      </w:r>
      <w:r>
        <w:rPr>
          <w:rFonts w:eastAsia="仿宋_GB2312"/>
          <w:color w:val="auto"/>
          <w:sz w:val="32"/>
          <w:szCs w:val="32"/>
        </w:rPr>
        <w:t>（以下</w:t>
      </w:r>
      <w:r>
        <w:rPr>
          <w:rFonts w:hint="eastAsia" w:eastAsia="仿宋_GB2312"/>
          <w:color w:val="auto"/>
          <w:sz w:val="32"/>
          <w:szCs w:val="32"/>
          <w:lang w:eastAsia="zh-CN"/>
        </w:rPr>
        <w:t>简</w:t>
      </w:r>
      <w:r>
        <w:rPr>
          <w:rFonts w:eastAsia="仿宋_GB2312"/>
          <w:color w:val="auto"/>
          <w:sz w:val="32"/>
          <w:szCs w:val="32"/>
        </w:rPr>
        <w:t>称</w:t>
      </w:r>
      <w:r>
        <w:rPr>
          <w:rFonts w:hint="eastAsia" w:eastAsia="仿宋_GB2312"/>
          <w:color w:val="auto"/>
          <w:sz w:val="32"/>
          <w:szCs w:val="32"/>
          <w:lang w:val="en-US" w:eastAsia="zh-CN"/>
        </w:rPr>
        <w:t>草案建议稿</w:t>
      </w:r>
      <w:r>
        <w:rPr>
          <w:rFonts w:eastAsia="仿宋_GB2312"/>
          <w:color w:val="auto"/>
          <w:sz w:val="32"/>
          <w:szCs w:val="32"/>
        </w:rPr>
        <w:t>）</w:t>
      </w:r>
      <w:r>
        <w:rPr>
          <w:rFonts w:hint="eastAsia" w:eastAsia="仿宋_GB2312"/>
          <w:color w:val="auto"/>
          <w:sz w:val="32"/>
          <w:szCs w:val="32"/>
          <w:lang w:eastAsia="zh-CN"/>
        </w:rPr>
        <w:t>，现将有关起草情况说明如下。</w:t>
      </w:r>
    </w:p>
    <w:p>
      <w:pPr>
        <w:keepNext w:val="0"/>
        <w:keepLines w:val="0"/>
        <w:pageBreakBefore w:val="0"/>
        <w:widowControl w:val="0"/>
        <w:numPr>
          <w:ilvl w:val="0"/>
          <w:numId w:val="0"/>
        </w:numPr>
        <w:kinsoku/>
        <w:wordWrap/>
        <w:topLinePunct w:val="0"/>
        <w:bidi w:val="0"/>
        <w:snapToGrid/>
        <w:spacing w:line="560" w:lineRule="exact"/>
        <w:ind w:left="600" w:leftChars="0"/>
        <w:rPr>
          <w:rFonts w:eastAsia="仿宋_GB2312"/>
          <w:color w:val="auto"/>
          <w:sz w:val="32"/>
          <w:szCs w:val="32"/>
        </w:rPr>
      </w:pPr>
      <w:r>
        <w:rPr>
          <w:rFonts w:hint="eastAsia" w:ascii="黑体" w:eastAsia="黑体"/>
          <w:bCs/>
          <w:spacing w:val="-7"/>
          <w:sz w:val="32"/>
          <w:szCs w:val="32"/>
          <w:lang w:val="en-US" w:eastAsia="zh-CN"/>
        </w:rPr>
        <w:t>一、</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湖南省非税收入管理</w:t>
      </w:r>
      <w:r>
        <w:rPr>
          <w:rFonts w:hint="default" w:ascii="Times New Roman" w:hAnsi="Times New Roman" w:eastAsia="黑体" w:cs="Times New Roman"/>
          <w:color w:val="000000"/>
          <w:sz w:val="32"/>
          <w:szCs w:val="32"/>
        </w:rPr>
        <w:t>条例》</w:t>
      </w:r>
      <w:r>
        <w:rPr>
          <w:rFonts w:hint="default" w:ascii="Times New Roman" w:hAnsi="Times New Roman" w:eastAsia="黑体" w:cs="Times New Roman"/>
          <w:color w:val="000000"/>
          <w:kern w:val="0"/>
          <w:sz w:val="32"/>
          <w:szCs w:val="32"/>
          <w:lang w:eastAsia="zh-CN"/>
        </w:rPr>
        <w:t>修改</w:t>
      </w:r>
      <w:r>
        <w:rPr>
          <w:rFonts w:hint="default" w:ascii="Times New Roman" w:hAnsi="Times New Roman" w:eastAsia="黑体" w:cs="Times New Roman"/>
          <w:color w:val="000000"/>
          <w:sz w:val="32"/>
          <w:szCs w:val="32"/>
        </w:rPr>
        <w:t>背景</w:t>
      </w:r>
    </w:p>
    <w:p>
      <w:pPr>
        <w:pStyle w:val="5"/>
        <w:keepNext w:val="0"/>
        <w:keepLines w:val="0"/>
        <w:pageBreakBefore w:val="0"/>
        <w:widowControl w:val="0"/>
        <w:kinsoku/>
        <w:wordWrap/>
        <w:topLinePunct w:val="0"/>
        <w:bidi w:val="0"/>
        <w:snapToGrid/>
        <w:spacing w:line="56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湖南省非税收入管理条例</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（以下简称《条例》）是</w:t>
      </w:r>
      <w:r>
        <w:rPr>
          <w:rFonts w:hint="default" w:ascii="Times New Roman" w:hAnsi="Times New Roman" w:eastAsia="仿宋_GB2312" w:cs="Times New Roman"/>
          <w:color w:val="000000"/>
          <w:sz w:val="32"/>
          <w:szCs w:val="32"/>
          <w:lang w:val="en-US" w:eastAsia="zh-CN"/>
        </w:rPr>
        <w:t>我省</w:t>
      </w:r>
      <w:r>
        <w:rPr>
          <w:rFonts w:hint="eastAsia" w:ascii="Times New Roman" w:hAnsi="Times New Roman" w:eastAsia="仿宋_GB2312" w:cs="Times New Roman"/>
          <w:color w:val="000000"/>
          <w:sz w:val="32"/>
          <w:szCs w:val="32"/>
          <w:lang w:val="en-US" w:eastAsia="zh-CN"/>
        </w:rPr>
        <w:t>制定出台</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全国第一部非税收入管理</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地方性法规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《条例》</w:t>
      </w:r>
      <w:r>
        <w:rPr>
          <w:rFonts w:hint="eastAsia" w:ascii="Times New Roman" w:hAnsi="Times New Roman" w:eastAsia="仿宋_GB2312" w:cs="Times New Roman"/>
          <w:sz w:val="32"/>
          <w:szCs w:val="32"/>
          <w:lang w:val="en-US" w:eastAsia="zh-CN"/>
        </w:rPr>
        <w:t>的出台对加强政府非税收入管理、深化非税管理改革、</w:t>
      </w:r>
      <w:r>
        <w:rPr>
          <w:rFonts w:hint="default" w:ascii="Times New Roman" w:hAnsi="Times New Roman" w:eastAsia="仿宋_GB2312" w:cs="Times New Roman"/>
          <w:sz w:val="32"/>
          <w:szCs w:val="32"/>
          <w:highlight w:val="none"/>
          <w:lang w:val="en-US" w:eastAsia="zh-CN"/>
        </w:rPr>
        <w:t>增强政府宏观调控和公共服务能力</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促进全省经济社会健康可持续发展</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发挥了重要作用</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条例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颁布至今已</w:t>
      </w:r>
      <w:r>
        <w:rPr>
          <w:rFonts w:hint="eastAsia" w:ascii="Times New Roman" w:hAnsi="Times New Roman" w:eastAsia="仿宋_GB2312" w:cs="Times New Roman"/>
          <w:sz w:val="32"/>
          <w:szCs w:val="32"/>
          <w:lang w:val="en-US" w:eastAsia="zh-CN"/>
        </w:rPr>
        <w:t>施行2</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随着</w:t>
      </w:r>
      <w:r>
        <w:rPr>
          <w:rFonts w:hint="eastAsia" w:ascii="Times New Roman" w:hAnsi="Times New Roman" w:eastAsia="仿宋_GB2312" w:cs="Times New Roman"/>
          <w:sz w:val="32"/>
          <w:szCs w:val="32"/>
          <w:lang w:val="en-US" w:eastAsia="zh-CN"/>
        </w:rPr>
        <w:t>财税</w:t>
      </w:r>
      <w:r>
        <w:rPr>
          <w:rFonts w:hint="default" w:ascii="Times New Roman" w:hAnsi="Times New Roman" w:eastAsia="仿宋_GB2312" w:cs="Times New Roman"/>
          <w:sz w:val="32"/>
          <w:szCs w:val="32"/>
          <w:lang w:val="en-US" w:eastAsia="zh-CN"/>
        </w:rPr>
        <w:t>体制改革、</w:t>
      </w:r>
      <w:r>
        <w:rPr>
          <w:rFonts w:hint="eastAsia" w:eastAsia="仿宋_GB2312" w:cs="Times New Roman"/>
          <w:sz w:val="32"/>
          <w:szCs w:val="32"/>
          <w:lang w:val="en-US" w:eastAsia="zh-CN"/>
        </w:rPr>
        <w:t>收缴电子化改革、</w:t>
      </w:r>
      <w:r>
        <w:rPr>
          <w:rFonts w:hint="default" w:ascii="Times New Roman" w:hAnsi="Times New Roman" w:eastAsia="仿宋_GB2312" w:cs="Times New Roman"/>
          <w:sz w:val="32"/>
          <w:szCs w:val="32"/>
          <w:lang w:val="en-US" w:eastAsia="zh-CN"/>
        </w:rPr>
        <w:t>非税收入征管职责划转改革和各级财政非税</w:t>
      </w:r>
      <w:r>
        <w:rPr>
          <w:rFonts w:hint="eastAsia"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机构改革的深入推进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非税收入管理工作面临许多新情况、新问题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部分条款已经无法适应当前非税收入</w:t>
      </w:r>
      <w:r>
        <w:rPr>
          <w:rFonts w:hint="eastAsia" w:eastAsia="仿宋_GB2312" w:cs="Times New Roman"/>
          <w:color w:val="000000"/>
          <w:sz w:val="32"/>
          <w:szCs w:val="32"/>
          <w:lang w:val="en-US" w:eastAsia="zh-CN"/>
        </w:rPr>
        <w:t>管理的</w:t>
      </w:r>
      <w:r>
        <w:rPr>
          <w:rFonts w:hint="default" w:ascii="Times New Roman" w:hAnsi="Times New Roman" w:eastAsia="仿宋_GB2312" w:cs="Times New Roman"/>
          <w:color w:val="000000"/>
          <w:sz w:val="32"/>
          <w:szCs w:val="32"/>
          <w:lang w:val="en-US" w:eastAsia="zh-CN"/>
        </w:rPr>
        <w:t>需要</w:t>
      </w:r>
      <w:r>
        <w:rPr>
          <w:rFonts w:hint="eastAsia" w:eastAsia="仿宋_GB2312" w:cs="Times New Roman"/>
          <w:color w:val="000000"/>
          <w:sz w:val="32"/>
          <w:szCs w:val="32"/>
          <w:lang w:val="en-US" w:eastAsia="zh-CN"/>
        </w:rPr>
        <w:t>。同时，</w:t>
      </w:r>
      <w:r>
        <w:rPr>
          <w:rFonts w:hint="default" w:ascii="Times New Roman" w:hAnsi="Times New Roman" w:eastAsia="仿宋_GB2312" w:cs="Times New Roman"/>
          <w:color w:val="auto"/>
          <w:spacing w:val="0"/>
          <w:sz w:val="32"/>
          <w:szCs w:val="32"/>
          <w:lang w:val="en-US" w:eastAsia="zh-CN"/>
        </w:rPr>
        <w:t>党的二十届三中全会对规范非税收入管理作出了重要部署，提出要适当下沉部分非税收入管理权限，由地方结合实际差别化管理，这是各地探索非税收入</w:t>
      </w:r>
      <w:r>
        <w:rPr>
          <w:rFonts w:hint="eastAsia" w:eastAsia="仿宋_GB2312" w:cs="Times New Roman"/>
          <w:color w:val="auto"/>
          <w:spacing w:val="0"/>
          <w:sz w:val="32"/>
          <w:szCs w:val="32"/>
          <w:lang w:val="en-US" w:eastAsia="zh-CN"/>
        </w:rPr>
        <w:t>法治</w:t>
      </w:r>
      <w:r>
        <w:rPr>
          <w:rFonts w:hint="default" w:ascii="Times New Roman" w:hAnsi="Times New Roman" w:eastAsia="仿宋_GB2312" w:cs="Times New Roman"/>
          <w:color w:val="auto"/>
          <w:spacing w:val="0"/>
          <w:sz w:val="32"/>
          <w:szCs w:val="32"/>
          <w:lang w:val="en-US" w:eastAsia="zh-CN"/>
        </w:rPr>
        <w:t>化建设</w:t>
      </w:r>
      <w:r>
        <w:rPr>
          <w:rFonts w:hint="eastAsia" w:ascii="Times New Roman" w:hAnsi="Times New Roman" w:eastAsia="仿宋_GB2312" w:cs="Times New Roman"/>
          <w:color w:val="auto"/>
          <w:spacing w:val="0"/>
          <w:sz w:val="32"/>
          <w:szCs w:val="32"/>
          <w:lang w:val="en-US" w:eastAsia="zh-CN"/>
        </w:rPr>
        <w:t>的</w:t>
      </w:r>
      <w:r>
        <w:rPr>
          <w:rFonts w:hint="default" w:ascii="Times New Roman" w:hAnsi="Times New Roman" w:eastAsia="仿宋_GB2312" w:cs="Times New Roman"/>
          <w:color w:val="auto"/>
          <w:spacing w:val="0"/>
          <w:sz w:val="32"/>
          <w:szCs w:val="32"/>
          <w:lang w:val="en-US" w:eastAsia="zh-CN"/>
        </w:rPr>
        <w:t>良好机遇</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pacing w:val="0"/>
          <w:sz w:val="32"/>
          <w:szCs w:val="32"/>
          <w:lang w:val="en-US" w:eastAsia="zh-CN"/>
        </w:rPr>
        <w:t>全面</w:t>
      </w:r>
      <w:r>
        <w:rPr>
          <w:rFonts w:hint="eastAsia" w:ascii="Times New Roman" w:hAnsi="Times New Roman" w:eastAsia="仿宋_GB2312" w:cs="Times New Roman"/>
          <w:color w:val="auto"/>
          <w:spacing w:val="0"/>
          <w:sz w:val="32"/>
          <w:szCs w:val="32"/>
          <w:lang w:val="en-US" w:eastAsia="zh-CN"/>
        </w:rPr>
        <w:t>推进</w:t>
      </w:r>
      <w:r>
        <w:rPr>
          <w:rFonts w:hint="default" w:ascii="Times New Roman" w:hAnsi="Times New Roman" w:eastAsia="仿宋_GB2312" w:cs="Times New Roman"/>
          <w:color w:val="auto"/>
          <w:spacing w:val="0"/>
          <w:sz w:val="32"/>
          <w:szCs w:val="32"/>
          <w:lang w:val="en-US" w:eastAsia="zh-CN"/>
        </w:rPr>
        <w:t>非税收入</w:t>
      </w:r>
      <w:r>
        <w:rPr>
          <w:rFonts w:hint="eastAsia" w:eastAsia="仿宋_GB2312" w:cs="Times New Roman"/>
          <w:color w:val="auto"/>
          <w:spacing w:val="0"/>
          <w:sz w:val="32"/>
          <w:szCs w:val="32"/>
          <w:lang w:val="en-US" w:eastAsia="zh-CN"/>
        </w:rPr>
        <w:t>法治</w:t>
      </w:r>
      <w:r>
        <w:rPr>
          <w:rFonts w:hint="default" w:ascii="Times New Roman" w:hAnsi="Times New Roman" w:eastAsia="仿宋_GB2312" w:cs="Times New Roman"/>
          <w:color w:val="auto"/>
          <w:spacing w:val="0"/>
          <w:sz w:val="32"/>
          <w:szCs w:val="32"/>
          <w:lang w:val="en-US" w:eastAsia="zh-CN"/>
        </w:rPr>
        <w:t>化建设，打造科学规范、系统集成、公平公正的非税收入管理</w:t>
      </w:r>
      <w:r>
        <w:rPr>
          <w:rFonts w:hint="eastAsia" w:eastAsia="仿宋_GB2312" w:cs="Times New Roman"/>
          <w:color w:val="auto"/>
          <w:spacing w:val="0"/>
          <w:sz w:val="32"/>
          <w:szCs w:val="32"/>
          <w:lang w:val="en-US" w:eastAsia="zh-CN"/>
        </w:rPr>
        <w:t>法治</w:t>
      </w:r>
      <w:r>
        <w:rPr>
          <w:rFonts w:hint="default" w:ascii="Times New Roman" w:hAnsi="Times New Roman" w:eastAsia="仿宋_GB2312" w:cs="Times New Roman"/>
          <w:color w:val="auto"/>
          <w:spacing w:val="0"/>
          <w:sz w:val="32"/>
          <w:szCs w:val="32"/>
          <w:lang w:val="en-US" w:eastAsia="zh-CN"/>
        </w:rPr>
        <w:t>体系，对于提升非税收入管理效能</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明晰权责边界</w:t>
      </w:r>
      <w:r>
        <w:rPr>
          <w:rFonts w:hint="eastAsia"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优化营商环境</w:t>
      </w:r>
      <w:r>
        <w:rPr>
          <w:rFonts w:hint="default" w:ascii="Times New Roman" w:hAnsi="Times New Roman" w:eastAsia="仿宋_GB2312" w:cs="Times New Roman"/>
          <w:color w:val="auto"/>
          <w:spacing w:val="0"/>
          <w:sz w:val="32"/>
          <w:szCs w:val="32"/>
          <w:lang w:val="en-US" w:eastAsia="zh-CN"/>
        </w:rPr>
        <w:t>意义深远。</w:t>
      </w:r>
    </w:p>
    <w:p>
      <w:pPr>
        <w:keepNext w:val="0"/>
        <w:keepLines w:val="0"/>
        <w:pageBreakBefore w:val="0"/>
        <w:widowControl w:val="0"/>
        <w:kinsoku/>
        <w:wordWrap/>
        <w:topLinePunct w:val="0"/>
        <w:bidi w:val="0"/>
        <w:snapToGrid/>
        <w:spacing w:line="560" w:lineRule="exact"/>
        <w:ind w:firstLine="640" w:firstLineChars="200"/>
        <w:rPr>
          <w:rFonts w:hint="eastAsia" w:eastAsia="黑体"/>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二、</w:t>
      </w:r>
      <w:r>
        <w:rPr>
          <w:rFonts w:hint="eastAsia" w:ascii="Times New Roman" w:hAnsi="Times New Roman" w:eastAsia="黑体" w:cs="Times New Roman"/>
          <w:color w:val="000000"/>
          <w:sz w:val="32"/>
          <w:szCs w:val="32"/>
          <w:highlight w:val="none"/>
          <w:lang w:eastAsia="zh-CN"/>
        </w:rPr>
        <w:t>《</w:t>
      </w:r>
      <w:r>
        <w:rPr>
          <w:rFonts w:hint="eastAsia" w:ascii="Times New Roman" w:hAnsi="Times New Roman" w:eastAsia="黑体" w:cs="Times New Roman"/>
          <w:color w:val="000000"/>
          <w:sz w:val="32"/>
          <w:szCs w:val="32"/>
          <w:highlight w:val="none"/>
          <w:lang w:val="en-US" w:eastAsia="zh-CN"/>
        </w:rPr>
        <w:t>条例》修改遵循的主要</w:t>
      </w:r>
      <w:r>
        <w:rPr>
          <w:rFonts w:hint="eastAsia" w:eastAsia="黑体"/>
          <w:sz w:val="32"/>
          <w:szCs w:val="32"/>
          <w:highlight w:val="none"/>
          <w:lang w:val="en-US" w:eastAsia="zh-CN"/>
        </w:rPr>
        <w:t>原则</w:t>
      </w:r>
      <w:bookmarkStart w:id="0" w:name="_GoBack"/>
      <w:bookmarkEnd w:id="0"/>
    </w:p>
    <w:p>
      <w:pPr>
        <w:pStyle w:val="5"/>
        <w:keepNext w:val="0"/>
        <w:keepLines w:val="0"/>
        <w:pageBreakBefore w:val="0"/>
        <w:widowControl w:val="0"/>
        <w:kinsoku/>
        <w:wordWrap/>
        <w:topLinePunct w:val="0"/>
        <w:bidi w:val="0"/>
        <w:snapToGrid/>
        <w:spacing w:line="560" w:lineRule="exact"/>
        <w:rPr>
          <w:rFonts w:hint="eastAsia" w:ascii="Times New Roman" w:hAnsi="Times New Roman" w:eastAsia="楷体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0"/>
          <w:sz w:val="32"/>
          <w:szCs w:val="32"/>
          <w:lang w:val="en-US" w:eastAsia="zh-CN" w:bidi="ar-SA"/>
        </w:rPr>
        <w:t>一是</w:t>
      </w:r>
      <w:r>
        <w:rPr>
          <w:rFonts w:hint="eastAsia" w:eastAsia="仿宋_GB2312" w:cs="Times New Roman"/>
          <w:b/>
          <w:bCs/>
          <w:color w:val="auto"/>
          <w:kern w:val="0"/>
          <w:sz w:val="32"/>
          <w:szCs w:val="32"/>
          <w:lang w:val="en-US" w:eastAsia="zh-CN" w:bidi="ar-SA"/>
        </w:rPr>
        <w:t>坚持政治引领。</w:t>
      </w:r>
      <w:r>
        <w:rPr>
          <w:rFonts w:hint="eastAsia" w:ascii="Times New Roman" w:hAnsi="Times New Roman" w:eastAsia="仿宋_GB2312" w:cs="Times New Roman"/>
          <w:b w:val="0"/>
          <w:bCs w:val="0"/>
          <w:color w:val="auto"/>
          <w:kern w:val="0"/>
          <w:sz w:val="32"/>
          <w:szCs w:val="32"/>
          <w:lang w:val="en-US" w:eastAsia="zh-CN" w:bidi="ar-SA"/>
        </w:rPr>
        <w:t>认真贯彻落实党的二十届三中全会</w:t>
      </w:r>
      <w:r>
        <w:rPr>
          <w:rFonts w:hint="default" w:ascii="Times New Roman" w:hAnsi="Times New Roman" w:eastAsia="仿宋_GB2312" w:cs="Times New Roman"/>
          <w:b w:val="0"/>
          <w:bCs w:val="0"/>
          <w:color w:val="auto"/>
          <w:kern w:val="0"/>
          <w:sz w:val="32"/>
          <w:szCs w:val="32"/>
          <w:lang w:val="en-US" w:eastAsia="zh-CN" w:bidi="ar-SA"/>
        </w:rPr>
        <w:t>重大决策部署</w:t>
      </w:r>
      <w:r>
        <w:rPr>
          <w:rFonts w:hint="eastAsia" w:ascii="Times New Roman" w:hAnsi="Times New Roman" w:eastAsia="仿宋_GB2312" w:cs="Times New Roman"/>
          <w:b w:val="0"/>
          <w:bCs w:val="0"/>
          <w:color w:val="auto"/>
          <w:kern w:val="0"/>
          <w:sz w:val="32"/>
          <w:szCs w:val="32"/>
          <w:lang w:val="en-US" w:eastAsia="zh-CN" w:bidi="ar-SA"/>
        </w:rPr>
        <w:t>和中央经济工作会议精神，贯彻落实省委、省政府工作要求，加强科学管理，优化营商环境，</w:t>
      </w:r>
      <w:r>
        <w:rPr>
          <w:rFonts w:hint="default" w:ascii="Times New Roman" w:hAnsi="Times New Roman" w:eastAsia="仿宋_GB2312" w:cs="Times New Roman"/>
          <w:b w:val="0"/>
          <w:bCs w:val="0"/>
          <w:color w:val="auto"/>
          <w:kern w:val="0"/>
          <w:sz w:val="32"/>
          <w:szCs w:val="32"/>
          <w:lang w:val="en-US" w:eastAsia="zh-CN" w:bidi="ar-SA"/>
        </w:rPr>
        <w:t>确保</w:t>
      </w:r>
      <w:r>
        <w:rPr>
          <w:rFonts w:hint="eastAsia" w:ascii="Times New Roman" w:hAnsi="Times New Roman" w:eastAsia="仿宋_GB2312" w:cs="Times New Roman"/>
          <w:b w:val="0"/>
          <w:bCs w:val="0"/>
          <w:color w:val="auto"/>
          <w:kern w:val="0"/>
          <w:sz w:val="32"/>
          <w:szCs w:val="32"/>
          <w:lang w:val="en-US" w:eastAsia="zh-CN" w:bidi="ar-SA"/>
        </w:rPr>
        <w:t>非税收入管理</w:t>
      </w:r>
      <w:r>
        <w:rPr>
          <w:rFonts w:hint="default" w:ascii="Times New Roman" w:hAnsi="Times New Roman" w:eastAsia="仿宋_GB2312" w:cs="Times New Roman"/>
          <w:b w:val="0"/>
          <w:bCs w:val="0"/>
          <w:color w:val="auto"/>
          <w:kern w:val="0"/>
          <w:sz w:val="32"/>
          <w:szCs w:val="32"/>
          <w:lang w:val="en-US" w:eastAsia="zh-CN" w:bidi="ar-SA"/>
        </w:rPr>
        <w:t>政治方向正确。</w:t>
      </w:r>
      <w:r>
        <w:rPr>
          <w:rFonts w:hint="eastAsia" w:ascii="Times New Roman" w:hAnsi="Times New Roman" w:eastAsia="仿宋_GB2312" w:cs="Times New Roman"/>
          <w:b/>
          <w:bCs/>
          <w:color w:val="auto"/>
          <w:kern w:val="0"/>
          <w:sz w:val="32"/>
          <w:szCs w:val="32"/>
          <w:lang w:val="en-US" w:eastAsia="zh-CN" w:bidi="ar-SA"/>
        </w:rPr>
        <w:t>二是坚持</w:t>
      </w:r>
      <w:r>
        <w:rPr>
          <w:rFonts w:hint="eastAsia" w:eastAsia="仿宋_GB2312" w:cs="Times New Roman"/>
          <w:b/>
          <w:bCs/>
          <w:color w:val="auto"/>
          <w:kern w:val="0"/>
          <w:sz w:val="32"/>
          <w:szCs w:val="32"/>
          <w:lang w:val="en-US" w:eastAsia="zh-CN" w:bidi="ar-SA"/>
        </w:rPr>
        <w:t>改革牵引。</w:t>
      </w:r>
      <w:r>
        <w:rPr>
          <w:rFonts w:hint="eastAsia" w:eastAsia="仿宋_GB2312" w:cs="Times New Roman"/>
          <w:b w:val="0"/>
          <w:bCs w:val="0"/>
          <w:color w:val="auto"/>
          <w:kern w:val="0"/>
          <w:sz w:val="32"/>
          <w:szCs w:val="32"/>
          <w:lang w:val="en-US" w:eastAsia="zh-CN" w:bidi="ar-SA"/>
        </w:rPr>
        <w:t>贯彻</w:t>
      </w:r>
      <w:r>
        <w:rPr>
          <w:rFonts w:hint="eastAsia" w:ascii="Times New Roman" w:hAnsi="Times New Roman" w:eastAsia="仿宋_GB2312" w:cs="Times New Roman"/>
          <w:b w:val="0"/>
          <w:bCs w:val="0"/>
          <w:color w:val="auto"/>
          <w:kern w:val="0"/>
          <w:sz w:val="32"/>
          <w:szCs w:val="32"/>
          <w:lang w:val="en-US" w:eastAsia="zh-CN" w:bidi="ar-SA"/>
        </w:rPr>
        <w:t>改革决策和立法决策衔接统一，确保非税收入管理制度既能满足现实治理需求，又</w:t>
      </w:r>
      <w:r>
        <w:rPr>
          <w:rFonts w:hint="eastAsia" w:eastAsia="仿宋_GB2312" w:cs="Times New Roman"/>
          <w:b w:val="0"/>
          <w:bCs w:val="0"/>
          <w:color w:val="auto"/>
          <w:kern w:val="0"/>
          <w:sz w:val="32"/>
          <w:szCs w:val="32"/>
          <w:lang w:val="en-US" w:eastAsia="zh-CN" w:bidi="ar-SA"/>
        </w:rPr>
        <w:t>能适度前瞻</w:t>
      </w:r>
      <w:r>
        <w:rPr>
          <w:rFonts w:hint="eastAsia" w:ascii="Times New Roman" w:hAnsi="Times New Roman" w:eastAsia="仿宋_GB2312" w:cs="Times New Roman"/>
          <w:b w:val="0"/>
          <w:bCs w:val="0"/>
          <w:color w:val="auto"/>
          <w:kern w:val="0"/>
          <w:sz w:val="32"/>
          <w:szCs w:val="32"/>
          <w:lang w:val="en-US" w:eastAsia="zh-CN" w:bidi="ar-SA"/>
        </w:rPr>
        <w:t>适应未来发展趋势。</w:t>
      </w:r>
      <w:r>
        <w:rPr>
          <w:rFonts w:hint="default" w:ascii="Times New Roman" w:hAnsi="Times New Roman" w:eastAsia="仿宋_GB2312" w:cs="Times New Roman"/>
          <w:b/>
          <w:bCs/>
          <w:color w:val="auto"/>
          <w:kern w:val="0"/>
          <w:sz w:val="32"/>
          <w:szCs w:val="32"/>
          <w:lang w:val="en-US" w:eastAsia="zh-CN" w:bidi="ar-SA"/>
        </w:rPr>
        <w:t>三是坚持问题导向</w:t>
      </w:r>
      <w:r>
        <w:rPr>
          <w:rFonts w:hint="eastAsia" w:eastAsia="仿宋_GB2312" w:cs="Times New Roman"/>
          <w:b/>
          <w:bCs/>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总结近年</w:t>
      </w:r>
      <w:r>
        <w:rPr>
          <w:rFonts w:hint="eastAsia" w:ascii="Times New Roman" w:hAnsi="Times New Roman" w:eastAsia="仿宋_GB2312" w:cs="Times New Roman"/>
          <w:b w:val="0"/>
          <w:bCs w:val="0"/>
          <w:color w:val="auto"/>
          <w:kern w:val="0"/>
          <w:sz w:val="32"/>
          <w:szCs w:val="32"/>
          <w:lang w:val="en-US" w:eastAsia="zh-CN" w:bidi="ar-SA"/>
        </w:rPr>
        <w:t>来我省非税收入管理</w:t>
      </w:r>
      <w:r>
        <w:rPr>
          <w:rFonts w:hint="default" w:ascii="Times New Roman" w:hAnsi="Times New Roman" w:eastAsia="仿宋_GB2312" w:cs="Times New Roman"/>
          <w:b w:val="0"/>
          <w:bCs w:val="0"/>
          <w:color w:val="auto"/>
          <w:kern w:val="0"/>
          <w:sz w:val="32"/>
          <w:szCs w:val="32"/>
          <w:lang w:val="en-US" w:eastAsia="zh-CN" w:bidi="ar-SA"/>
        </w:rPr>
        <w:t>工作的实践经验，</w:t>
      </w:r>
      <w:r>
        <w:rPr>
          <w:rFonts w:hint="eastAsia" w:eastAsia="仿宋_GB2312" w:cs="Times New Roman"/>
          <w:b w:val="0"/>
          <w:bCs w:val="0"/>
          <w:color w:val="auto"/>
          <w:kern w:val="0"/>
          <w:sz w:val="32"/>
          <w:szCs w:val="32"/>
          <w:lang w:val="en-US" w:eastAsia="zh-CN" w:bidi="ar-SA"/>
        </w:rPr>
        <w:t>以问题为导向，</w:t>
      </w:r>
      <w:r>
        <w:rPr>
          <w:rFonts w:hint="default" w:ascii="Times New Roman" w:hAnsi="Times New Roman" w:eastAsia="仿宋_GB2312" w:cs="Times New Roman"/>
          <w:b w:val="0"/>
          <w:bCs w:val="0"/>
          <w:color w:val="auto"/>
          <w:kern w:val="0"/>
          <w:sz w:val="32"/>
          <w:szCs w:val="32"/>
          <w:lang w:val="en-US" w:eastAsia="zh-CN" w:bidi="ar-SA"/>
        </w:rPr>
        <w:t>对确有必要修改的</w:t>
      </w:r>
      <w:r>
        <w:rPr>
          <w:rFonts w:hint="eastAsia" w:eastAsia="仿宋_GB2312" w:cs="Times New Roman"/>
          <w:b w:val="0"/>
          <w:bCs w:val="0"/>
          <w:color w:val="auto"/>
          <w:kern w:val="0"/>
          <w:sz w:val="32"/>
          <w:szCs w:val="32"/>
          <w:lang w:val="en-US" w:eastAsia="zh-CN" w:bidi="ar-SA"/>
        </w:rPr>
        <w:t>条款</w:t>
      </w:r>
      <w:r>
        <w:rPr>
          <w:rFonts w:hint="default" w:ascii="Times New Roman" w:hAnsi="Times New Roman" w:eastAsia="仿宋_GB2312" w:cs="Times New Roman"/>
          <w:b w:val="0"/>
          <w:bCs w:val="0"/>
          <w:color w:val="auto"/>
          <w:kern w:val="0"/>
          <w:sz w:val="32"/>
          <w:szCs w:val="32"/>
          <w:lang w:val="en-US" w:eastAsia="zh-CN" w:bidi="ar-SA"/>
        </w:rPr>
        <w:t>予以修改完善。</w:t>
      </w:r>
      <w:r>
        <w:rPr>
          <w:rFonts w:hint="eastAsia" w:ascii="Times New Roman" w:hAnsi="Times New Roman" w:eastAsia="仿宋_GB2312" w:cs="Times New Roman"/>
          <w:b/>
          <w:bCs/>
          <w:color w:val="auto"/>
          <w:kern w:val="0"/>
          <w:sz w:val="32"/>
          <w:szCs w:val="32"/>
          <w:lang w:val="en-US" w:eastAsia="zh-CN" w:bidi="ar-SA"/>
        </w:rPr>
        <w:t>四是</w:t>
      </w:r>
      <w:r>
        <w:rPr>
          <w:rFonts w:hint="eastAsia" w:eastAsia="仿宋_GB2312" w:cs="Times New Roman"/>
          <w:b/>
          <w:bCs/>
          <w:color w:val="auto"/>
          <w:kern w:val="0"/>
          <w:sz w:val="32"/>
          <w:szCs w:val="32"/>
          <w:lang w:val="en-US" w:eastAsia="zh-CN" w:bidi="ar-SA"/>
        </w:rPr>
        <w:t>坚持法制统一原则。</w:t>
      </w:r>
      <w:r>
        <w:rPr>
          <w:rFonts w:hint="eastAsia" w:ascii="Times New Roman" w:hAnsi="Times New Roman" w:eastAsia="仿宋_GB2312" w:cs="Times New Roman"/>
          <w:b w:val="0"/>
          <w:bCs w:val="0"/>
          <w:color w:val="auto"/>
          <w:kern w:val="0"/>
          <w:sz w:val="32"/>
          <w:szCs w:val="32"/>
          <w:lang w:val="en-US" w:eastAsia="zh-CN" w:bidi="ar-SA"/>
        </w:rPr>
        <w:t>严格</w:t>
      </w:r>
      <w:r>
        <w:rPr>
          <w:rFonts w:hint="default" w:ascii="Times New Roman" w:hAnsi="Times New Roman" w:eastAsia="仿宋_GB2312" w:cs="Times New Roman"/>
          <w:b w:val="0"/>
          <w:bCs w:val="0"/>
          <w:color w:val="auto"/>
          <w:kern w:val="0"/>
          <w:sz w:val="32"/>
          <w:szCs w:val="32"/>
          <w:lang w:val="en-US" w:eastAsia="zh-CN" w:bidi="ar-SA"/>
        </w:rPr>
        <w:t>遵循宪法</w:t>
      </w:r>
      <w:r>
        <w:rPr>
          <w:rFonts w:hint="eastAsia" w:ascii="Times New Roman" w:hAnsi="Times New Roman" w:eastAsia="仿宋_GB2312" w:cs="Times New Roman"/>
          <w:b w:val="0"/>
          <w:bCs w:val="0"/>
          <w:color w:val="auto"/>
          <w:kern w:val="0"/>
          <w:sz w:val="32"/>
          <w:szCs w:val="32"/>
          <w:lang w:val="en-US" w:eastAsia="zh-CN" w:bidi="ar-SA"/>
        </w:rPr>
        <w:t>和法律、行政法规的规定</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做好与国务院、财政部相关政策文件和地方性法规的衔接。</w:t>
      </w:r>
      <w:r>
        <w:rPr>
          <w:rFonts w:hint="eastAsia" w:ascii="Times New Roman" w:hAnsi="Times New Roman" w:eastAsia="仿宋_GB2312" w:cs="Times New Roman"/>
          <w:b/>
          <w:bCs/>
          <w:color w:val="auto"/>
          <w:kern w:val="0"/>
          <w:sz w:val="32"/>
          <w:szCs w:val="32"/>
          <w:lang w:val="en-US" w:eastAsia="zh-CN" w:bidi="ar-SA"/>
        </w:rPr>
        <w:t>五是</w:t>
      </w:r>
      <w:r>
        <w:rPr>
          <w:rFonts w:hint="eastAsia" w:eastAsia="仿宋_GB2312" w:cs="Times New Roman"/>
          <w:b/>
          <w:bCs/>
          <w:color w:val="auto"/>
          <w:kern w:val="0"/>
          <w:sz w:val="32"/>
          <w:szCs w:val="32"/>
          <w:lang w:val="en-US" w:eastAsia="zh-CN" w:bidi="ar-SA"/>
        </w:rPr>
        <w:t>坚持立足湖南特色。</w:t>
      </w:r>
      <w:r>
        <w:rPr>
          <w:rFonts w:hint="eastAsia" w:ascii="Times New Roman" w:hAnsi="Times New Roman" w:eastAsia="仿宋_GB2312" w:cs="Times New Roman"/>
          <w:b w:val="0"/>
          <w:bCs w:val="0"/>
          <w:color w:val="auto"/>
          <w:kern w:val="0"/>
          <w:sz w:val="32"/>
          <w:szCs w:val="32"/>
          <w:lang w:val="en-US" w:eastAsia="zh-CN" w:bidi="ar-SA"/>
        </w:rPr>
        <w:t>结合我省实际，探索制度创新，彰显湖南特色。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kern w:val="0"/>
          <w:sz w:val="32"/>
          <w:szCs w:val="32"/>
          <w:highlight w:val="none"/>
          <w:lang w:val="en-US" w:eastAsia="zh-CN" w:bidi="ar-SA"/>
        </w:rPr>
      </w:pPr>
      <w:r>
        <w:rPr>
          <w:rFonts w:hint="eastAsia" w:ascii="Times New Roman" w:hAnsi="Times New Roman" w:eastAsia="黑体" w:cs="Times New Roman"/>
          <w:color w:val="000000"/>
          <w:sz w:val="32"/>
          <w:szCs w:val="32"/>
          <w:highlight w:val="none"/>
          <w:lang w:val="en-US" w:eastAsia="zh-CN"/>
        </w:rPr>
        <w:t>三、</w:t>
      </w:r>
      <w:r>
        <w:rPr>
          <w:rFonts w:hint="eastAsia" w:ascii="黑体" w:hAnsi="黑体" w:eastAsia="黑体" w:cs="黑体"/>
          <w:b w:val="0"/>
          <w:bCs w:val="0"/>
          <w:sz w:val="32"/>
          <w:szCs w:val="32"/>
          <w:highlight w:val="none"/>
          <w:lang w:val="en-US" w:eastAsia="zh-CN"/>
        </w:rPr>
        <w:t>《条例》草案建议稿的主要内容</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b w:val="0"/>
          <w:bCs w:val="0"/>
          <w:kern w:val="0"/>
          <w:sz w:val="32"/>
          <w:szCs w:val="32"/>
          <w:highlight w:val="none"/>
          <w:lang w:val="en-US" w:eastAsia="zh-CN" w:bidi="ar-SA"/>
        </w:rPr>
      </w:pPr>
      <w:r>
        <w:rPr>
          <w:rFonts w:hint="default" w:ascii="Times New Roman Regular" w:hAnsi="Times New Roman Regular" w:eastAsia="仿宋_GB2312" w:cs="Times New Roman Regular"/>
          <w:b w:val="0"/>
          <w:bCs w:val="0"/>
          <w:kern w:val="0"/>
          <w:sz w:val="32"/>
          <w:szCs w:val="32"/>
          <w:highlight w:val="none"/>
          <w:lang w:val="en-US" w:eastAsia="zh-CN" w:bidi="ar-SA"/>
        </w:rPr>
        <w:t>草案建议稿共4</w:t>
      </w:r>
      <w:r>
        <w:rPr>
          <w:rFonts w:hint="eastAsia" w:ascii="Times New Roman Regular" w:hAnsi="Times New Roman Regular" w:eastAsia="仿宋_GB2312" w:cs="Times New Roman Regular"/>
          <w:b w:val="0"/>
          <w:bCs w:val="0"/>
          <w:kern w:val="0"/>
          <w:sz w:val="32"/>
          <w:szCs w:val="32"/>
          <w:highlight w:val="none"/>
          <w:lang w:val="en-US" w:eastAsia="zh-CN" w:bidi="ar-SA"/>
        </w:rPr>
        <w:t>2</w:t>
      </w:r>
      <w:r>
        <w:rPr>
          <w:rFonts w:hint="default" w:ascii="Times New Roman Regular" w:hAnsi="Times New Roman Regular" w:eastAsia="仿宋_GB2312" w:cs="Times New Roman Regular"/>
          <w:b w:val="0"/>
          <w:bCs w:val="0"/>
          <w:kern w:val="0"/>
          <w:sz w:val="32"/>
          <w:szCs w:val="32"/>
          <w:highlight w:val="none"/>
          <w:lang w:val="en-US" w:eastAsia="zh-CN" w:bidi="ar-SA"/>
        </w:rPr>
        <w:t>条，主要修改内容如下：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Regular" w:hAnsi="Times New Roman Regular" w:eastAsia="仿宋_GB2312" w:cs="Times New Roman Regular"/>
          <w:b w:val="0"/>
          <w:sz w:val="32"/>
          <w:szCs w:val="32"/>
          <w:lang w:val="en-US" w:eastAsia="zh-CN"/>
        </w:rPr>
      </w:pPr>
      <w:r>
        <w:rPr>
          <w:rFonts w:hint="default" w:ascii="Times New Roman" w:hAnsi="Times New Roman" w:eastAsia="楷体_GB2312" w:cs="Times New Roman"/>
          <w:b/>
          <w:bCs/>
          <w:sz w:val="32"/>
          <w:szCs w:val="32"/>
          <w:lang w:val="en-US" w:eastAsia="zh-CN"/>
        </w:rPr>
        <w:t>（一）完善体例结构。</w:t>
      </w:r>
      <w:r>
        <w:rPr>
          <w:rFonts w:hint="default" w:ascii="Times New Roman Regular" w:hAnsi="Times New Roman Regular" w:eastAsia="仿宋_GB2312" w:cs="Times New Roman Regular"/>
          <w:b w:val="0"/>
          <w:sz w:val="32"/>
          <w:szCs w:val="32"/>
          <w:lang w:val="en-US" w:eastAsia="zh-CN"/>
        </w:rPr>
        <w:t>参考浙江、安徽、江西等地的做法，增加“设立管理”一章。</w:t>
      </w:r>
      <w:r>
        <w:rPr>
          <w:rFonts w:hint="eastAsia" w:ascii="Times New Roman Regular" w:hAnsi="Times New Roman Regular" w:eastAsia="仿宋_GB2312" w:cs="Times New Roman Regular"/>
          <w:b w:val="0"/>
          <w:sz w:val="32"/>
          <w:szCs w:val="32"/>
          <w:lang w:val="en-US" w:eastAsia="zh-CN"/>
        </w:rPr>
        <w:t>并</w:t>
      </w:r>
      <w:r>
        <w:rPr>
          <w:rFonts w:hint="default" w:ascii="Times New Roman Regular" w:hAnsi="Times New Roman Regular" w:eastAsia="仿宋_GB2312" w:cs="Times New Roman Regular"/>
          <w:b w:val="0"/>
          <w:sz w:val="32"/>
          <w:szCs w:val="32"/>
          <w:lang w:val="en-US" w:eastAsia="zh-CN"/>
        </w:rPr>
        <w:t>对其他章节的名称作了修改完善，将“征收管理”修改为“收缴管理”，“监督检查”修改为“监督管理”。</w:t>
      </w:r>
    </w:p>
    <w:p>
      <w:pPr>
        <w:pStyle w:val="5"/>
        <w:keepNext w:val="0"/>
        <w:keepLines w:val="0"/>
        <w:pageBreakBefore w:val="0"/>
        <w:widowControl w:val="0"/>
        <w:kinsoku/>
        <w:wordWrap/>
        <w:topLinePunct w:val="0"/>
        <w:bidi w:val="0"/>
        <w:snapToGrid/>
        <w:spacing w:line="560" w:lineRule="exact"/>
        <w:rPr>
          <w:rFonts w:hint="default" w:ascii="Times New Roman Regular" w:hAnsi="Times New Roman Regular" w:eastAsia="仿宋_GB2312" w:cs="Times New Roman Regular"/>
          <w:b w:val="0"/>
          <w:bCs w:val="0"/>
          <w:sz w:val="32"/>
          <w:szCs w:val="32"/>
          <w:lang w:val="en-US" w:eastAsia="zh-CN"/>
        </w:rPr>
      </w:pPr>
      <w:r>
        <w:rPr>
          <w:rFonts w:hint="eastAsia" w:ascii="Times New Roman" w:hAnsi="Times New Roman" w:eastAsia="楷体_GB2312" w:cs="Times New Roman"/>
          <w:b/>
          <w:bCs/>
          <w:color w:val="000000"/>
          <w:sz w:val="32"/>
          <w:szCs w:val="32"/>
          <w:lang w:val="en-US" w:eastAsia="zh-CN"/>
        </w:rPr>
        <w:t>（二）</w:t>
      </w:r>
      <w:r>
        <w:rPr>
          <w:rFonts w:hint="default" w:eastAsia="楷体_GB2312" w:cs="Times New Roman"/>
          <w:b/>
          <w:bCs/>
          <w:color w:val="000000"/>
          <w:sz w:val="32"/>
          <w:szCs w:val="32"/>
          <w:lang w:val="en-US" w:eastAsia="zh-CN"/>
        </w:rPr>
        <w:t>明确</w:t>
      </w:r>
      <w:r>
        <w:rPr>
          <w:rFonts w:hint="default" w:ascii="Times New Roman" w:hAnsi="Times New Roman" w:eastAsia="楷体_GB2312" w:cs="Times New Roman"/>
          <w:b/>
          <w:bCs/>
          <w:color w:val="000000"/>
          <w:sz w:val="32"/>
          <w:szCs w:val="32"/>
          <w:lang w:val="en-US" w:eastAsia="zh-CN"/>
        </w:rPr>
        <w:t>非税定位</w:t>
      </w:r>
      <w:r>
        <w:rPr>
          <w:rFonts w:hint="eastAsia" w:ascii="Times New Roman" w:hAnsi="Times New Roman" w:eastAsia="楷体_GB2312" w:cs="Times New Roman"/>
          <w:b/>
          <w:bCs/>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一是</w:t>
      </w:r>
      <w:r>
        <w:rPr>
          <w:rFonts w:hint="eastAsia" w:ascii="Times New Roman Regular" w:hAnsi="Times New Roman Regular" w:eastAsia="仿宋_GB2312" w:cs="Times New Roman Regular"/>
          <w:b w:val="0"/>
          <w:color w:val="000000" w:themeColor="text1"/>
          <w:sz w:val="32"/>
          <w:szCs w:val="32"/>
          <w:lang w:val="en-US" w:eastAsia="zh-CN"/>
          <w14:textFill>
            <w14:solidFill>
              <w14:schemeClr w14:val="tx1"/>
            </w14:solidFill>
          </w14:textFill>
        </w:rPr>
        <w:t>明确非税收入是财政收入的重要组成部分，非税收入纳入政府预算管理</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第4条）</w:t>
      </w:r>
      <w:r>
        <w:rPr>
          <w:rFonts w:hint="eastAsia" w:ascii="Times New Roman Regular" w:hAnsi="Times New Roman Regular" w:eastAsia="仿宋_GB2312" w:cs="Times New Roman Regular"/>
          <w:b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sz w:val="32"/>
          <w:szCs w:val="32"/>
          <w:highlight w:val="none"/>
          <w:lang w:val="en-US" w:eastAsia="zh-CN"/>
        </w:rPr>
        <w:t>二是</w:t>
      </w:r>
      <w:r>
        <w:rPr>
          <w:rFonts w:hint="default"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结合我省非税收入实际，将非税收入分类</w:t>
      </w:r>
      <w:r>
        <w:rPr>
          <w:rFonts w:hint="eastAsia"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在原有6类的基础上扩充为</w:t>
      </w:r>
      <w:r>
        <w:rPr>
          <w:rFonts w:hint="default"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9</w:t>
      </w:r>
      <w:r>
        <w:rPr>
          <w:rFonts w:hint="eastAsia"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类，并</w:t>
      </w:r>
      <w:r>
        <w:rPr>
          <w:rFonts w:hint="default"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对</w:t>
      </w:r>
      <w:r>
        <w:rPr>
          <w:rFonts w:hint="eastAsia"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部分</w:t>
      </w:r>
      <w:r>
        <w:rPr>
          <w:rFonts w:hint="default"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非税收入的名称作了完善</w:t>
      </w:r>
      <w:r>
        <w:rPr>
          <w:rFonts w:hint="default" w:ascii="Times New Roman Regular" w:hAnsi="Times New Roman Regular" w:eastAsia="仿宋_GB2312" w:cs="Times New Roman Regular"/>
          <w:b w:val="0"/>
          <w:bCs w:val="0"/>
          <w:sz w:val="32"/>
          <w:szCs w:val="32"/>
          <w:highlight w:val="none"/>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highlight w:val="none"/>
          <w:lang w:val="en-US" w:eastAsia="zh-CN"/>
        </w:rPr>
        <w:t>第</w:t>
      </w:r>
      <w:r>
        <w:rPr>
          <w:rFonts w:hint="eastAsia" w:ascii="Times New Roman Regular" w:hAnsi="Times New Roman Regular" w:eastAsia="仿宋_GB2312" w:cs="Times New Roman Regular"/>
          <w:b w:val="0"/>
          <w:bCs w:val="0"/>
          <w:sz w:val="32"/>
          <w:szCs w:val="32"/>
          <w:highlight w:val="none"/>
          <w:lang w:val="en-US" w:eastAsia="zh-CN"/>
        </w:rPr>
        <w:t>3</w:t>
      </w:r>
      <w:r>
        <w:rPr>
          <w:rFonts w:hint="default" w:ascii="Times New Roman Regular" w:hAnsi="Times New Roman Regular" w:eastAsia="仿宋_GB2312" w:cs="Times New Roman Regular"/>
          <w:b w:val="0"/>
          <w:bCs w:val="0"/>
          <w:sz w:val="32"/>
          <w:szCs w:val="32"/>
          <w:highlight w:val="none"/>
          <w:lang w:val="en-US" w:eastAsia="zh-CN"/>
        </w:rPr>
        <w:t>条）</w:t>
      </w:r>
      <w:r>
        <w:rPr>
          <w:rFonts w:hint="default" w:ascii="Times New Roman Regular" w:hAnsi="Times New Roman Regular" w:eastAsia="仿宋_GB2312" w:cs="Times New Roman Regular"/>
          <w:b w:val="0"/>
          <w:color w:val="000000" w:themeColor="text1"/>
          <w:sz w:val="32"/>
          <w:szCs w:val="32"/>
          <w:highlight w:val="none"/>
          <w:lang w:val="en-US" w:eastAsia="zh-CN"/>
          <w14:textFill>
            <w14:solidFill>
              <w14:schemeClr w14:val="tx1"/>
            </w14:solidFill>
          </w14:textFill>
        </w:rPr>
        <w:t>。</w:t>
      </w:r>
      <w:r>
        <w:rPr>
          <w:rFonts w:hint="eastAsia" w:ascii="Times New Roman Regular" w:hAnsi="Times New Roman Regular" w:eastAsia="仿宋_GB2312" w:cs="Times New Roman Regular"/>
          <w:b/>
          <w:bCs/>
          <w:color w:val="000000" w:themeColor="text1"/>
          <w:sz w:val="32"/>
          <w:szCs w:val="32"/>
          <w:lang w:val="en-US" w:eastAsia="zh-CN"/>
          <w14:textFill>
            <w14:solidFill>
              <w14:schemeClr w14:val="tx1"/>
            </w14:solidFill>
          </w14:textFill>
        </w:rPr>
        <w:t>三是</w:t>
      </w:r>
      <w:r>
        <w:rPr>
          <w:rFonts w:hint="default" w:ascii="Times New Roman Regular" w:hAnsi="Times New Roman Regular" w:eastAsia="仿宋_GB2312" w:cs="Times New Roman Regular"/>
          <w:b w:val="0"/>
          <w:sz w:val="32"/>
          <w:szCs w:val="32"/>
          <w:lang w:val="en-US" w:eastAsia="zh-CN"/>
        </w:rPr>
        <w:t>明确</w:t>
      </w:r>
      <w:r>
        <w:rPr>
          <w:rFonts w:hint="default" w:ascii="Times New Roman Regular" w:hAnsi="Times New Roman Regular" w:eastAsia="仿宋_GB2312" w:cs="Times New Roman Regular"/>
          <w:b w:val="0"/>
          <w:bCs w:val="0"/>
          <w:sz w:val="32"/>
          <w:szCs w:val="32"/>
          <w:lang w:val="en-US" w:eastAsia="zh-CN"/>
        </w:rPr>
        <w:t>非税收入</w:t>
      </w:r>
      <w:r>
        <w:rPr>
          <w:rFonts w:hint="eastAsia" w:ascii="Times New Roman Regular" w:hAnsi="Times New Roman Regular" w:eastAsia="仿宋_GB2312" w:cs="Times New Roman Regular"/>
          <w:b w:val="0"/>
          <w:bCs w:val="0"/>
          <w:sz w:val="32"/>
          <w:szCs w:val="32"/>
          <w:lang w:val="en-US" w:eastAsia="zh-CN"/>
        </w:rPr>
        <w:t>的收支</w:t>
      </w:r>
      <w:r>
        <w:rPr>
          <w:rFonts w:hint="default" w:ascii="Times New Roman Regular" w:hAnsi="Times New Roman Regular" w:eastAsia="仿宋_GB2312" w:cs="Times New Roman Regular"/>
          <w:b w:val="0"/>
          <w:bCs w:val="0"/>
          <w:sz w:val="32"/>
          <w:szCs w:val="32"/>
          <w:lang w:val="en-US" w:eastAsia="zh-CN"/>
        </w:rPr>
        <w:t>实行国库集中收付</w:t>
      </w:r>
      <w:r>
        <w:rPr>
          <w:rFonts w:hint="eastAsia" w:ascii="Times New Roman Regular" w:hAnsi="Times New Roman Regular" w:eastAsia="仿宋_GB2312" w:cs="Times New Roman Regular"/>
          <w:b w:val="0"/>
          <w:sz w:val="32"/>
          <w:szCs w:val="32"/>
          <w:lang w:val="en-US" w:eastAsia="zh-CN"/>
        </w:rPr>
        <w:t>管理</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第4条）。</w:t>
      </w:r>
    </w:p>
    <w:p>
      <w:pPr>
        <w:pStyle w:val="5"/>
        <w:keepNext w:val="0"/>
        <w:keepLines w:val="0"/>
        <w:pageBreakBefore w:val="0"/>
        <w:widowControl w:val="0"/>
        <w:kinsoku/>
        <w:wordWrap/>
        <w:topLinePunct w:val="0"/>
        <w:bidi w:val="0"/>
        <w:snapToGrid/>
        <w:spacing w:line="560" w:lineRule="exact"/>
        <w:rPr>
          <w:rFonts w:hint="eastAsia" w:ascii="Times New Roman Regular" w:hAnsi="Times New Roman Regular" w:eastAsia="仿宋_GB2312" w:cs="Times New Roman Regular"/>
          <w:b w:val="0"/>
          <w:bCs w:val="0"/>
          <w:sz w:val="32"/>
          <w:szCs w:val="32"/>
          <w:lang w:val="en-US" w:eastAsia="zh-CN"/>
        </w:rPr>
      </w:pPr>
      <w:r>
        <w:rPr>
          <w:rFonts w:hint="eastAsia" w:ascii="Times New Roman" w:hAnsi="Times New Roman" w:eastAsia="楷体_GB2312" w:cs="Times New Roman"/>
          <w:b/>
          <w:bCs/>
          <w:color w:val="000000"/>
          <w:sz w:val="32"/>
          <w:szCs w:val="32"/>
          <w:lang w:val="en-US" w:eastAsia="zh-CN"/>
        </w:rPr>
        <w:t>（三）</w:t>
      </w:r>
      <w:r>
        <w:rPr>
          <w:rFonts w:hint="eastAsia" w:eastAsia="楷体_GB2312" w:cs="Times New Roman"/>
          <w:b/>
          <w:bCs/>
          <w:color w:val="000000"/>
          <w:sz w:val="32"/>
          <w:szCs w:val="32"/>
          <w:lang w:val="en-US" w:eastAsia="zh-CN"/>
        </w:rPr>
        <w:t>厘清</w:t>
      </w:r>
      <w:r>
        <w:rPr>
          <w:rFonts w:hint="eastAsia" w:ascii="Times New Roman" w:hAnsi="Times New Roman" w:eastAsia="楷体_GB2312" w:cs="Times New Roman"/>
          <w:b/>
          <w:bCs/>
          <w:color w:val="000000"/>
          <w:sz w:val="32"/>
          <w:szCs w:val="32"/>
          <w:lang w:val="en-US" w:eastAsia="zh-CN"/>
        </w:rPr>
        <w:t>职能职责。</w:t>
      </w:r>
      <w:r>
        <w:rPr>
          <w:rFonts w:hint="eastAsia" w:ascii="Times New Roman Regular" w:hAnsi="Times New Roman Regular" w:eastAsia="仿宋_GB2312" w:cs="Times New Roman Regular"/>
          <w:b/>
          <w:bCs/>
          <w:sz w:val="32"/>
          <w:szCs w:val="32"/>
          <w:lang w:val="en-US" w:eastAsia="zh-CN"/>
        </w:rPr>
        <w:t>一是</w:t>
      </w:r>
      <w:r>
        <w:rPr>
          <w:rFonts w:hint="default" w:ascii="Times New Roman Regular" w:hAnsi="Times New Roman Regular" w:eastAsia="仿宋_GB2312" w:cs="Times New Roman Regular"/>
          <w:b w:val="0"/>
          <w:bCs/>
          <w:color w:val="000000" w:themeColor="text1"/>
          <w:sz w:val="32"/>
          <w:szCs w:val="32"/>
          <w:lang w:val="en-US" w:eastAsia="zh-CN"/>
          <w14:textFill>
            <w14:solidFill>
              <w14:schemeClr w14:val="tx1"/>
            </w14:solidFill>
          </w14:textFill>
        </w:rPr>
        <w:t>强化各级政府非税收入领导职责</w:t>
      </w:r>
      <w:r>
        <w:rPr>
          <w:rFonts w:hint="eastAsia" w:ascii="Times New Roman Regular" w:hAnsi="Times New Roman Regular" w:eastAsia="仿宋_GB2312" w:cs="Times New Roman Regular"/>
          <w:b w:val="0"/>
          <w:bCs/>
          <w:color w:val="000000" w:themeColor="text1"/>
          <w:sz w:val="32"/>
          <w:szCs w:val="32"/>
          <w:lang w:val="en-US" w:eastAsia="zh-CN"/>
          <w14:textFill>
            <w14:solidFill>
              <w14:schemeClr w14:val="tx1"/>
            </w14:solidFill>
          </w14:textFill>
        </w:rPr>
        <w:t>。</w:t>
      </w:r>
      <w:r>
        <w:rPr>
          <w:rFonts w:hint="eastAsia" w:ascii="Times New Roman Regular" w:hAnsi="Times New Roman Regular" w:eastAsia="仿宋_GB2312" w:cs="Times New Roman Regular"/>
          <w:b w:val="0"/>
          <w:sz w:val="32"/>
          <w:szCs w:val="32"/>
          <w:lang w:val="en-US" w:eastAsia="zh-CN"/>
        </w:rPr>
        <w:t>要</w:t>
      </w:r>
      <w:r>
        <w:rPr>
          <w:rFonts w:hint="default" w:ascii="Times New Roman Regular" w:hAnsi="Times New Roman Regular" w:eastAsia="仿宋_GB2312" w:cs="Times New Roman Regular"/>
          <w:b w:val="0"/>
          <w:sz w:val="32"/>
          <w:szCs w:val="32"/>
          <w:lang w:val="en-US" w:eastAsia="zh-CN"/>
        </w:rPr>
        <w:t>“研究和解决非税收入管理工作中的重大问题</w:t>
      </w:r>
      <w:r>
        <w:rPr>
          <w:rFonts w:hint="eastAsia" w:ascii="Times New Roman Regular" w:hAnsi="Times New Roman Regular" w:eastAsia="仿宋_GB2312" w:cs="Times New Roman Regular"/>
          <w:b w:val="0"/>
          <w:sz w:val="32"/>
          <w:szCs w:val="32"/>
          <w:lang w:val="en-US" w:eastAsia="zh-CN"/>
        </w:rPr>
        <w:t>，建立部门信息共享机制</w:t>
      </w:r>
      <w:r>
        <w:rPr>
          <w:rFonts w:hint="default" w:ascii="Times New Roman Regular" w:hAnsi="Times New Roman Regular" w:eastAsia="仿宋_GB2312" w:cs="Times New Roman Regular"/>
          <w:b w:val="0"/>
          <w:sz w:val="32"/>
          <w:szCs w:val="32"/>
          <w:lang w:val="en-US" w:eastAsia="zh-CN"/>
        </w:rPr>
        <w:t>”</w:t>
      </w:r>
      <w:r>
        <w:rPr>
          <w:rFonts w:hint="eastAsia" w:ascii="Times New Roman Regular" w:hAnsi="Times New Roman Regular" w:eastAsia="仿宋_GB2312" w:cs="Times New Roman Regular"/>
          <w:b w:val="0"/>
          <w:sz w:val="32"/>
          <w:szCs w:val="32"/>
          <w:lang w:val="en-US" w:eastAsia="zh-CN"/>
        </w:rPr>
        <w:t>等</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第5条）</w:t>
      </w:r>
      <w:r>
        <w:rPr>
          <w:rFonts w:hint="default" w:ascii="Times New Roman Regular" w:hAnsi="Times New Roman Regular" w:eastAsia="仿宋_GB2312" w:cs="Times New Roman Regular"/>
          <w:b w:val="0"/>
          <w:sz w:val="32"/>
          <w:szCs w:val="32"/>
          <w:lang w:val="en-US" w:eastAsia="zh-CN"/>
        </w:rPr>
        <w:t>。</w:t>
      </w:r>
      <w:r>
        <w:rPr>
          <w:rFonts w:hint="eastAsia" w:ascii="Times New Roman Regular" w:hAnsi="Times New Roman Regular" w:eastAsia="仿宋_GB2312" w:cs="Times New Roman Regular"/>
          <w:b/>
          <w:bCs/>
          <w:sz w:val="32"/>
          <w:szCs w:val="32"/>
          <w:lang w:val="en-US" w:eastAsia="zh-CN"/>
        </w:rPr>
        <w:t>二是</w:t>
      </w:r>
      <w:r>
        <w:rPr>
          <w:rFonts w:hint="eastAsia" w:ascii="Times New Roman Regular" w:hAnsi="Times New Roman Regular" w:eastAsia="仿宋_GB2312" w:cs="Times New Roman Regular"/>
          <w:b w:val="0"/>
          <w:bCs/>
          <w:color w:val="000000" w:themeColor="text1"/>
          <w:sz w:val="32"/>
          <w:szCs w:val="32"/>
          <w:lang w:val="en-US" w:eastAsia="zh-CN"/>
          <w14:textFill>
            <w14:solidFill>
              <w14:schemeClr w14:val="tx1"/>
            </w14:solidFill>
          </w14:textFill>
        </w:rPr>
        <w:t>完善</w:t>
      </w:r>
      <w:r>
        <w:rPr>
          <w:rFonts w:hint="default" w:ascii="Times New Roman Regular" w:hAnsi="Times New Roman Regular" w:eastAsia="仿宋_GB2312" w:cs="Times New Roman Regular"/>
          <w:b w:val="0"/>
          <w:bCs/>
          <w:color w:val="000000" w:themeColor="text1"/>
          <w:sz w:val="32"/>
          <w:szCs w:val="32"/>
          <w:lang w:val="en-US" w:eastAsia="zh-CN"/>
          <w14:textFill>
            <w14:solidFill>
              <w14:schemeClr w14:val="tx1"/>
            </w14:solidFill>
          </w14:textFill>
        </w:rPr>
        <w:t>财政部门职责</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第6条）</w:t>
      </w:r>
      <w:r>
        <w:rPr>
          <w:rFonts w:hint="default" w:ascii="Times New Roman Regular" w:hAnsi="Times New Roman Regular" w:eastAsia="仿宋_GB2312" w:cs="Times New Roman Regular"/>
          <w:b w:val="0"/>
          <w:sz w:val="32"/>
          <w:szCs w:val="32"/>
          <w:lang w:val="en-US" w:eastAsia="zh-CN"/>
        </w:rPr>
        <w:t>。</w:t>
      </w:r>
      <w:r>
        <w:rPr>
          <w:rFonts w:hint="eastAsia" w:ascii="Times New Roman Regular" w:hAnsi="Times New Roman Regular" w:eastAsia="仿宋_GB2312" w:cs="Times New Roman Regular"/>
          <w:b/>
          <w:bCs/>
          <w:sz w:val="32"/>
          <w:szCs w:val="32"/>
          <w:lang w:val="en-US" w:eastAsia="zh-CN"/>
        </w:rPr>
        <w:t>三是</w:t>
      </w:r>
      <w:r>
        <w:rPr>
          <w:rFonts w:hint="eastAsia" w:ascii="Times New Roman Regular" w:hAnsi="Times New Roman Regular" w:eastAsia="仿宋_GB2312" w:cs="Times New Roman Regular"/>
          <w:b w:val="0"/>
          <w:bCs w:val="0"/>
          <w:sz w:val="32"/>
          <w:szCs w:val="32"/>
          <w:lang w:val="en-US" w:eastAsia="zh-CN"/>
        </w:rPr>
        <w:t>明确非税收入项目业务主管部门应当履行非税收入收缴业务指导、管理等职责</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w:t>
      </w:r>
      <w:r>
        <w:rPr>
          <w:rFonts w:hint="eastAsia" w:ascii="Times New Roman Regular" w:hAnsi="Times New Roman Regular" w:eastAsia="仿宋_GB2312" w:cs="Times New Roman Regular"/>
          <w:b w:val="0"/>
          <w:bCs w:val="0"/>
          <w:sz w:val="32"/>
          <w:szCs w:val="32"/>
          <w:lang w:val="en-US" w:eastAsia="zh-CN"/>
        </w:rPr>
        <w:t>18</w:t>
      </w:r>
      <w:r>
        <w:rPr>
          <w:rFonts w:hint="default" w:ascii="Times New Roman Regular" w:hAnsi="Times New Roman Regular" w:eastAsia="仿宋_GB2312" w:cs="Times New Roman Regular"/>
          <w:b w:val="0"/>
          <w:bCs w:val="0"/>
          <w:sz w:val="32"/>
          <w:szCs w:val="32"/>
          <w:lang w:val="en-US" w:eastAsia="zh-CN"/>
        </w:rPr>
        <w:t>条）</w:t>
      </w:r>
      <w:r>
        <w:rPr>
          <w:rFonts w:hint="eastAsia" w:ascii="Times New Roman Regular" w:hAnsi="Times New Roman Regular" w:eastAsia="仿宋_GB2312" w:cs="Times New Roman Regular"/>
          <w:b w:val="0"/>
          <w:bCs w:val="0"/>
          <w:sz w:val="32"/>
          <w:szCs w:val="32"/>
          <w:lang w:val="en-US" w:eastAsia="zh-CN"/>
        </w:rPr>
        <w:t>。</w:t>
      </w:r>
      <w:r>
        <w:rPr>
          <w:rFonts w:hint="eastAsia" w:ascii="Times New Roman Regular" w:hAnsi="Times New Roman Regular" w:eastAsia="仿宋_GB2312" w:cs="Times New Roman Regular"/>
          <w:b/>
          <w:bCs/>
          <w:sz w:val="32"/>
          <w:szCs w:val="32"/>
          <w:lang w:val="en-US" w:eastAsia="zh-CN"/>
        </w:rPr>
        <w:t>四是</w:t>
      </w:r>
      <w:r>
        <w:rPr>
          <w:rFonts w:hint="eastAsia" w:ascii="Times New Roman Regular" w:hAnsi="Times New Roman Regular" w:eastAsia="仿宋_GB2312" w:cs="Times New Roman Regular"/>
          <w:b w:val="0"/>
          <w:bCs w:val="0"/>
          <w:sz w:val="32"/>
          <w:szCs w:val="32"/>
          <w:lang w:val="en-US" w:eastAsia="zh-CN"/>
        </w:rPr>
        <w:t>明确执收单位职责。在原有4项职责基础上，修改完善至目前8项职责（</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w:t>
      </w:r>
      <w:r>
        <w:rPr>
          <w:rFonts w:hint="eastAsia" w:ascii="Times New Roman Regular" w:hAnsi="Times New Roman Regular" w:eastAsia="仿宋_GB2312" w:cs="Times New Roman Regular"/>
          <w:b w:val="0"/>
          <w:bCs w:val="0"/>
          <w:sz w:val="32"/>
          <w:szCs w:val="32"/>
          <w:lang w:val="en-US" w:eastAsia="zh-CN"/>
        </w:rPr>
        <w:t>16</w:t>
      </w:r>
      <w:r>
        <w:rPr>
          <w:rFonts w:hint="default" w:ascii="Times New Roman Regular" w:hAnsi="Times New Roman Regular" w:eastAsia="仿宋_GB2312" w:cs="Times New Roman Regular"/>
          <w:b w:val="0"/>
          <w:bCs w:val="0"/>
          <w:sz w:val="32"/>
          <w:szCs w:val="32"/>
          <w:lang w:val="en-US" w:eastAsia="zh-CN"/>
        </w:rPr>
        <w:t>条</w:t>
      </w:r>
      <w:r>
        <w:rPr>
          <w:rFonts w:hint="eastAsia" w:ascii="Times New Roman Regular" w:hAnsi="Times New Roman Regular" w:eastAsia="仿宋_GB2312" w:cs="Times New Roman Regular"/>
          <w:b w:val="0"/>
          <w:bCs w:val="0"/>
          <w:sz w:val="32"/>
          <w:szCs w:val="32"/>
          <w:lang w:val="en-US" w:eastAsia="zh-CN"/>
        </w:rPr>
        <w:t>）。</w:t>
      </w:r>
      <w:r>
        <w:rPr>
          <w:rFonts w:hint="eastAsia" w:ascii="Times New Roman Regular" w:hAnsi="Times New Roman Regular" w:eastAsia="仿宋_GB2312" w:cs="Times New Roman Regular"/>
          <w:b/>
          <w:bCs/>
          <w:sz w:val="32"/>
          <w:szCs w:val="32"/>
          <w:lang w:val="en-US" w:eastAsia="zh-CN"/>
        </w:rPr>
        <w:t>五是</w:t>
      </w:r>
      <w:r>
        <w:rPr>
          <w:rFonts w:hint="eastAsia" w:ascii="Times New Roman Regular" w:hAnsi="Times New Roman Regular" w:eastAsia="仿宋_GB2312" w:cs="Times New Roman Regular"/>
          <w:b w:val="0"/>
          <w:bCs w:val="0"/>
          <w:sz w:val="32"/>
          <w:szCs w:val="32"/>
          <w:lang w:val="en-US" w:eastAsia="zh-CN"/>
        </w:rPr>
        <w:t>明确</w:t>
      </w:r>
      <w:r>
        <w:rPr>
          <w:rFonts w:hint="default" w:ascii="Times New Roman Regular" w:hAnsi="Times New Roman Regular" w:eastAsia="仿宋_GB2312" w:cs="Times New Roman Regular"/>
          <w:b w:val="0"/>
          <w:bCs w:val="0"/>
          <w:sz w:val="32"/>
          <w:szCs w:val="32"/>
          <w:lang w:val="en-US" w:eastAsia="zh-CN"/>
        </w:rPr>
        <w:t>人大</w:t>
      </w:r>
      <w:r>
        <w:rPr>
          <w:rFonts w:hint="eastAsia"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sz w:val="32"/>
          <w:szCs w:val="32"/>
          <w:lang w:val="en-US" w:eastAsia="zh-CN"/>
        </w:rPr>
        <w:t>政府</w:t>
      </w:r>
      <w:r>
        <w:rPr>
          <w:rFonts w:hint="eastAsia"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sz w:val="32"/>
          <w:szCs w:val="32"/>
          <w:lang w:val="en-US" w:eastAsia="zh-CN"/>
        </w:rPr>
        <w:t>财政</w:t>
      </w:r>
      <w:r>
        <w:rPr>
          <w:rFonts w:hint="eastAsia"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sz w:val="32"/>
          <w:szCs w:val="32"/>
          <w:lang w:val="en-US" w:eastAsia="zh-CN"/>
        </w:rPr>
        <w:t>非税收入项目业务主管部门</w:t>
      </w:r>
      <w:r>
        <w:rPr>
          <w:rFonts w:hint="eastAsia"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sz w:val="32"/>
          <w:szCs w:val="32"/>
          <w:lang w:val="en-US" w:eastAsia="zh-CN"/>
        </w:rPr>
        <w:t>发展改革、市场监管、审计等部门和人民银行监督</w:t>
      </w:r>
      <w:r>
        <w:rPr>
          <w:rFonts w:hint="eastAsia" w:ascii="Times New Roman Regular" w:hAnsi="Times New Roman Regular" w:eastAsia="仿宋_GB2312" w:cs="Times New Roman Regular"/>
          <w:b w:val="0"/>
          <w:bCs w:val="0"/>
          <w:sz w:val="32"/>
          <w:szCs w:val="32"/>
          <w:lang w:val="en-US" w:eastAsia="zh-CN"/>
        </w:rPr>
        <w:t>职责</w:t>
      </w:r>
      <w:r>
        <w:rPr>
          <w:rFonts w:hint="default" w:ascii="Times New Roman Regular" w:hAnsi="Times New Roman Regular" w:eastAsia="仿宋_GB2312" w:cs="Times New Roman Regular"/>
          <w:b w:val="0"/>
          <w:bCs w:val="0"/>
          <w:sz w:val="32"/>
          <w:szCs w:val="32"/>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第3</w:t>
      </w:r>
      <w:r>
        <w:rPr>
          <w:rFonts w:hint="eastAsia" w:ascii="Times New Roman Regular" w:hAnsi="Times New Roman Regular" w:eastAsia="仿宋_GB2312" w:cs="Times New Roman Regular"/>
          <w:b w:val="0"/>
          <w:bCs w:val="0"/>
          <w:sz w:val="32"/>
          <w:szCs w:val="32"/>
          <w:lang w:val="en-US" w:eastAsia="zh-CN"/>
        </w:rPr>
        <w:t>1</w:t>
      </w:r>
      <w:r>
        <w:rPr>
          <w:rFonts w:hint="default" w:ascii="Times New Roman Regular" w:hAnsi="Times New Roman Regular" w:eastAsia="仿宋_GB2312" w:cs="Times New Roman Regular"/>
          <w:b w:val="0"/>
          <w:bCs w:val="0"/>
          <w:sz w:val="32"/>
          <w:szCs w:val="32"/>
          <w:lang w:val="en-US" w:eastAsia="zh-CN"/>
        </w:rPr>
        <w:t>-3</w:t>
      </w:r>
      <w:r>
        <w:rPr>
          <w:rFonts w:hint="eastAsia" w:ascii="Times New Roman Regular" w:hAnsi="Times New Roman Regular" w:eastAsia="仿宋_GB2312" w:cs="Times New Roman Regular"/>
          <w:b w:val="0"/>
          <w:bCs w:val="0"/>
          <w:sz w:val="32"/>
          <w:szCs w:val="32"/>
          <w:lang w:val="en-US" w:eastAsia="zh-CN"/>
        </w:rPr>
        <w:t>6</w:t>
      </w:r>
      <w:r>
        <w:rPr>
          <w:rFonts w:hint="default" w:ascii="Times New Roman Regular" w:hAnsi="Times New Roman Regular" w:eastAsia="仿宋_GB2312" w:cs="Times New Roman Regular"/>
          <w:b w:val="0"/>
          <w:bCs w:val="0"/>
          <w:sz w:val="32"/>
          <w:szCs w:val="32"/>
          <w:lang w:val="en-US" w:eastAsia="zh-CN"/>
        </w:rPr>
        <w:t>条）</w:t>
      </w:r>
      <w:r>
        <w:rPr>
          <w:rFonts w:hint="eastAsia" w:ascii="Times New Roman Regular" w:hAnsi="Times New Roman Regular" w:eastAsia="仿宋_GB2312" w:cs="Times New Roman Regular"/>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lang w:val="en-US" w:eastAsia="zh-CN"/>
        </w:rPr>
      </w:pPr>
      <w:r>
        <w:rPr>
          <w:rFonts w:hint="eastAsia" w:ascii="Times New Roman" w:hAnsi="Times New Roman" w:eastAsia="楷体_GB2312" w:cs="Times New Roman"/>
          <w:b/>
          <w:bCs/>
          <w:color w:val="000000"/>
          <w:sz w:val="32"/>
          <w:szCs w:val="32"/>
          <w:lang w:val="en-US" w:eastAsia="zh-CN"/>
        </w:rPr>
        <w:t>（四）顺应改革要求。</w:t>
      </w:r>
      <w:r>
        <w:rPr>
          <w:rFonts w:hint="eastAsia" w:ascii="Times New Roman Regular" w:hAnsi="Times New Roman Regular" w:eastAsia="仿宋_GB2312" w:cs="Times New Roman Regular"/>
          <w:b/>
          <w:bCs/>
          <w:sz w:val="32"/>
          <w:szCs w:val="32"/>
          <w:lang w:val="en-US" w:eastAsia="zh-CN"/>
        </w:rPr>
        <w:t>一是</w:t>
      </w:r>
      <w:r>
        <w:rPr>
          <w:rFonts w:hint="eastAsia" w:ascii="Times New Roman Regular" w:hAnsi="Times New Roman Regular" w:eastAsia="仿宋_GB2312" w:cs="Times New Roman Regular"/>
          <w:b w:val="0"/>
          <w:bCs w:val="0"/>
          <w:sz w:val="32"/>
          <w:szCs w:val="32"/>
          <w:lang w:val="en-US" w:eastAsia="zh-CN"/>
        </w:rPr>
        <w:t>收缴电子化改革。</w:t>
      </w:r>
      <w:r>
        <w:rPr>
          <w:rFonts w:hint="default" w:ascii="Times New Roman Regular" w:hAnsi="Times New Roman Regular" w:eastAsia="仿宋_GB2312" w:cs="Times New Roman Regular"/>
          <w:b w:val="0"/>
          <w:bCs w:val="0"/>
          <w:sz w:val="32"/>
          <w:szCs w:val="32"/>
          <w:lang w:val="en-US" w:eastAsia="zh-CN"/>
        </w:rPr>
        <w:t>明确</w:t>
      </w:r>
      <w:r>
        <w:rPr>
          <w:rFonts w:hint="eastAsia" w:ascii="Times New Roman Regular" w:hAnsi="Times New Roman Regular" w:eastAsia="仿宋_GB2312" w:cs="Times New Roman Regular"/>
          <w:b w:val="0"/>
          <w:bCs w:val="0"/>
          <w:sz w:val="32"/>
          <w:szCs w:val="32"/>
          <w:lang w:val="en-US" w:eastAsia="zh-CN"/>
        </w:rPr>
        <w:t>非税收入</w:t>
      </w:r>
      <w:r>
        <w:rPr>
          <w:rFonts w:hint="default" w:ascii="Times New Roman Regular" w:hAnsi="Times New Roman Regular" w:eastAsia="仿宋_GB2312" w:cs="Times New Roman Regular"/>
          <w:b w:val="0"/>
          <w:bCs w:val="0"/>
          <w:sz w:val="32"/>
          <w:szCs w:val="32"/>
          <w:lang w:val="en-US" w:eastAsia="zh-CN"/>
        </w:rPr>
        <w:t>电子票据和纸质票据具有同等法律效力（</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第2</w:t>
      </w:r>
      <w:r>
        <w:rPr>
          <w:rFonts w:hint="eastAsia" w:ascii="Times New Roman Regular" w:hAnsi="Times New Roman Regular" w:eastAsia="仿宋_GB2312" w:cs="Times New Roman Regular"/>
          <w:b w:val="0"/>
          <w:bCs w:val="0"/>
          <w:sz w:val="32"/>
          <w:szCs w:val="32"/>
          <w:lang w:val="en-US" w:eastAsia="zh-CN"/>
        </w:rPr>
        <w:t>7</w:t>
      </w:r>
      <w:r>
        <w:rPr>
          <w:rFonts w:hint="default" w:ascii="Times New Roman Regular" w:hAnsi="Times New Roman Regular" w:eastAsia="仿宋_GB2312" w:cs="Times New Roman Regular"/>
          <w:b w:val="0"/>
          <w:bCs w:val="0"/>
          <w:sz w:val="32"/>
          <w:szCs w:val="32"/>
          <w:lang w:val="en-US" w:eastAsia="zh-CN"/>
        </w:rPr>
        <w:t>条）</w:t>
      </w:r>
      <w:r>
        <w:rPr>
          <w:rFonts w:hint="default" w:ascii="Times New Roman Regular" w:hAnsi="Times New Roman Regular" w:eastAsia="仿宋_GB2312" w:cs="Times New Roman Regular"/>
          <w:b w:val="0"/>
          <w:bCs w:val="0"/>
          <w:sz w:val="32"/>
          <w:szCs w:val="32"/>
          <w:highlight w:val="none"/>
          <w:lang w:val="en-US" w:eastAsia="zh-CN"/>
        </w:rPr>
        <w:t>。“省人民政府财政部门应当建立财政电子票据公共服务平台”</w:t>
      </w:r>
      <w:r>
        <w:rPr>
          <w:rFonts w:hint="eastAsia" w:ascii="Times New Roman Regular" w:hAnsi="Times New Roman Regular" w:eastAsia="仿宋_GB2312" w:cs="Times New Roman Regular"/>
          <w:b w:val="0"/>
          <w:bCs w:val="0"/>
          <w:sz w:val="32"/>
          <w:szCs w:val="32"/>
          <w:highlight w:val="none"/>
          <w:lang w:val="en-US" w:eastAsia="zh-CN"/>
        </w:rPr>
        <w:t>等</w:t>
      </w:r>
      <w:r>
        <w:rPr>
          <w:rFonts w:hint="default" w:ascii="Times New Roman Regular" w:hAnsi="Times New Roman Regular" w:eastAsia="仿宋_GB2312" w:cs="Times New Roman Regular"/>
          <w:b w:val="0"/>
          <w:bCs w:val="0"/>
          <w:sz w:val="32"/>
          <w:szCs w:val="32"/>
          <w:highlight w:val="none"/>
          <w:lang w:val="en-US" w:eastAsia="zh-CN"/>
        </w:rPr>
        <w:t>（</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highlight w:val="none"/>
          <w:lang w:val="en-US" w:eastAsia="zh-CN"/>
        </w:rPr>
        <w:t>第</w:t>
      </w:r>
      <w:r>
        <w:rPr>
          <w:rFonts w:hint="eastAsia" w:ascii="Times New Roman Regular" w:hAnsi="Times New Roman Regular" w:eastAsia="仿宋_GB2312" w:cs="Times New Roman Regular"/>
          <w:b w:val="0"/>
          <w:bCs w:val="0"/>
          <w:sz w:val="32"/>
          <w:szCs w:val="32"/>
          <w:highlight w:val="none"/>
          <w:lang w:val="en-US" w:eastAsia="zh-CN"/>
        </w:rPr>
        <w:t>30</w:t>
      </w:r>
      <w:r>
        <w:rPr>
          <w:rFonts w:hint="default" w:ascii="Times New Roman Regular" w:hAnsi="Times New Roman Regular" w:eastAsia="仿宋_GB2312" w:cs="Times New Roman Regular"/>
          <w:b w:val="0"/>
          <w:bCs w:val="0"/>
          <w:sz w:val="32"/>
          <w:szCs w:val="32"/>
          <w:highlight w:val="none"/>
          <w:lang w:val="en-US" w:eastAsia="zh-CN"/>
        </w:rPr>
        <w:t>条）</w:t>
      </w:r>
      <w:r>
        <w:rPr>
          <w:rFonts w:hint="default" w:ascii="Times New Roman Regular" w:hAnsi="Times New Roman Regular" w:eastAsia="仿宋_GB2312" w:cs="Times New Roman Regular"/>
          <w:b w:val="0"/>
          <w:bCs w:val="0"/>
          <w:sz w:val="32"/>
          <w:szCs w:val="32"/>
          <w:lang w:val="en-US" w:eastAsia="zh-CN"/>
        </w:rPr>
        <w:t>。</w:t>
      </w:r>
      <w:r>
        <w:rPr>
          <w:rFonts w:hint="eastAsia" w:ascii="Times New Roman Regular" w:hAnsi="Times New Roman Regular" w:eastAsia="仿宋_GB2312" w:cs="Times New Roman Regular"/>
          <w:b/>
          <w:bCs/>
          <w:sz w:val="32"/>
          <w:szCs w:val="32"/>
          <w:lang w:val="en-US" w:eastAsia="zh-CN"/>
        </w:rPr>
        <w:t>二是</w:t>
      </w:r>
      <w:r>
        <w:rPr>
          <w:rFonts w:hint="default" w:ascii="Times New Roman" w:hAnsi="Times New Roman" w:eastAsia="仿宋_GB2312" w:cs="Times New Roman"/>
          <w:sz w:val="32"/>
          <w:szCs w:val="32"/>
          <w:lang w:val="en-US" w:eastAsia="zh-CN"/>
        </w:rPr>
        <w:t>非税收入征管职责划转改革</w:t>
      </w:r>
      <w:r>
        <w:rPr>
          <w:rFonts w:hint="eastAsia" w:ascii="Times New Roman" w:hAnsi="Times New Roman" w:eastAsia="仿宋_GB2312" w:cs="Times New Roman"/>
          <w:sz w:val="32"/>
          <w:szCs w:val="32"/>
          <w:lang w:val="en-US" w:eastAsia="zh-CN"/>
        </w:rPr>
        <w:t>。</w:t>
      </w:r>
      <w:r>
        <w:rPr>
          <w:rFonts w:hint="eastAsia" w:ascii="Times New Roman Regular" w:hAnsi="Times New Roman Regular" w:eastAsia="仿宋_GB2312" w:cs="Times New Roman Regular"/>
          <w:b w:val="0"/>
          <w:bCs w:val="0"/>
          <w:sz w:val="32"/>
          <w:szCs w:val="32"/>
          <w:lang w:val="en-US" w:eastAsia="zh-CN"/>
        </w:rPr>
        <w:t>规定已划转税务部门收缴的非税收入项目，由税务部门收缴（</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w:t>
      </w:r>
      <w:r>
        <w:rPr>
          <w:rFonts w:hint="eastAsia" w:ascii="Times New Roman Regular" w:hAnsi="Times New Roman Regular" w:eastAsia="仿宋_GB2312" w:cs="Times New Roman Regular"/>
          <w:b w:val="0"/>
          <w:bCs w:val="0"/>
          <w:sz w:val="32"/>
          <w:szCs w:val="32"/>
          <w:lang w:val="en-US" w:eastAsia="zh-CN"/>
        </w:rPr>
        <w:t>14</w:t>
      </w:r>
      <w:r>
        <w:rPr>
          <w:rFonts w:hint="default" w:ascii="Times New Roman Regular" w:hAnsi="Times New Roman Regular" w:eastAsia="仿宋_GB2312" w:cs="Times New Roman Regular"/>
          <w:b w:val="0"/>
          <w:bCs w:val="0"/>
          <w:sz w:val="32"/>
          <w:szCs w:val="32"/>
          <w:lang w:val="en-US" w:eastAsia="zh-CN"/>
        </w:rPr>
        <w:t>条</w:t>
      </w:r>
      <w:r>
        <w:rPr>
          <w:rFonts w:hint="eastAsia" w:ascii="Times New Roman Regular" w:hAnsi="Times New Roman Regular" w:eastAsia="仿宋_GB2312" w:cs="Times New Roman Regular"/>
          <w:b w:val="0"/>
          <w:bCs w:val="0"/>
          <w:sz w:val="32"/>
          <w:szCs w:val="32"/>
          <w:lang w:val="en-US" w:eastAsia="zh-CN"/>
        </w:rPr>
        <w:t>）。税务部门收缴的非税收入项目业务主管部门应当配合税务部门做好收缴等相关工作（</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w:t>
      </w:r>
      <w:r>
        <w:rPr>
          <w:rFonts w:hint="eastAsia" w:ascii="Times New Roman Regular" w:hAnsi="Times New Roman Regular" w:eastAsia="仿宋_GB2312" w:cs="Times New Roman Regular"/>
          <w:b w:val="0"/>
          <w:bCs w:val="0"/>
          <w:sz w:val="32"/>
          <w:szCs w:val="32"/>
          <w:lang w:val="en-US" w:eastAsia="zh-CN"/>
        </w:rPr>
        <w:t>18</w:t>
      </w:r>
      <w:r>
        <w:rPr>
          <w:rFonts w:hint="default" w:ascii="Times New Roman Regular" w:hAnsi="Times New Roman Regular" w:eastAsia="仿宋_GB2312" w:cs="Times New Roman Regular"/>
          <w:b w:val="0"/>
          <w:bCs w:val="0"/>
          <w:sz w:val="32"/>
          <w:szCs w:val="32"/>
          <w:lang w:val="en-US" w:eastAsia="zh-CN"/>
        </w:rPr>
        <w:t>条</w:t>
      </w:r>
      <w:r>
        <w:rPr>
          <w:rFonts w:hint="eastAsia" w:ascii="Times New Roman Regular" w:hAnsi="Times New Roman Regular" w:eastAsia="仿宋_GB2312" w:cs="Times New Roman Regular"/>
          <w:b w:val="0"/>
          <w:bCs w:val="0"/>
          <w:sz w:val="32"/>
          <w:szCs w:val="32"/>
          <w:lang w:val="en-US" w:eastAsia="zh-CN"/>
        </w:rPr>
        <w:t>）</w:t>
      </w:r>
      <w:r>
        <w:rPr>
          <w:rFonts w:hint="eastAsia" w:ascii="Times New Roman Regular" w:hAnsi="Times New Roman Regular" w:eastAsia="仿宋_GB2312" w:cs="Times New Roman Regular"/>
          <w:b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Style w:val="13"/>
          <w:rFonts w:hint="eastAsia" w:ascii="Times New Roman" w:hAnsi="Times New Roman" w:eastAsia="仿宋_GB2312" w:cs="Times New Roman"/>
          <w:color w:val="auto"/>
          <w:sz w:val="32"/>
          <w:szCs w:val="32"/>
          <w:highlight w:val="none"/>
          <w:u w:val="none"/>
          <w:lang w:val="en-US" w:eastAsia="zh-CN" w:bidi="ar"/>
        </w:rPr>
      </w:pPr>
      <w:r>
        <w:rPr>
          <w:rFonts w:hint="eastAsia" w:ascii="Times New Roman" w:hAnsi="Times New Roman" w:eastAsia="楷体_GB2312" w:cs="Times New Roman"/>
          <w:b/>
          <w:bCs/>
          <w:color w:val="000000"/>
          <w:kern w:val="0"/>
          <w:sz w:val="32"/>
          <w:szCs w:val="32"/>
          <w:lang w:val="en-US" w:eastAsia="zh-CN" w:bidi="ar-SA"/>
        </w:rPr>
        <w:t>（五）注重优化营商环境。</w:t>
      </w:r>
      <w:r>
        <w:rPr>
          <w:rFonts w:hint="eastAsia" w:ascii="Times New Roman Regular" w:hAnsi="Times New Roman Regular" w:eastAsia="仿宋_GB2312" w:cs="Times New Roman Regular"/>
          <w:b/>
          <w:bCs w:val="0"/>
          <w:sz w:val="32"/>
          <w:szCs w:val="32"/>
          <w:lang w:val="en-US" w:eastAsia="zh-CN"/>
        </w:rPr>
        <w:t>一是</w:t>
      </w:r>
      <w:r>
        <w:rPr>
          <w:rFonts w:hint="eastAsia" w:ascii="Times New Roman Regular" w:hAnsi="Times New Roman Regular" w:eastAsia="仿宋_GB2312" w:cs="Times New Roman Regular"/>
          <w:b w:val="0"/>
          <w:bCs/>
          <w:sz w:val="32"/>
          <w:szCs w:val="32"/>
          <w:lang w:val="en-US" w:eastAsia="zh-CN"/>
        </w:rPr>
        <w:t>新增便民原则。</w:t>
      </w:r>
      <w:r>
        <w:rPr>
          <w:rFonts w:hint="default" w:ascii="Times New Roman Regular" w:hAnsi="Times New Roman Regular" w:eastAsia="仿宋_GB2312" w:cs="Times New Roman Regular"/>
          <w:b w:val="0"/>
          <w:bCs w:val="0"/>
          <w:sz w:val="32"/>
          <w:szCs w:val="32"/>
          <w:lang w:val="en-US" w:eastAsia="zh-CN"/>
        </w:rPr>
        <w:t>非税收入管理应当遵循“依法、公开、高效和便民”的原则（</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lang w:val="en-US" w:eastAsia="zh-CN"/>
        </w:rPr>
        <w:t>第4条）</w:t>
      </w:r>
      <w:r>
        <w:rPr>
          <w:rFonts w:hint="eastAsia" w:ascii="Times New Roman Regular" w:hAnsi="Times New Roman Regular" w:eastAsia="仿宋_GB2312" w:cs="Times New Roman Regular"/>
          <w:b w:val="0"/>
          <w:bCs w:val="0"/>
          <w:sz w:val="32"/>
          <w:szCs w:val="32"/>
          <w:lang w:val="en-US" w:eastAsia="zh-CN"/>
        </w:rPr>
        <w:t>。</w:t>
      </w:r>
      <w:r>
        <w:rPr>
          <w:rFonts w:hint="eastAsia" w:ascii="Times New Roman Regular" w:hAnsi="Times New Roman Regular" w:eastAsia="仿宋_GB2312" w:cs="Times New Roman Regular"/>
          <w:b/>
          <w:bCs/>
          <w:sz w:val="32"/>
          <w:szCs w:val="32"/>
          <w:highlight w:val="none"/>
          <w:lang w:val="en-US" w:eastAsia="zh-CN"/>
        </w:rPr>
        <w:t>二是</w:t>
      </w:r>
      <w:r>
        <w:rPr>
          <w:rFonts w:hint="eastAsia" w:ascii="Times New Roman Regular" w:hAnsi="Times New Roman Regular" w:eastAsia="仿宋_GB2312" w:cs="Times New Roman Regular"/>
          <w:b w:val="0"/>
          <w:bCs w:val="0"/>
          <w:sz w:val="32"/>
          <w:szCs w:val="32"/>
          <w:highlight w:val="none"/>
          <w:lang w:val="en-US" w:eastAsia="zh-CN"/>
        </w:rPr>
        <w:t>罚没收入管理坚持收入与经费保障相分离的原则等（</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highlight w:val="none"/>
          <w:lang w:val="en-US" w:eastAsia="zh-CN"/>
        </w:rPr>
        <w:t>第</w:t>
      </w:r>
      <w:r>
        <w:rPr>
          <w:rFonts w:hint="eastAsia" w:ascii="Times New Roman Regular" w:hAnsi="Times New Roman Regular" w:eastAsia="仿宋_GB2312" w:cs="Times New Roman Regular"/>
          <w:b w:val="0"/>
          <w:bCs w:val="0"/>
          <w:sz w:val="32"/>
          <w:szCs w:val="32"/>
          <w:highlight w:val="none"/>
          <w:lang w:val="en-US" w:eastAsia="zh-CN"/>
        </w:rPr>
        <w:t>9</w:t>
      </w:r>
      <w:r>
        <w:rPr>
          <w:rFonts w:hint="default" w:ascii="Times New Roman Regular" w:hAnsi="Times New Roman Regular" w:eastAsia="仿宋_GB2312" w:cs="Times New Roman Regular"/>
          <w:b w:val="0"/>
          <w:bCs w:val="0"/>
          <w:sz w:val="32"/>
          <w:szCs w:val="32"/>
          <w:highlight w:val="none"/>
          <w:lang w:val="en-US" w:eastAsia="zh-CN"/>
        </w:rPr>
        <w:t>条</w:t>
      </w:r>
      <w:r>
        <w:rPr>
          <w:rFonts w:hint="eastAsia" w:ascii="Times New Roman Regular" w:hAnsi="Times New Roman Regular" w:eastAsia="仿宋_GB2312" w:cs="Times New Roman Regular"/>
          <w:b w:val="0"/>
          <w:bCs w:val="0"/>
          <w:sz w:val="32"/>
          <w:szCs w:val="32"/>
          <w:highlight w:val="none"/>
          <w:lang w:val="en-US" w:eastAsia="zh-CN"/>
        </w:rPr>
        <w:t>）</w:t>
      </w:r>
      <w:r>
        <w:rPr>
          <w:rStyle w:val="13"/>
          <w:rFonts w:hint="eastAsia" w:ascii="Times New Roman" w:hAnsi="Times New Roman" w:eastAsia="仿宋_GB2312" w:cs="Times New Roman"/>
          <w:color w:val="auto"/>
          <w:sz w:val="32"/>
          <w:szCs w:val="32"/>
          <w:highlight w:val="none"/>
          <w:u w:val="none"/>
          <w:lang w:val="en-US" w:eastAsia="zh-CN" w:bidi="ar"/>
        </w:rPr>
        <w:t>。</w:t>
      </w:r>
      <w:r>
        <w:rPr>
          <w:rFonts w:hint="eastAsia" w:ascii="Times New Roman Regular" w:hAnsi="Times New Roman Regular" w:eastAsia="仿宋_GB2312" w:cs="Times New Roman Regular"/>
          <w:b/>
          <w:bCs/>
          <w:sz w:val="32"/>
          <w:szCs w:val="32"/>
          <w:highlight w:val="none"/>
          <w:lang w:val="en-US" w:eastAsia="zh-CN"/>
        </w:rPr>
        <w:t>三是</w:t>
      </w:r>
      <w:r>
        <w:rPr>
          <w:rFonts w:hint="eastAsia" w:ascii="Times New Roman Regular" w:hAnsi="Times New Roman Regular" w:eastAsia="仿宋_GB2312" w:cs="Times New Roman Regular"/>
          <w:b w:val="0"/>
          <w:bCs w:val="0"/>
          <w:sz w:val="32"/>
          <w:szCs w:val="32"/>
          <w:highlight w:val="none"/>
          <w:lang w:val="en-US" w:eastAsia="zh-CN"/>
        </w:rPr>
        <w:t>规定</w:t>
      </w:r>
      <w:r>
        <w:rPr>
          <w:rFonts w:hint="default" w:ascii="Times New Roman Regular" w:hAnsi="Times New Roman Regular" w:eastAsia="仿宋_GB2312" w:cs="Times New Roman Regular"/>
          <w:b w:val="0"/>
          <w:bCs w:val="0"/>
          <w:sz w:val="32"/>
          <w:szCs w:val="32"/>
          <w:highlight w:val="none"/>
          <w:lang w:val="en-US" w:eastAsia="zh-CN"/>
        </w:rPr>
        <w:t>任何单位和个人</w:t>
      </w:r>
      <w:r>
        <w:rPr>
          <w:rFonts w:hint="eastAsia" w:ascii="Times New Roman Regular" w:hAnsi="Times New Roman Regular" w:eastAsia="仿宋_GB2312" w:cs="Times New Roman Regular"/>
          <w:b w:val="0"/>
          <w:bCs w:val="0"/>
          <w:sz w:val="32"/>
          <w:szCs w:val="32"/>
          <w:highlight w:val="none"/>
          <w:lang w:val="en-US" w:eastAsia="zh-CN"/>
        </w:rPr>
        <w:t>不得下达非税收入指标。（</w:t>
      </w:r>
      <w:r>
        <w:rPr>
          <w:rFonts w:hint="default" w:ascii="Times New Roman Regular" w:hAnsi="Times New Roman Regular" w:eastAsia="仿宋_GB2312" w:cs="Times New Roman Regular"/>
          <w:b w:val="0"/>
          <w:bCs w:val="0"/>
          <w:kern w:val="0"/>
          <w:sz w:val="32"/>
          <w:szCs w:val="32"/>
          <w:highlight w:val="none"/>
          <w:lang w:val="en-US" w:eastAsia="zh-CN" w:bidi="ar-SA"/>
        </w:rPr>
        <w:t>草案建议稿</w:t>
      </w:r>
      <w:r>
        <w:rPr>
          <w:rFonts w:hint="default" w:ascii="Times New Roman Regular" w:hAnsi="Times New Roman Regular" w:eastAsia="仿宋_GB2312" w:cs="Times New Roman Regular"/>
          <w:b w:val="0"/>
          <w:bCs w:val="0"/>
          <w:sz w:val="32"/>
          <w:szCs w:val="32"/>
          <w:highlight w:val="none"/>
          <w:lang w:val="en-US" w:eastAsia="zh-CN"/>
        </w:rPr>
        <w:t>第2</w:t>
      </w:r>
      <w:r>
        <w:rPr>
          <w:rFonts w:hint="eastAsia" w:ascii="Times New Roman Regular" w:hAnsi="Times New Roman Regular" w:eastAsia="仿宋_GB2312" w:cs="Times New Roman Regular"/>
          <w:b w:val="0"/>
          <w:bCs w:val="0"/>
          <w:sz w:val="32"/>
          <w:szCs w:val="32"/>
          <w:highlight w:val="none"/>
          <w:lang w:val="en-US" w:eastAsia="zh-CN"/>
        </w:rPr>
        <w:t>0</w:t>
      </w:r>
      <w:r>
        <w:rPr>
          <w:rFonts w:hint="default" w:ascii="Times New Roman Regular" w:hAnsi="Times New Roman Regular" w:eastAsia="仿宋_GB2312" w:cs="Times New Roman Regular"/>
          <w:b w:val="0"/>
          <w:bCs w:val="0"/>
          <w:sz w:val="32"/>
          <w:szCs w:val="32"/>
          <w:highlight w:val="none"/>
          <w:lang w:val="en-US" w:eastAsia="zh-CN"/>
        </w:rPr>
        <w:t>条</w:t>
      </w:r>
      <w:r>
        <w:rPr>
          <w:rFonts w:hint="eastAsia" w:ascii="Times New Roman Regular" w:hAnsi="Times New Roman Regular" w:eastAsia="仿宋_GB2312" w:cs="Times New Roman Regular"/>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sz w:val="32"/>
          <w:szCs w:val="32"/>
          <w:lang w:val="en-US" w:eastAsia="zh-CN"/>
        </w:rPr>
      </w:pPr>
      <w:r>
        <w:rPr>
          <w:rFonts w:hint="default" w:ascii="Times New Roman Regular" w:hAnsi="Times New Roman Regular" w:eastAsia="仿宋_GB2312" w:cs="Times New Roman Regular"/>
          <w:b w:val="0"/>
          <w:sz w:val="32"/>
          <w:szCs w:val="32"/>
          <w:lang w:val="en-US" w:eastAsia="zh-CN"/>
        </w:rPr>
        <w:t>此外，还作了一些文字表述和法律衔接方面的修改完善，并对个别条文顺序作了调整。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717F4"/>
    <w:rsid w:val="0B7D00C7"/>
    <w:rsid w:val="14B9C8C9"/>
    <w:rsid w:val="17FE4704"/>
    <w:rsid w:val="1DFB4A01"/>
    <w:rsid w:val="1FFF17A1"/>
    <w:rsid w:val="255414CA"/>
    <w:rsid w:val="29A68746"/>
    <w:rsid w:val="2C737202"/>
    <w:rsid w:val="2D9BFF12"/>
    <w:rsid w:val="2F8F1E6F"/>
    <w:rsid w:val="373EA175"/>
    <w:rsid w:val="37FF07AB"/>
    <w:rsid w:val="3BAD777A"/>
    <w:rsid w:val="3CA717F4"/>
    <w:rsid w:val="3CBFF538"/>
    <w:rsid w:val="3D78D84B"/>
    <w:rsid w:val="3DFEE30E"/>
    <w:rsid w:val="3F7F4F75"/>
    <w:rsid w:val="493B45B5"/>
    <w:rsid w:val="49DB3D9A"/>
    <w:rsid w:val="4B4A9DC7"/>
    <w:rsid w:val="4FB7086C"/>
    <w:rsid w:val="4FD5A055"/>
    <w:rsid w:val="53EF2958"/>
    <w:rsid w:val="5CADF5BB"/>
    <w:rsid w:val="5CFF7D89"/>
    <w:rsid w:val="5D065FEE"/>
    <w:rsid w:val="5DF5D2BD"/>
    <w:rsid w:val="5F7D5F90"/>
    <w:rsid w:val="5FFFE2C3"/>
    <w:rsid w:val="62EE7BC6"/>
    <w:rsid w:val="62FD0289"/>
    <w:rsid w:val="67FF70CA"/>
    <w:rsid w:val="6BD701A6"/>
    <w:rsid w:val="6BF91850"/>
    <w:rsid w:val="6D5EDEF2"/>
    <w:rsid w:val="6F0F90B1"/>
    <w:rsid w:val="6FEF55ED"/>
    <w:rsid w:val="6FFE3355"/>
    <w:rsid w:val="73FFD433"/>
    <w:rsid w:val="74DF420E"/>
    <w:rsid w:val="74FE8A57"/>
    <w:rsid w:val="75BAF2BE"/>
    <w:rsid w:val="76FF8877"/>
    <w:rsid w:val="779FCDF7"/>
    <w:rsid w:val="77F26364"/>
    <w:rsid w:val="77FFEB6B"/>
    <w:rsid w:val="7ADD5936"/>
    <w:rsid w:val="7AFF9381"/>
    <w:rsid w:val="7B3B4964"/>
    <w:rsid w:val="7B665F09"/>
    <w:rsid w:val="7BBF8A8C"/>
    <w:rsid w:val="7BEF5586"/>
    <w:rsid w:val="7BFF4814"/>
    <w:rsid w:val="7BFFB7B6"/>
    <w:rsid w:val="7DFEBBC3"/>
    <w:rsid w:val="7EE3366E"/>
    <w:rsid w:val="7EF6501F"/>
    <w:rsid w:val="7F7D7963"/>
    <w:rsid w:val="7FBA9B89"/>
    <w:rsid w:val="7FBF0C00"/>
    <w:rsid w:val="7FF70BC0"/>
    <w:rsid w:val="7FFFF221"/>
    <w:rsid w:val="8BE5508D"/>
    <w:rsid w:val="9075F502"/>
    <w:rsid w:val="95F7B3C2"/>
    <w:rsid w:val="9EDD37C4"/>
    <w:rsid w:val="9FFB673E"/>
    <w:rsid w:val="A672106A"/>
    <w:rsid w:val="AAFCDBF2"/>
    <w:rsid w:val="ADEB81AE"/>
    <w:rsid w:val="AF1B8909"/>
    <w:rsid w:val="B5DFDAF8"/>
    <w:rsid w:val="B6FE6968"/>
    <w:rsid w:val="B79CDDCC"/>
    <w:rsid w:val="BBB76E52"/>
    <w:rsid w:val="BBF94BB7"/>
    <w:rsid w:val="BFBF7578"/>
    <w:rsid w:val="C336FA54"/>
    <w:rsid w:val="C7BFBB3A"/>
    <w:rsid w:val="C9BFB892"/>
    <w:rsid w:val="CF7FEC63"/>
    <w:rsid w:val="D1604857"/>
    <w:rsid w:val="D5FF02D1"/>
    <w:rsid w:val="D9FFF1E4"/>
    <w:rsid w:val="DB831463"/>
    <w:rsid w:val="DB97061D"/>
    <w:rsid w:val="DBCFE6FE"/>
    <w:rsid w:val="DDDF441C"/>
    <w:rsid w:val="DEF303E4"/>
    <w:rsid w:val="DFBDE207"/>
    <w:rsid w:val="E273CA18"/>
    <w:rsid w:val="E7FF1AE8"/>
    <w:rsid w:val="E9FB0B42"/>
    <w:rsid w:val="ED7BA7AA"/>
    <w:rsid w:val="EDFB392D"/>
    <w:rsid w:val="EE7F8C55"/>
    <w:rsid w:val="EF1FF227"/>
    <w:rsid w:val="EFFF3488"/>
    <w:rsid w:val="EFFFB567"/>
    <w:rsid w:val="F3CBA3A2"/>
    <w:rsid w:val="F6FF2463"/>
    <w:rsid w:val="F77C63EA"/>
    <w:rsid w:val="F7DA6C41"/>
    <w:rsid w:val="F7F784CC"/>
    <w:rsid w:val="F7FE8634"/>
    <w:rsid w:val="FAF74F05"/>
    <w:rsid w:val="FB2B6951"/>
    <w:rsid w:val="FBEBBC3F"/>
    <w:rsid w:val="FCBB5A47"/>
    <w:rsid w:val="FD5F924D"/>
    <w:rsid w:val="FDBF1BA0"/>
    <w:rsid w:val="FDD95384"/>
    <w:rsid w:val="FDF37BC8"/>
    <w:rsid w:val="FEBF0F07"/>
    <w:rsid w:val="FEDF3CC8"/>
    <w:rsid w:val="FEE3EE10"/>
    <w:rsid w:val="FEF5F001"/>
    <w:rsid w:val="FEFE38D6"/>
    <w:rsid w:val="FF877CE0"/>
    <w:rsid w:val="FFAF0147"/>
    <w:rsid w:val="FFBB8BE2"/>
    <w:rsid w:val="FFBF0CCF"/>
    <w:rsid w:val="FFCDC3AA"/>
    <w:rsid w:val="FFD34FF6"/>
    <w:rsid w:val="FFFCB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rPr>
      <w:rFonts w:ascii="Times New Roman" w:hAnsi="Times New Roman" w:cs="Calibri"/>
    </w:rPr>
  </w:style>
  <w:style w:type="paragraph" w:styleId="4">
    <w:name w:val="Body Text Indent"/>
    <w:basedOn w:val="1"/>
    <w:next w:val="5"/>
    <w:qFormat/>
    <w:uiPriority w:val="0"/>
    <w:pPr>
      <w:overflowPunct w:val="0"/>
      <w:autoSpaceDE w:val="0"/>
      <w:autoSpaceDN w:val="0"/>
      <w:adjustRightInd w:val="0"/>
      <w:spacing w:line="590" w:lineRule="exact"/>
      <w:ind w:firstLine="613"/>
      <w:textAlignment w:val="baseline"/>
    </w:pPr>
    <w:rPr>
      <w:rFonts w:ascii="仿宋_GB2312" w:hAnsi="宋体" w:eastAsia="仿宋_GB2312"/>
      <w:kern w:val="0"/>
      <w:sz w:val="30"/>
    </w:rPr>
  </w:style>
  <w:style w:type="paragraph" w:styleId="5">
    <w:name w:val="Body Text First Indent 2"/>
    <w:basedOn w:val="4"/>
    <w:next w:val="1"/>
    <w:qFormat/>
    <w:uiPriority w:val="0"/>
    <w:pPr>
      <w:ind w:firstLine="420" w:firstLineChars="200"/>
    </w:pPr>
    <w:rPr>
      <w:rFonts w:ascii="Times New Roman" w:hAnsi="Times New Roman" w:eastAsia="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font51"/>
    <w:basedOn w:val="11"/>
    <w:qFormat/>
    <w:uiPriority w:val="0"/>
    <w:rPr>
      <w:rFonts w:hint="eastAsia" w:ascii="宋体" w:hAnsi="宋体" w:eastAsia="宋体" w:cs="宋体"/>
      <w:color w:val="000000"/>
      <w:sz w:val="24"/>
      <w:szCs w:val="24"/>
      <w:u w:val="none"/>
    </w:rPr>
  </w:style>
  <w:style w:type="character" w:customStyle="1" w:styleId="13">
    <w:name w:val="font81"/>
    <w:basedOn w:val="11"/>
    <w:qFormat/>
    <w:uiPriority w:val="0"/>
    <w:rPr>
      <w:rFonts w:hint="eastAsia" w:ascii="宋体" w:hAnsi="宋体" w:eastAsia="宋体" w:cs="宋体"/>
      <w:color w:val="000000"/>
      <w:sz w:val="24"/>
      <w:szCs w:val="24"/>
      <w:u w:val="single"/>
    </w:rPr>
  </w:style>
  <w:style w:type="character" w:customStyle="1" w:styleId="14">
    <w:name w:val="font41"/>
    <w:basedOn w:val="11"/>
    <w:qFormat/>
    <w:uiPriority w:val="0"/>
    <w:rPr>
      <w:rFonts w:hint="default" w:ascii="Times New Roman" w:hAnsi="Times New Roman" w:cs="Times New Roman"/>
      <w:color w:val="000000"/>
      <w:sz w:val="24"/>
      <w:szCs w:val="24"/>
      <w:u w:val="none"/>
    </w:rPr>
  </w:style>
  <w:style w:type="character" w:customStyle="1" w:styleId="15">
    <w:name w:val="font31"/>
    <w:basedOn w:val="11"/>
    <w:qFormat/>
    <w:uiPriority w:val="0"/>
    <w:rPr>
      <w:rFonts w:hint="eastAsia" w:ascii="宋体" w:hAnsi="宋体" w:eastAsia="宋体" w:cs="宋体"/>
      <w:color w:val="000000"/>
      <w:sz w:val="24"/>
      <w:szCs w:val="24"/>
      <w:u w:val="single"/>
    </w:rPr>
  </w:style>
  <w:style w:type="character" w:customStyle="1" w:styleId="16">
    <w:name w:val="font71"/>
    <w:basedOn w:val="11"/>
    <w:qFormat/>
    <w:uiPriority w:val="0"/>
    <w:rPr>
      <w:rFonts w:hint="default" w:ascii="Times New Roman" w:hAnsi="Times New Roman" w:cs="Times New Roman"/>
      <w:color w:val="000000"/>
      <w:sz w:val="24"/>
      <w:szCs w:val="24"/>
      <w:u w:val="single"/>
    </w:rPr>
  </w:style>
  <w:style w:type="character" w:customStyle="1" w:styleId="17">
    <w:name w:val="font111"/>
    <w:basedOn w:val="11"/>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2080</Words>
  <Characters>2119</Characters>
  <Lines>0</Lines>
  <Paragraphs>0</Paragraphs>
  <TotalTime>0</TotalTime>
  <ScaleCrop>false</ScaleCrop>
  <LinksUpToDate>false</LinksUpToDate>
  <CharactersWithSpaces>2120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2025-03-11T11:05:00Z</dcterms:created>
  <dc:creator>你睡了我醒着</dc:creator>
  <cp:lastModifiedBy>kylin</cp:lastModifiedBy>
  <cp:lastPrinted>2025-03-12T10:23:00Z</cp:lastPrinted>
  <dcterms:modified xsi:type="dcterms:W3CDTF">2025-03-11T19:50:24Z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9125CAE117570C91E14ACC67800BD36B_43</vt:lpwstr>
  </property>
  <property fmtid="{D5CDD505-2E9C-101B-9397-08002B2CF9AE}" pid="4" name="KSOTemplateDocerSaveRecord">
    <vt:lpwstr>eyJoZGlkIjoiMjg3M2Y5MWUxNzQ5N2ZjMDNkN2NjNWZjZTdhMzdhY2QiLCJ1c2VySWQiOiIyMzg1MjU0NTYifQ==</vt:lpwstr>
  </property>
</Properties>
</file>