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A5957">
      <w:pPr>
        <w:spacing w:line="6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无锡市地方标准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《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数字乡村建设评估规范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》</w:t>
      </w:r>
      <w:r>
        <w:rPr>
          <w:rFonts w:hint="eastAsia" w:ascii="方正小标宋_GBK" w:eastAsia="方正小标宋_GBK"/>
          <w:sz w:val="44"/>
          <w:szCs w:val="44"/>
        </w:rPr>
        <w:t>编制说明</w:t>
      </w:r>
    </w:p>
    <w:p w14:paraId="01AFB196">
      <w:pPr>
        <w:spacing w:line="680" w:lineRule="exact"/>
        <w:jc w:val="center"/>
        <w:rPr>
          <w:rFonts w:eastAsia="方正小标宋简体"/>
          <w:sz w:val="44"/>
          <w:szCs w:val="44"/>
        </w:rPr>
      </w:pPr>
    </w:p>
    <w:p w14:paraId="50E0C375">
      <w:pPr>
        <w:spacing w:line="480" w:lineRule="exact"/>
        <w:ind w:firstLine="602" w:firstLineChars="200"/>
        <w:rPr>
          <w:rFonts w:ascii="方正黑体_GBK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一、目的和意义</w:t>
      </w:r>
    </w:p>
    <w:p w14:paraId="097C5C5F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</w:rPr>
        <w:t>（一）发展现状</w:t>
      </w:r>
    </w:p>
    <w:p w14:paraId="0E4F081D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近年来，无锡市农业农村局积极响应国家乡村振兴战略，大力推进农业农村数字化转型，取得了显著成效。无锡市作为长三角经济发达地区，农村信息化基础较好，宽带网络、移动通信、广播电视等基础设施覆盖率较高，部分农村地区已初步实现了5G网络覆盖和光纤到户。然而</w:t>
      </w:r>
      <w:r>
        <w:rPr>
          <w:rFonts w:hint="eastAsia" w:ascii="方正仿宋_GBK" w:eastAsia="方正仿宋_GBK"/>
          <w:sz w:val="30"/>
          <w:szCs w:val="30"/>
          <w:lang w:eastAsia="zh-CN"/>
        </w:rPr>
        <w:t>，</w:t>
      </w:r>
      <w:r>
        <w:rPr>
          <w:rFonts w:hint="eastAsia" w:ascii="方正仿宋_GBK" w:eastAsia="方正仿宋_GBK"/>
          <w:sz w:val="30"/>
          <w:szCs w:val="30"/>
        </w:rPr>
        <w:t>无锡市在数字乡村建设过程中仍面临一些挑战：</w:t>
      </w:r>
    </w:p>
    <w:p w14:paraId="576FE4D9">
      <w:pPr>
        <w:numPr>
          <w:ilvl w:val="0"/>
          <w:numId w:val="1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基础设施不均衡</w:t>
      </w:r>
      <w:r>
        <w:rPr>
          <w:rFonts w:hint="eastAsia" w:ascii="方正仿宋_GBK" w:eastAsia="方正仿宋_GBK"/>
          <w:sz w:val="30"/>
          <w:szCs w:val="30"/>
          <w:lang w:eastAsia="zh-CN"/>
        </w:rPr>
        <w:t>：</w:t>
      </w:r>
      <w:r>
        <w:rPr>
          <w:rFonts w:hint="eastAsia" w:ascii="方正仿宋_GBK" w:eastAsia="方正仿宋_GBK"/>
          <w:sz w:val="30"/>
          <w:szCs w:val="30"/>
        </w:rPr>
        <w:t>虽然部分农村地区信息化水平较高，但仍有部分偏远地区存在网络覆盖不全、带宽不足等问题，制约了数字化应用的普及。</w:t>
      </w:r>
    </w:p>
    <w:p w14:paraId="4F8D248B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2. 数据资源整合不足：农村各类数据资源分散，缺乏统一的数据平台和标准，导致数据孤岛现象严重，难以实现数据的有效共享和利用。</w:t>
      </w:r>
    </w:p>
    <w:p w14:paraId="38ABC61C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3. 数字治理能力有待提升：农村基层治理的数字化水平较低，村务管理、公共服务等方面的信息化应用还不够深入，难以满足现代化乡村治理的需求。</w:t>
      </w:r>
    </w:p>
    <w:p w14:paraId="15C91976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4. 数字惠民服务不完善：农村居民在医疗、教育、养老等公共服务领域的数字化应用普及率较低，数字化服务的便捷性和普惠性有待提升。</w:t>
      </w:r>
    </w:p>
    <w:p w14:paraId="7E057DCA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5. 数字产业发展滞后：虽然无锡市农业现代化水平较高，但在数字农业、智慧农业等方面的应用还不够广泛，农业生产的智能化、精准化</w:t>
      </w:r>
      <w:r>
        <w:rPr>
          <w:rFonts w:hint="eastAsia" w:ascii="方正仿宋_GBK" w:eastAsia="方正仿宋_GBK"/>
          <w:sz w:val="30"/>
          <w:szCs w:val="30"/>
          <w:lang w:eastAsia="zh-CN"/>
        </w:rPr>
        <w:t>、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数字化</w:t>
      </w:r>
      <w:r>
        <w:rPr>
          <w:rFonts w:hint="eastAsia" w:ascii="方正仿宋_GBK" w:eastAsia="方正仿宋_GBK"/>
          <w:sz w:val="30"/>
          <w:szCs w:val="30"/>
        </w:rPr>
        <w:t>水平有待提高。</w:t>
      </w:r>
    </w:p>
    <w:p w14:paraId="4007D800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</w:rPr>
        <w:t>（二）制定标准的必要性</w:t>
      </w:r>
    </w:p>
    <w:p w14:paraId="3BB1BD83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1. 推动农业农村数字化转型  </w:t>
      </w:r>
    </w:p>
    <w:p w14:paraId="66035099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数字乡村建设是乡村振兴的重要抓手，通过制定标准，明确数字乡村建设的内容、要求和评价体系，能够有效推动无锡市农业农村的数字化转型，助力乡村振兴战略的实施。</w:t>
      </w:r>
    </w:p>
    <w:p w14:paraId="013ECF48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2. 提升农村信息化水平</w:t>
      </w:r>
    </w:p>
    <w:p w14:paraId="06886A0D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通过标准化的建设流程和技术指标，能够有效提升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无锡市</w:t>
      </w:r>
      <w:r>
        <w:rPr>
          <w:rFonts w:hint="eastAsia" w:ascii="方正仿宋_GBK" w:eastAsia="方正仿宋_GBK"/>
          <w:sz w:val="30"/>
          <w:szCs w:val="30"/>
        </w:rPr>
        <w:t>农村地区的信息化水平，推动宽带网络、5G、物联网等基础设施的普及，缩小城乡数字鸿沟。</w:t>
      </w:r>
    </w:p>
    <w:p w14:paraId="6AFF154C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3. 促进数据资源整合与共享  </w:t>
      </w:r>
    </w:p>
    <w:p w14:paraId="0A0CC88D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标准化的数据治理和数据开放要求，能够促进农村各类数据资源的整合与共享，打破数据孤岛，提升数据的利用效率，为农村经济发展和社会治理提供数据支撑。</w:t>
      </w:r>
    </w:p>
    <w:p w14:paraId="2999FD29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4. 提升数字治理能力  </w:t>
      </w:r>
    </w:p>
    <w:p w14:paraId="2CB334D8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通过标准化的数字治理要求，能够推动农村基层治理的数字化转型，提升村务管理、公共服务等方面的信息化水平，增强农村基层治理的现代化能力。</w:t>
      </w:r>
    </w:p>
    <w:p w14:paraId="5D933746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5. 完善数字惠民服务  </w:t>
      </w:r>
    </w:p>
    <w:p w14:paraId="4F4F262F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  <w:lang w:val="en-US" w:eastAsia="zh-CN"/>
        </w:rPr>
        <w:t>通过数字惠民各项服务</w:t>
      </w:r>
      <w:r>
        <w:rPr>
          <w:rFonts w:hint="eastAsia" w:ascii="方正仿宋_GBK" w:eastAsia="方正仿宋_GBK"/>
          <w:sz w:val="30"/>
          <w:szCs w:val="30"/>
        </w:rPr>
        <w:t>，能够推动农村居民在医疗、教育、养老等公共服务领域的数字化应用普及，提升数字化服务便捷性和普惠性，增强农民的幸福感和获得感。</w:t>
      </w:r>
    </w:p>
    <w:p w14:paraId="370C84D4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6. 推动数字产业发展  </w:t>
      </w:r>
    </w:p>
    <w:p w14:paraId="7C5BA761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通过标准化的数字产业要求，能够推动无锡市农业生产的数字化转型，促进智慧农业、数字农业的发展，提升农业生产的智能化、精准化水平，推动农村经济的可持续发展。</w:t>
      </w:r>
    </w:p>
    <w:p w14:paraId="395FA1B0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</w:rPr>
        <w:t>（三）可行性</w:t>
      </w:r>
    </w:p>
    <w:p w14:paraId="04BB2FD3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1. 政策支持</w:t>
      </w:r>
    </w:p>
    <w:p w14:paraId="5593237B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国家和江苏省已出台多项政策文件，支持数字乡村建设</w:t>
      </w:r>
      <w:r>
        <w:rPr>
          <w:rFonts w:hint="eastAsia" w:ascii="方正仿宋_GBK" w:eastAsia="方正仿宋_GBK"/>
          <w:sz w:val="30"/>
          <w:szCs w:val="30"/>
          <w:lang w:eastAsia="zh-CN"/>
        </w:rPr>
        <w:t>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例如《数字乡村建设指南2.0》、《江苏省数字乡村建设指南（试行）》等</w:t>
      </w:r>
      <w:r>
        <w:rPr>
          <w:rFonts w:hint="eastAsia" w:ascii="方正仿宋_GBK" w:eastAsia="方正仿宋_GBK"/>
          <w:sz w:val="30"/>
          <w:szCs w:val="30"/>
        </w:rPr>
        <w:t>。无锡市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制定了</w:t>
      </w:r>
      <w:r>
        <w:rPr>
          <w:rFonts w:hint="eastAsia" w:ascii="方正仿宋_GBK" w:eastAsia="方正仿宋_GBK"/>
          <w:sz w:val="30"/>
          <w:szCs w:val="30"/>
        </w:rPr>
        <w:t>《“十四五”推进市农业农村局数字化建设方案》、《深入推进农业数字化建设三年行动方案》</w:t>
      </w:r>
      <w:r>
        <w:rPr>
          <w:rFonts w:hint="eastAsia" w:ascii="方正仿宋_GBK" w:eastAsia="方正仿宋_GBK"/>
          <w:sz w:val="30"/>
          <w:szCs w:val="30"/>
          <w:lang w:eastAsia="zh-CN"/>
        </w:rPr>
        <w:t>、</w:t>
      </w:r>
      <w:r>
        <w:rPr>
          <w:rFonts w:hint="eastAsia" w:ascii="方正仿宋_GBK" w:eastAsia="方正仿宋_GBK"/>
          <w:sz w:val="30"/>
          <w:szCs w:val="30"/>
        </w:rPr>
        <w:t>《关于支持农业农村现代化建设的若干政策意见》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等多项政策文件，通过强</w:t>
      </w:r>
      <w:r>
        <w:rPr>
          <w:rFonts w:hint="eastAsia" w:ascii="方正仿宋_GBK" w:eastAsia="方正仿宋_GBK"/>
          <w:sz w:val="30"/>
          <w:szCs w:val="30"/>
        </w:rPr>
        <w:t>政策执行力和资源整合能力，为数字乡村建设提供有力支持。</w:t>
      </w:r>
    </w:p>
    <w:p w14:paraId="1497B5E0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2. 技术基础  </w:t>
      </w:r>
    </w:p>
    <w:p w14:paraId="3E87B71D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无锡市在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信息化建设方面已有一定基础，宽带网络、5G、物联网等基础设施覆盖率较高，具备实施数字乡村建设的技术条件。</w:t>
      </w:r>
    </w:p>
    <w:p w14:paraId="32C3EDF4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 xml:space="preserve">3. 实践经验  </w:t>
      </w:r>
    </w:p>
    <w:p w14:paraId="3BAD1E8B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无锡市在部分农村地区已开展了数字乡村建设的试点工作，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同时布局建设数字乡村综合服务平台，通过前期工作</w:t>
      </w:r>
      <w:r>
        <w:rPr>
          <w:rFonts w:hint="eastAsia" w:ascii="方正仿宋_GBK" w:eastAsia="方正仿宋_GBK"/>
          <w:sz w:val="30"/>
          <w:szCs w:val="30"/>
        </w:rPr>
        <w:t>积累了一定的实践经验，能够为标准的制定和实施提供参考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价值</w:t>
      </w:r>
      <w:r>
        <w:rPr>
          <w:rFonts w:hint="eastAsia" w:ascii="方正仿宋_GBK" w:eastAsia="方正仿宋_GBK"/>
          <w:sz w:val="30"/>
          <w:szCs w:val="30"/>
        </w:rPr>
        <w:t>。</w:t>
      </w:r>
    </w:p>
    <w:p w14:paraId="0D79CFD3">
      <w:pPr>
        <w:spacing w:line="480" w:lineRule="exact"/>
        <w:ind w:firstLine="602" w:firstLineChars="200"/>
        <w:rPr>
          <w:rFonts w:hint="default" w:ascii="方正仿宋_GBK" w:eastAsia="方正仿宋_GBK"/>
          <w:b/>
          <w:bCs/>
          <w:sz w:val="30"/>
          <w:szCs w:val="30"/>
          <w:lang w:val="en-US" w:eastAsia="zh-CN"/>
        </w:rPr>
      </w:pPr>
      <w:r>
        <w:rPr>
          <w:rFonts w:hint="eastAsia" w:ascii="方正仿宋_GBK" w:eastAsia="方正仿宋_GBK"/>
          <w:b/>
          <w:bCs/>
          <w:sz w:val="30"/>
          <w:szCs w:val="30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四</w:t>
      </w:r>
      <w:r>
        <w:rPr>
          <w:rFonts w:hint="eastAsia" w:ascii="方正仿宋_GBK" w:eastAsia="方正仿宋_GBK"/>
          <w:b/>
          <w:bCs/>
          <w:sz w:val="30"/>
          <w:szCs w:val="30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预期效益</w:t>
      </w:r>
    </w:p>
    <w:p w14:paraId="31D6A1E8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  <w:lang w:val="en-US" w:eastAsia="zh-CN"/>
        </w:rPr>
        <w:t xml:space="preserve">1. </w:t>
      </w:r>
      <w:r>
        <w:rPr>
          <w:rFonts w:hint="eastAsia" w:ascii="方正仿宋_GBK" w:eastAsia="方正仿宋_GBK"/>
          <w:sz w:val="30"/>
          <w:szCs w:val="30"/>
        </w:rPr>
        <w:t>经济效益</w:t>
      </w:r>
    </w:p>
    <w:p w14:paraId="00195599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通过数字乡村建设，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能有效</w:t>
      </w:r>
      <w:r>
        <w:rPr>
          <w:rFonts w:hint="eastAsia" w:ascii="方正仿宋_GBK" w:eastAsia="方正仿宋_GBK"/>
          <w:sz w:val="30"/>
          <w:szCs w:val="30"/>
        </w:rPr>
        <w:t>推动农业生产的数字化转型，提升农业生产效率，降低生产成本，促进农村经济的可持续发展。同时，数字乡村建设将带动农村电商、智慧农业等新兴产业的发展，为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经济注入新的活力</w:t>
      </w:r>
      <w:r>
        <w:rPr>
          <w:rFonts w:hint="eastAsia" w:ascii="方正仿宋_GBK" w:eastAsia="方正仿宋_GBK"/>
          <w:sz w:val="30"/>
          <w:szCs w:val="30"/>
          <w:lang w:eastAsia="zh-CN"/>
        </w:rPr>
        <w:t>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提升乡村居民收入水平</w:t>
      </w:r>
      <w:r>
        <w:rPr>
          <w:rFonts w:hint="eastAsia" w:ascii="方正仿宋_GBK" w:eastAsia="方正仿宋_GBK"/>
          <w:sz w:val="30"/>
          <w:szCs w:val="30"/>
        </w:rPr>
        <w:t>。</w:t>
      </w:r>
    </w:p>
    <w:p w14:paraId="507ED8BD">
      <w:pPr>
        <w:numPr>
          <w:ilvl w:val="0"/>
          <w:numId w:val="1"/>
        </w:numPr>
        <w:spacing w:line="480" w:lineRule="exact"/>
        <w:ind w:left="0" w:leftChars="0"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社会效益</w:t>
      </w:r>
    </w:p>
    <w:p w14:paraId="0C60210C">
      <w:pPr>
        <w:numPr>
          <w:ilvl w:val="0"/>
          <w:numId w:val="0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数字乡村建设将提升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公共服务水平，改善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人居环境，增强农民的幸福感和获得感。同时，数字乡村建设将推动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基层治理的现代化，提升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社会的治理能力和水平。</w:t>
      </w:r>
    </w:p>
    <w:p w14:paraId="0278DEAA">
      <w:pPr>
        <w:numPr>
          <w:ilvl w:val="0"/>
          <w:numId w:val="1"/>
        </w:numPr>
        <w:spacing w:line="480" w:lineRule="exact"/>
        <w:ind w:left="0" w:leftChars="0"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生态效益</w:t>
      </w:r>
    </w:p>
    <w:p w14:paraId="045F79AD">
      <w:pPr>
        <w:numPr>
          <w:ilvl w:val="0"/>
          <w:numId w:val="0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通过数字乡村建设，推动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垃圾分类、污水处理、环境监测等领域的数字化应用，提升农村生态环境的治理水平，促进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绿色发展。</w:t>
      </w:r>
    </w:p>
    <w:p w14:paraId="02993204">
      <w:pPr>
        <w:spacing w:line="480" w:lineRule="exact"/>
        <w:ind w:firstLine="602" w:firstLineChars="200"/>
        <w:rPr>
          <w:rFonts w:ascii="方正黑体_GBK" w:hAnsi="黑体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二、任务来源</w:t>
      </w:r>
    </w:p>
    <w:p w14:paraId="5E8E12F0">
      <w:pPr>
        <w:spacing w:line="480" w:lineRule="exact"/>
        <w:ind w:firstLine="600" w:firstLineChars="200"/>
        <w:rPr>
          <w:rFonts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本项目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前期</w:t>
      </w:r>
      <w:r>
        <w:rPr>
          <w:rFonts w:hint="eastAsia" w:ascii="方正仿宋_GBK" w:eastAsia="方正仿宋_GBK"/>
          <w:sz w:val="30"/>
          <w:szCs w:val="30"/>
        </w:rPr>
        <w:t>根据《无锡市农业农村局关于推进数字乡村建设的指导意见》的要求，经无锡市市场监督管理局批准立项，旨在制定无锡市数字乡村建设的地方标准，规范数字乡村的建设内容、技术要求和评价体系。</w:t>
      </w:r>
      <w:r>
        <w:rPr>
          <w:rFonts w:hint="eastAsia" w:ascii="方正仿宋_GBK" w:eastAsia="方正仿宋_GBK"/>
          <w:sz w:val="30"/>
          <w:szCs w:val="30"/>
          <w:highlight w:val="none"/>
        </w:rPr>
        <w:t>根据无锡市市场监督管理局下发的《关于下达2024年度无锡市地方标准制修订计划的通知》（锡市监标〔2024〕3号），开展无锡市地方标准《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数字乡村建设评估规范</w:t>
      </w:r>
      <w:r>
        <w:rPr>
          <w:rFonts w:hint="eastAsia" w:ascii="方正仿宋_GBK" w:eastAsia="方正仿宋_GBK"/>
          <w:sz w:val="30"/>
          <w:szCs w:val="30"/>
          <w:highlight w:val="none"/>
        </w:rPr>
        <w:t>》研制工作</w:t>
      </w:r>
      <w:r>
        <w:rPr>
          <w:rFonts w:hint="eastAsia" w:ascii="方正仿宋_GBK" w:eastAsia="方正仿宋_GBK"/>
          <w:sz w:val="30"/>
          <w:szCs w:val="30"/>
        </w:rPr>
        <w:t>。</w:t>
      </w:r>
    </w:p>
    <w:p w14:paraId="2244E281">
      <w:pPr>
        <w:spacing w:line="480" w:lineRule="exact"/>
        <w:ind w:firstLine="602" w:firstLineChars="200"/>
        <w:rPr>
          <w:rFonts w:ascii="方正黑体_GBK" w:hAnsi="黑体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三、编制过程</w:t>
      </w:r>
    </w:p>
    <w:p w14:paraId="5BCEE798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  <w:highlight w:val="none"/>
        </w:rPr>
      </w:pP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val="en-US" w:eastAsia="zh-CN"/>
        </w:rPr>
        <w:t>一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</w:rPr>
        <w:t>成立标准编写小组（2024年11月）</w:t>
      </w:r>
    </w:p>
    <w:p w14:paraId="5A0DCFC7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  <w:highlight w:val="none"/>
        </w:rPr>
      </w:pPr>
      <w:r>
        <w:rPr>
          <w:rFonts w:hint="eastAsia" w:ascii="方正仿宋_GBK" w:eastAsia="方正仿宋_GBK"/>
          <w:sz w:val="30"/>
          <w:szCs w:val="30"/>
          <w:highlight w:val="none"/>
        </w:rPr>
        <w:t>2024年11月，无锡市农业农村局联合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无锡市委网信办、</w:t>
      </w:r>
      <w:r>
        <w:rPr>
          <w:rFonts w:hint="eastAsia" w:ascii="方正仿宋_GBK" w:eastAsia="方正仿宋_GBK"/>
          <w:sz w:val="30"/>
          <w:szCs w:val="30"/>
          <w:highlight w:val="none"/>
        </w:rPr>
        <w:t>建信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金融科技</w:t>
      </w:r>
      <w:r>
        <w:rPr>
          <w:rFonts w:hint="eastAsia" w:ascii="方正仿宋_GBK" w:eastAsia="方正仿宋_GBK"/>
          <w:sz w:val="30"/>
          <w:szCs w:val="30"/>
          <w:highlight w:val="none"/>
        </w:rPr>
        <w:t>（苏州）有限公司、江苏立卓信息技术有限公司</w:t>
      </w:r>
      <w:r>
        <w:rPr>
          <w:rFonts w:hint="eastAsia" w:ascii="方正仿宋_GBK" w:eastAsia="方正仿宋_GBK"/>
          <w:sz w:val="30"/>
          <w:szCs w:val="30"/>
          <w:highlight w:val="none"/>
          <w:lang w:eastAsia="zh-CN"/>
        </w:rPr>
        <w:t>、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江南大学物联网工程学院</w:t>
      </w:r>
      <w:r>
        <w:rPr>
          <w:rFonts w:hint="eastAsia" w:ascii="方正仿宋_GBK" w:eastAsia="方正仿宋_GBK"/>
          <w:sz w:val="30"/>
          <w:szCs w:val="30"/>
          <w:highlight w:val="none"/>
        </w:rPr>
        <w:t>等多家相关单位，共同成立《数字乡村建设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评估</w:t>
      </w:r>
      <w:r>
        <w:rPr>
          <w:rFonts w:hint="eastAsia" w:ascii="方正仿宋_GBK" w:eastAsia="方正仿宋_GBK"/>
          <w:sz w:val="30"/>
          <w:szCs w:val="30"/>
          <w:highlight w:val="none"/>
        </w:rPr>
        <w:t>规范》标准编写工作小组。工作小组由农业农村信息化领域的专家、技术骨干及标准化专业人员组成，负责标准的调研、起草、编制和修改工作。小组成员分工明确，确保标准编制工作有序推进。</w:t>
      </w:r>
    </w:p>
    <w:p w14:paraId="062CEE4E">
      <w:pPr>
        <w:spacing w:line="480" w:lineRule="exact"/>
        <w:ind w:firstLine="602" w:firstLineChars="200"/>
        <w:rPr>
          <w:rFonts w:hint="eastAsia" w:ascii="方正仿宋_GBK" w:eastAsia="方正仿宋_GBK"/>
          <w:sz w:val="30"/>
          <w:szCs w:val="30"/>
          <w:highlight w:val="none"/>
        </w:rPr>
      </w:pP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</w:rPr>
        <w:t>标准起草（2024年11月-2025年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</w:rPr>
        <w:t>月）</w:t>
      </w:r>
    </w:p>
    <w:p w14:paraId="3C665AC8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  <w:highlight w:val="none"/>
        </w:rPr>
      </w:pP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工作小组</w:t>
      </w:r>
      <w:r>
        <w:rPr>
          <w:rFonts w:hint="eastAsia" w:ascii="方正仿宋_GBK" w:eastAsia="方正仿宋_GBK"/>
          <w:sz w:val="30"/>
          <w:szCs w:val="30"/>
          <w:highlight w:val="none"/>
        </w:rPr>
        <w:t>组织相关单位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专家</w:t>
      </w:r>
      <w:r>
        <w:rPr>
          <w:rFonts w:hint="eastAsia" w:ascii="方正仿宋_GBK" w:eastAsia="方正仿宋_GBK"/>
          <w:sz w:val="30"/>
          <w:szCs w:val="30"/>
          <w:highlight w:val="none"/>
        </w:rPr>
        <w:t>对无锡市各区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部分乡村</w:t>
      </w:r>
      <w:r>
        <w:rPr>
          <w:rFonts w:hint="eastAsia" w:ascii="方正仿宋_GBK" w:eastAsia="方正仿宋_GBK"/>
          <w:sz w:val="30"/>
          <w:szCs w:val="30"/>
          <w:highlight w:val="none"/>
        </w:rPr>
        <w:t>的数字乡村建设现状进行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了</w:t>
      </w:r>
      <w:r>
        <w:rPr>
          <w:rFonts w:hint="eastAsia" w:ascii="方正仿宋_GBK" w:eastAsia="方正仿宋_GBK"/>
          <w:sz w:val="30"/>
          <w:szCs w:val="30"/>
          <w:highlight w:val="none"/>
        </w:rPr>
        <w:t>实地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调研</w:t>
      </w:r>
      <w:r>
        <w:rPr>
          <w:rFonts w:hint="eastAsia" w:ascii="方正仿宋_GBK" w:eastAsia="方正仿宋_GBK"/>
          <w:sz w:val="30"/>
          <w:szCs w:val="30"/>
          <w:highlight w:val="none"/>
        </w:rPr>
        <w:t>，重点调研了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  <w:highlight w:val="none"/>
        </w:rPr>
        <w:t>基础设施建设、数据治理、数字惠民服务、数字产业发展等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多</w:t>
      </w:r>
      <w:r>
        <w:rPr>
          <w:rFonts w:hint="eastAsia" w:ascii="方正仿宋_GBK" w:eastAsia="方正仿宋_GBK"/>
          <w:sz w:val="30"/>
          <w:szCs w:val="30"/>
          <w:highlight w:val="none"/>
        </w:rPr>
        <w:t>方面的实际情况。同时，工作小组梳理了国内外数字乡村建设相关的政策文件、技术标准及行业实践案例，收集了国家标准、地方标准及行业标准10余份，并对调研和收集的资料进行了深入分析和研讨，形成标准初稿。根据调研结果，结合国家和江苏省的相关政策文件，起草《数字乡村建设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评估</w:t>
      </w:r>
      <w:r>
        <w:rPr>
          <w:rFonts w:hint="eastAsia" w:ascii="方正仿宋_GBK" w:eastAsia="方正仿宋_GBK"/>
          <w:sz w:val="30"/>
          <w:szCs w:val="30"/>
          <w:highlight w:val="none"/>
        </w:rPr>
        <w:t>规范》初稿。</w:t>
      </w:r>
    </w:p>
    <w:p w14:paraId="50455E02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  <w:highlight w:val="none"/>
        </w:rPr>
      </w:pP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val="en-US" w:eastAsia="zh-CN"/>
        </w:rPr>
        <w:t>三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</w:rPr>
        <w:t>起草单位研讨论证会（2025年2月）</w:t>
      </w:r>
    </w:p>
    <w:p w14:paraId="64327AD0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</w:pPr>
      <w:r>
        <w:rPr>
          <w:rFonts w:hint="eastAsia" w:ascii="方正仿宋_GBK" w:eastAsia="方正仿宋_GBK"/>
          <w:sz w:val="30"/>
          <w:szCs w:val="30"/>
          <w:highlight w:val="none"/>
        </w:rPr>
        <w:t>2025年2月，工作小组召开了多次标准研讨论证会。会议基于标准初稿，重点对数字乡村建设的技术要求、指标体系、实施路径等内容进行了分析和论证。各起草单位结合自身在农业农村信息化领域的实践经验，提出了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相关</w:t>
      </w:r>
      <w:r>
        <w:rPr>
          <w:rFonts w:hint="eastAsia" w:ascii="方正仿宋_GBK" w:eastAsia="方正仿宋_GBK"/>
          <w:sz w:val="30"/>
          <w:szCs w:val="30"/>
          <w:highlight w:val="none"/>
        </w:rPr>
        <w:t>建设性修改意见。经过3次集中讨论和修改，工作小组进一步完善了标准内容，形成了《数字乡村建设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评估</w:t>
      </w:r>
      <w:r>
        <w:rPr>
          <w:rFonts w:hint="eastAsia" w:ascii="方正仿宋_GBK" w:eastAsia="方正仿宋_GBK"/>
          <w:sz w:val="30"/>
          <w:szCs w:val="30"/>
          <w:highlight w:val="none"/>
        </w:rPr>
        <w:t>规范》标准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定向征求意见</w:t>
      </w:r>
      <w:r>
        <w:rPr>
          <w:rFonts w:hint="eastAsia" w:ascii="方正仿宋_GBK" w:eastAsia="方正仿宋_GBK"/>
          <w:sz w:val="30"/>
          <w:szCs w:val="30"/>
          <w:highlight w:val="none"/>
        </w:rPr>
        <w:t>稿。</w:t>
      </w:r>
    </w:p>
    <w:p w14:paraId="77DB9375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  <w:highlight w:val="none"/>
        </w:rPr>
      </w:pP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val="en-US" w:eastAsia="zh-CN"/>
        </w:rPr>
        <w:t>（四）定向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</w:rPr>
        <w:t>征求意见（2025年2月-2025年3月）</w:t>
      </w:r>
    </w:p>
    <w:p w14:paraId="21AD5AE2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  <w:highlight w:val="none"/>
        </w:rPr>
      </w:pPr>
      <w:r>
        <w:rPr>
          <w:rFonts w:hint="eastAsia" w:ascii="方正仿宋_GBK" w:eastAsia="方正仿宋_GBK"/>
          <w:sz w:val="30"/>
          <w:szCs w:val="30"/>
          <w:highlight w:val="none"/>
        </w:rPr>
        <w:t>工作小组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于2月至3月期间开展定向征求意见流程</w:t>
      </w:r>
      <w:r>
        <w:rPr>
          <w:rFonts w:hint="eastAsia" w:ascii="方正仿宋_GBK" w:eastAsia="方正仿宋_GBK"/>
          <w:sz w:val="30"/>
          <w:szCs w:val="30"/>
          <w:highlight w:val="none"/>
        </w:rPr>
        <w:t>，邀请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主管行政部门、科研院所、企事业团体等单位的</w:t>
      </w:r>
      <w:r>
        <w:rPr>
          <w:rFonts w:hint="eastAsia" w:ascii="方正仿宋_GBK" w:eastAsia="方正仿宋_GBK"/>
          <w:sz w:val="30"/>
          <w:szCs w:val="30"/>
          <w:highlight w:val="none"/>
        </w:rPr>
        <w:t>农业农村信息化数名专家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反馈意见</w:t>
      </w:r>
      <w:r>
        <w:rPr>
          <w:rFonts w:hint="eastAsia" w:ascii="方正仿宋_GBK" w:eastAsia="方正仿宋_GBK"/>
          <w:sz w:val="30"/>
          <w:szCs w:val="30"/>
          <w:highlight w:val="none"/>
        </w:rPr>
        <w:t>。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工作小组</w:t>
      </w:r>
      <w:bookmarkStart w:id="0" w:name="_GoBack"/>
      <w:bookmarkEnd w:id="0"/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汇集整理好相关专家意见，后续对标准</w:t>
      </w:r>
      <w:r>
        <w:rPr>
          <w:rFonts w:hint="eastAsia" w:ascii="方正仿宋_GBK" w:eastAsia="方正仿宋_GBK"/>
          <w:sz w:val="30"/>
          <w:szCs w:val="30"/>
          <w:highlight w:val="none"/>
        </w:rPr>
        <w:t>进一步修改和完善。</w:t>
      </w:r>
    </w:p>
    <w:p w14:paraId="5C43BC17">
      <w:pPr>
        <w:spacing w:line="480" w:lineRule="exact"/>
        <w:ind w:firstLine="602" w:firstLineChars="200"/>
        <w:rPr>
          <w:rFonts w:hint="eastAsia" w:ascii="方正仿宋_GBK" w:eastAsia="方正仿宋_GBK"/>
          <w:sz w:val="30"/>
          <w:szCs w:val="30"/>
          <w:highlight w:val="none"/>
        </w:rPr>
      </w:pP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val="en-US" w:eastAsia="zh-CN"/>
        </w:rPr>
        <w:t>五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  <w:highlight w:val="none"/>
        </w:rPr>
        <w:t>广泛征求意见（2025年3月-2025年4月）</w:t>
      </w:r>
    </w:p>
    <w:p w14:paraId="722E04CA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  <w:highlight w:val="none"/>
          <w:lang w:eastAsia="zh-CN"/>
        </w:rPr>
      </w:pPr>
      <w:r>
        <w:rPr>
          <w:rFonts w:hint="eastAsia" w:ascii="方正仿宋_GBK" w:eastAsia="方正仿宋_GBK"/>
          <w:sz w:val="30"/>
          <w:szCs w:val="30"/>
          <w:highlight w:val="none"/>
        </w:rPr>
        <w:t>2025年3月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方正仿宋_GBK" w:eastAsia="方正仿宋_GBK"/>
          <w:sz w:val="30"/>
          <w:szCs w:val="30"/>
          <w:highlight w:val="none"/>
        </w:rPr>
        <w:t>工作小组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提交相关材料至无锡市市场监督管理局，</w:t>
      </w:r>
      <w:r>
        <w:rPr>
          <w:rFonts w:hint="eastAsia" w:ascii="方正仿宋_GBK" w:eastAsia="方正仿宋_GBK"/>
          <w:sz w:val="30"/>
          <w:szCs w:val="30"/>
          <w:highlight w:val="none"/>
        </w:rPr>
        <w:t>通过无锡市市场监督管理局官网向社会公开征求意见。同时，各起草单位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将</w:t>
      </w:r>
      <w:r>
        <w:rPr>
          <w:rFonts w:hint="eastAsia" w:ascii="方正仿宋_GBK" w:eastAsia="方正仿宋_GBK"/>
          <w:sz w:val="30"/>
          <w:szCs w:val="30"/>
          <w:highlight w:val="none"/>
        </w:rPr>
        <w:t>通过各自的宣传渠道，向相关行业机构、企业及公众广泛征求意见</w:t>
      </w:r>
      <w:r>
        <w:rPr>
          <w:rFonts w:hint="eastAsia" w:ascii="方正仿宋_GBK" w:eastAsia="方正仿宋_GBK"/>
          <w:sz w:val="30"/>
          <w:szCs w:val="30"/>
          <w:highlight w:val="none"/>
          <w:lang w:eastAsia="zh-CN"/>
        </w:rPr>
        <w:t>。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公开征求意见完毕后，工作小组将汇集所有意见，对标准相关材料</w:t>
      </w:r>
      <w:r>
        <w:rPr>
          <w:rFonts w:hint="eastAsia" w:ascii="方正仿宋_GBK" w:eastAsia="方正仿宋_GBK"/>
          <w:sz w:val="30"/>
          <w:szCs w:val="30"/>
          <w:highlight w:val="none"/>
        </w:rPr>
        <w:t>进一步修改和完善</w:t>
      </w:r>
      <w:r>
        <w:rPr>
          <w:rFonts w:hint="eastAsia" w:ascii="方正仿宋_GBK" w:eastAsia="方正仿宋_GBK"/>
          <w:sz w:val="30"/>
          <w:szCs w:val="30"/>
          <w:highlight w:val="none"/>
          <w:lang w:eastAsia="zh-CN"/>
        </w:rPr>
        <w:t>，</w:t>
      </w:r>
      <w:r>
        <w:rPr>
          <w:rFonts w:hint="eastAsia" w:ascii="方正仿宋_GBK" w:eastAsia="方正仿宋_GBK"/>
          <w:sz w:val="30"/>
          <w:szCs w:val="30"/>
          <w:highlight w:val="none"/>
          <w:lang w:val="en-US" w:eastAsia="zh-CN"/>
        </w:rPr>
        <w:t>形成送审稿</w:t>
      </w:r>
      <w:r>
        <w:rPr>
          <w:rFonts w:hint="eastAsia" w:ascii="方正仿宋_GBK" w:eastAsia="方正仿宋_GBK"/>
          <w:sz w:val="30"/>
          <w:szCs w:val="30"/>
          <w:highlight w:val="none"/>
          <w:lang w:eastAsia="zh-CN"/>
        </w:rPr>
        <w:t>。</w:t>
      </w:r>
    </w:p>
    <w:p w14:paraId="5628EAA1">
      <w:pPr>
        <w:spacing w:line="480" w:lineRule="exact"/>
        <w:ind w:firstLine="602" w:firstLineChars="200"/>
        <w:rPr>
          <w:rFonts w:ascii="方正黑体_GBK" w:hAnsi="黑体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四、主要内容技术指标确立</w:t>
      </w:r>
    </w:p>
    <w:p w14:paraId="56204A08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  <w:lang w:eastAsia="zh-CN"/>
        </w:rPr>
      </w:pPr>
      <w:r>
        <w:rPr>
          <w:rFonts w:hint="eastAsia" w:ascii="方正仿宋_GBK" w:eastAsia="方正仿宋_GBK"/>
          <w:sz w:val="30"/>
          <w:szCs w:val="30"/>
        </w:rPr>
        <w:t>本标准的主要内容包括基础设施、数字支撑、和美乡村、数字治理、数字惠民和数字产业六个方面。技术指标的确定依据如下</w:t>
      </w:r>
      <w:r>
        <w:rPr>
          <w:rFonts w:hint="eastAsia" w:ascii="方正仿宋_GBK" w:eastAsia="方正仿宋_GBK"/>
          <w:sz w:val="30"/>
          <w:szCs w:val="30"/>
          <w:lang w:eastAsia="zh-CN"/>
        </w:rPr>
        <w:t>。</w:t>
      </w:r>
    </w:p>
    <w:p w14:paraId="4C51FE45">
      <w:pPr>
        <w:numPr>
          <w:ilvl w:val="0"/>
          <w:numId w:val="0"/>
        </w:num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一</w:t>
      </w: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</w:rPr>
        <w:t>实地调研</w:t>
      </w:r>
    </w:p>
    <w:p w14:paraId="727C5A0B">
      <w:pPr>
        <w:numPr>
          <w:ilvl w:val="0"/>
          <w:numId w:val="0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通过对无锡市各区的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部分乡村的</w:t>
      </w:r>
      <w:r>
        <w:rPr>
          <w:rFonts w:hint="eastAsia" w:ascii="方正仿宋_GBK" w:eastAsia="方正仿宋_GBK"/>
          <w:sz w:val="30"/>
          <w:szCs w:val="30"/>
        </w:rPr>
        <w:t>信息化现状进行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了实地</w:t>
      </w:r>
      <w:r>
        <w:rPr>
          <w:rFonts w:hint="eastAsia" w:ascii="方正仿宋_GBK" w:eastAsia="方正仿宋_GBK"/>
          <w:sz w:val="30"/>
          <w:szCs w:val="30"/>
        </w:rPr>
        <w:t>调研，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摸排</w:t>
      </w:r>
      <w:r>
        <w:rPr>
          <w:rFonts w:hint="eastAsia" w:ascii="方正仿宋_GBK" w:eastAsia="方正仿宋_GBK"/>
          <w:sz w:val="30"/>
          <w:szCs w:val="30"/>
        </w:rPr>
        <w:t>了解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了乡村</w:t>
      </w:r>
      <w:r>
        <w:rPr>
          <w:rFonts w:hint="eastAsia" w:ascii="方正仿宋_GBK" w:eastAsia="方正仿宋_GBK"/>
          <w:sz w:val="30"/>
          <w:szCs w:val="30"/>
        </w:rPr>
        <w:t>在基础设施、数据治理、数字惠民等方面的实际需求。</w:t>
      </w:r>
    </w:p>
    <w:p w14:paraId="1EA3BFCF">
      <w:pPr>
        <w:numPr>
          <w:ilvl w:val="0"/>
          <w:numId w:val="0"/>
        </w:num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</w:rPr>
        <w:t>查阅资料</w:t>
      </w:r>
    </w:p>
    <w:p w14:paraId="0A5FC631">
      <w:pPr>
        <w:numPr>
          <w:ilvl w:val="0"/>
          <w:numId w:val="0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参考了《数字乡村建设指南2.0》、《江苏省数字乡村建设指南（试行）》等国家和省级政策文件，确保标准与国家、省级要求保持一致。</w:t>
      </w:r>
    </w:p>
    <w:p w14:paraId="6016481B">
      <w:pPr>
        <w:numPr>
          <w:ilvl w:val="0"/>
          <w:numId w:val="0"/>
        </w:num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</w:rPr>
        <w:t>试验论证</w:t>
      </w:r>
    </w:p>
    <w:p w14:paraId="7A914BF9">
      <w:pPr>
        <w:numPr>
          <w:ilvl w:val="0"/>
          <w:numId w:val="0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在部分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地区进行试点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推广</w:t>
      </w:r>
      <w:r>
        <w:rPr>
          <w:rFonts w:hint="eastAsia" w:ascii="方正仿宋_GBK" w:eastAsia="方正仿宋_GBK"/>
          <w:sz w:val="30"/>
          <w:szCs w:val="30"/>
        </w:rPr>
        <w:t>，验证技术指标的可行性和有效性。</w:t>
      </w:r>
    </w:p>
    <w:p w14:paraId="4C998EF2">
      <w:pPr>
        <w:spacing w:line="480" w:lineRule="exact"/>
        <w:ind w:firstLine="602" w:firstLineChars="200"/>
        <w:rPr>
          <w:rFonts w:ascii="方正黑体_GBK" w:hAnsi="黑体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五、差异对比</w:t>
      </w:r>
    </w:p>
    <w:p w14:paraId="42876FBF">
      <w:pPr>
        <w:spacing w:line="480" w:lineRule="exact"/>
        <w:ind w:firstLine="600" w:firstLineChars="200"/>
        <w:rPr>
          <w:rFonts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本标准为首次制定，无旧版标准可供对比。未来修订时，将根据实际实施情况和国家、省级政策的更新，进行差异对比分析。</w:t>
      </w:r>
    </w:p>
    <w:p w14:paraId="2D75DDF3">
      <w:pPr>
        <w:spacing w:line="480" w:lineRule="exact"/>
        <w:ind w:firstLine="602" w:firstLineChars="200"/>
        <w:rPr>
          <w:rFonts w:ascii="方正黑体_GBK" w:hAnsi="黑体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六、与相关法律法规和国家标准、江苏省地方标准的关系</w:t>
      </w:r>
    </w:p>
    <w:p w14:paraId="4ECB048C">
      <w:pPr>
        <w:spacing w:line="480" w:lineRule="exact"/>
        <w:ind w:firstLine="600" w:firstLineChars="200"/>
        <w:rPr>
          <w:rFonts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本标准符合《中华人民共和国乡村振兴促进法》、《中华人民共和国网络安全法》等相关法律法规的要求。技术指标在参考国家标准（如GB/T 20984、GB/T 35873-2018等）和江苏省地方标准（如DB32/T 2290）的基础上，结合无锡市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数字乡村</w:t>
      </w:r>
      <w:r>
        <w:rPr>
          <w:rFonts w:hint="eastAsia" w:ascii="方正仿宋_GBK" w:eastAsia="方正仿宋_GBK"/>
          <w:sz w:val="30"/>
          <w:szCs w:val="30"/>
        </w:rPr>
        <w:t>实际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建设</w:t>
      </w:r>
      <w:r>
        <w:rPr>
          <w:rFonts w:hint="eastAsia" w:ascii="方正仿宋_GBK" w:eastAsia="方正仿宋_GBK"/>
          <w:sz w:val="30"/>
          <w:szCs w:val="30"/>
        </w:rPr>
        <w:t>情况进行了调整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修改</w:t>
      </w:r>
      <w:r>
        <w:rPr>
          <w:rFonts w:hint="eastAsia" w:ascii="方正仿宋_GBK" w:eastAsia="方正仿宋_GBK"/>
          <w:sz w:val="30"/>
          <w:szCs w:val="30"/>
        </w:rPr>
        <w:t>，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确保可操作性和实用性</w:t>
      </w:r>
      <w:r>
        <w:rPr>
          <w:rFonts w:hint="eastAsia" w:ascii="方正仿宋_GBK" w:eastAsia="方正仿宋_GBK"/>
          <w:sz w:val="30"/>
          <w:szCs w:val="30"/>
        </w:rPr>
        <w:t>。</w:t>
      </w:r>
    </w:p>
    <w:p w14:paraId="741D7D1C">
      <w:pPr>
        <w:spacing w:line="480" w:lineRule="exact"/>
        <w:ind w:firstLine="602" w:firstLineChars="200"/>
        <w:rPr>
          <w:rFonts w:ascii="方正黑体_GBK" w:hAnsi="黑体" w:eastAsia="方正黑体_GBK"/>
          <w:b/>
          <w:bCs/>
          <w:sz w:val="30"/>
          <w:szCs w:val="30"/>
        </w:rPr>
      </w:pPr>
      <w:r>
        <w:rPr>
          <w:rFonts w:hint="eastAsia" w:ascii="方正黑体_GBK" w:hAnsi="黑体" w:eastAsia="方正黑体_GBK"/>
          <w:b/>
          <w:bCs/>
          <w:sz w:val="30"/>
          <w:szCs w:val="30"/>
        </w:rPr>
        <w:t>七、实施推广建议</w:t>
      </w:r>
    </w:p>
    <w:p w14:paraId="34BE8FD6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一</w:t>
      </w: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</w:rPr>
        <w:t>适合地域</w:t>
      </w:r>
    </w:p>
    <w:p w14:paraId="7820B051">
      <w:p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本标准适用于无锡市范围内的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乡村</w:t>
      </w:r>
      <w:r>
        <w:rPr>
          <w:rFonts w:hint="eastAsia" w:ascii="方正仿宋_GBK" w:eastAsia="方正仿宋_GBK"/>
          <w:sz w:val="30"/>
          <w:szCs w:val="30"/>
        </w:rPr>
        <w:t>地区，特别是信息化基础较好的区县、镇（街道）和村。</w:t>
      </w:r>
    </w:p>
    <w:p w14:paraId="2CDA96E2">
      <w:pPr>
        <w:spacing w:line="480" w:lineRule="exact"/>
        <w:ind w:firstLine="602" w:firstLineChars="200"/>
        <w:rPr>
          <w:rFonts w:hint="eastAsia" w:ascii="方正仿宋_GBK" w:eastAsia="方正仿宋_GBK"/>
          <w:b/>
          <w:bCs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</w:rPr>
        <w:t>适合领域</w:t>
      </w:r>
    </w:p>
    <w:p w14:paraId="317A09E4">
      <w:pPr>
        <w:numPr>
          <w:ilvl w:val="0"/>
          <w:numId w:val="0"/>
        </w:numPr>
        <w:spacing w:line="480" w:lineRule="exact"/>
        <w:ind w:firstLine="600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本标准适用于农村基础设施建设、数字治理、数字惠民、数字产业等领域。</w:t>
      </w:r>
    </w:p>
    <w:p w14:paraId="1935BE23">
      <w:pPr>
        <w:numPr>
          <w:ilvl w:val="0"/>
          <w:numId w:val="0"/>
        </w:numPr>
        <w:spacing w:line="480" w:lineRule="exact"/>
        <w:ind w:firstLine="602" w:firstLineChars="200"/>
        <w:rPr>
          <w:rFonts w:hint="eastAsia"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（</w:t>
      </w:r>
      <w:r>
        <w:rPr>
          <w:rFonts w:hint="eastAsia" w:ascii="方正仿宋_GBK" w:eastAsia="方正仿宋_GBK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方正仿宋_GBK" w:eastAsia="方正仿宋_GBK"/>
          <w:b/>
          <w:bCs/>
          <w:sz w:val="30"/>
          <w:szCs w:val="30"/>
          <w:lang w:eastAsia="zh-CN"/>
        </w:rPr>
        <w:t>）</w:t>
      </w:r>
      <w:r>
        <w:rPr>
          <w:rFonts w:hint="eastAsia" w:ascii="方正仿宋_GBK" w:eastAsia="方正仿宋_GBK"/>
          <w:b/>
          <w:bCs/>
          <w:sz w:val="30"/>
          <w:szCs w:val="30"/>
        </w:rPr>
        <w:t xml:space="preserve">注意事项 </w:t>
      </w:r>
      <w:r>
        <w:rPr>
          <w:rFonts w:hint="eastAsia" w:ascii="方正仿宋_GBK" w:eastAsia="方正仿宋_GBK"/>
          <w:sz w:val="30"/>
          <w:szCs w:val="30"/>
        </w:rPr>
        <w:t xml:space="preserve"> </w:t>
      </w:r>
    </w:p>
    <w:p w14:paraId="72933834">
      <w:pPr>
        <w:numPr>
          <w:ilvl w:val="0"/>
          <w:numId w:val="0"/>
        </w:numPr>
        <w:spacing w:line="480" w:lineRule="exact"/>
        <w:ind w:firstLine="60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0"/>
          <w:szCs w:val="30"/>
          <w:lang w:val="en-US" w:eastAsia="zh-CN"/>
        </w:rPr>
        <w:t>一是</w:t>
      </w:r>
      <w:r>
        <w:rPr>
          <w:rFonts w:hint="eastAsia" w:ascii="方正仿宋_GBK" w:eastAsia="方正仿宋_GBK"/>
          <w:sz w:val="30"/>
          <w:szCs w:val="30"/>
        </w:rPr>
        <w:t>在实施过程中，应根据各地区的实际情况，灵活调整建设内容和技术指标，避免一刀切。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二是</w:t>
      </w:r>
      <w:r>
        <w:rPr>
          <w:rFonts w:hint="eastAsia" w:ascii="方正仿宋_GBK" w:eastAsia="方正仿宋_GBK"/>
          <w:sz w:val="30"/>
          <w:szCs w:val="30"/>
        </w:rPr>
        <w:t>加强宣传和培训，提升农村居民的数字素养，确保数字乡村建设的顺利推进。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三是</w:t>
      </w:r>
      <w:r>
        <w:rPr>
          <w:rFonts w:hint="eastAsia" w:ascii="方正仿宋_GBK" w:eastAsia="方正仿宋_GBK"/>
          <w:sz w:val="30"/>
          <w:szCs w:val="30"/>
        </w:rPr>
        <w:t>定期对数字乡村建设进行评估和反馈，及时调整和优化建设方案。</w:t>
      </w:r>
    </w:p>
    <w:p w14:paraId="58CCBE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E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小标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BBC7BB"/>
    <w:multiLevelType w:val="singleLevel"/>
    <w:tmpl w:val="D3BBC7B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BmOGE2ZDQyMTA0N2FhMmVkZGMyNDNlOGJjODBjN2EifQ=="/>
  </w:docVars>
  <w:rsids>
    <w:rsidRoot w:val="000E6729"/>
    <w:rsid w:val="000E6729"/>
    <w:rsid w:val="001E0A71"/>
    <w:rsid w:val="00234F8F"/>
    <w:rsid w:val="00254F6A"/>
    <w:rsid w:val="005E6C03"/>
    <w:rsid w:val="007338EC"/>
    <w:rsid w:val="00EC3881"/>
    <w:rsid w:val="16338771"/>
    <w:rsid w:val="33E7F47C"/>
    <w:rsid w:val="36FF7AEC"/>
    <w:rsid w:val="3AD768B4"/>
    <w:rsid w:val="3BF36E40"/>
    <w:rsid w:val="3DF76736"/>
    <w:rsid w:val="3FFF5E84"/>
    <w:rsid w:val="41FBED64"/>
    <w:rsid w:val="4F6F995F"/>
    <w:rsid w:val="4F9DAE9B"/>
    <w:rsid w:val="5AEBFB18"/>
    <w:rsid w:val="5D7ABEB7"/>
    <w:rsid w:val="5F1F00B8"/>
    <w:rsid w:val="6BFFE82F"/>
    <w:rsid w:val="6EFDEF30"/>
    <w:rsid w:val="73FDF1A0"/>
    <w:rsid w:val="75E8A3D5"/>
    <w:rsid w:val="76B3E3A4"/>
    <w:rsid w:val="77F7C15B"/>
    <w:rsid w:val="7A5C476D"/>
    <w:rsid w:val="7B9DD41E"/>
    <w:rsid w:val="7D6BE35B"/>
    <w:rsid w:val="7DF36F70"/>
    <w:rsid w:val="7F7B4687"/>
    <w:rsid w:val="7F7E35A3"/>
    <w:rsid w:val="7FDBC7C4"/>
    <w:rsid w:val="7FF3D607"/>
    <w:rsid w:val="8BF138C3"/>
    <w:rsid w:val="93F3E06B"/>
    <w:rsid w:val="AAFF06FC"/>
    <w:rsid w:val="B0DF7289"/>
    <w:rsid w:val="BD7F9165"/>
    <w:rsid w:val="BF8EA5E2"/>
    <w:rsid w:val="BF971CA5"/>
    <w:rsid w:val="BFD7783C"/>
    <w:rsid w:val="D05EA0CB"/>
    <w:rsid w:val="D37527BC"/>
    <w:rsid w:val="D4EFDFC0"/>
    <w:rsid w:val="DEFFE62C"/>
    <w:rsid w:val="DFE529F9"/>
    <w:rsid w:val="E8FF1B56"/>
    <w:rsid w:val="EBFC02C8"/>
    <w:rsid w:val="EFDE8071"/>
    <w:rsid w:val="F77D991B"/>
    <w:rsid w:val="F9B76FD7"/>
    <w:rsid w:val="FB7DD65E"/>
    <w:rsid w:val="FB979616"/>
    <w:rsid w:val="FE4515CA"/>
    <w:rsid w:val="FEFB4AE1"/>
    <w:rsid w:val="FEFF7A72"/>
    <w:rsid w:val="FF5B06BD"/>
    <w:rsid w:val="FF6DDDD8"/>
    <w:rsid w:val="FFDF5A6E"/>
    <w:rsid w:val="FFEF630C"/>
    <w:rsid w:val="FFFBF967"/>
    <w:rsid w:val="FFFF8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仿宋_GBK" w:hAnsiTheme="minorHAnsi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方正仿宋_GBK" w:eastAsia="方正仿宋_GBK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方正仿宋_GBK" w:eastAsia="方正仿宋_GBK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</Words>
  <Characters>257</Characters>
  <Lines>2</Lines>
  <Paragraphs>1</Paragraphs>
  <TotalTime>9</TotalTime>
  <ScaleCrop>false</ScaleCrop>
  <LinksUpToDate>false</LinksUpToDate>
  <CharactersWithSpaces>300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2021-03-07T06:09:00Z</dcterms:created>
  <dc:creator>YAN KAI</dc:creator>
  <cp:lastModifiedBy>ring</cp:lastModifiedBy>
  <dcterms:modified xsi:type="dcterms:W3CDTF">2025-03-04T13:42:20Z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F6BE98F782ED0F1E97F4AE67BFE075F8_42</vt:lpwstr>
  </property>
</Properties>
</file>