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AFE915">
      <w:pPr>
        <w:overflowPunct w:val="0"/>
        <w:adjustRightInd w:val="0"/>
        <w:snapToGrid w:val="0"/>
        <w:spacing w:line="560" w:lineRule="exact"/>
        <w:jc w:val="left"/>
        <w:rPr>
          <w:rFonts w:hint="eastAsia" w:ascii="Times New Roman" w:hAnsi="黑体" w:eastAsia="黑体" w:cs="Times New Roman"/>
          <w:kern w:val="0"/>
          <w:sz w:val="32"/>
          <w:szCs w:val="32"/>
        </w:rPr>
      </w:pPr>
      <w:r>
        <w:rPr>
          <w:rFonts w:hint="eastAsia" w:ascii="Times New Roman" w:hAnsi="黑体" w:eastAsia="黑体" w:cs="Times New Roman"/>
          <w:kern w:val="0"/>
          <w:sz w:val="32"/>
          <w:szCs w:val="32"/>
        </w:rPr>
        <w:t>附件6</w:t>
      </w:r>
    </w:p>
    <w:p w14:paraId="4A0EA4A7">
      <w:pPr>
        <w:spacing w:before="240" w:line="560" w:lineRule="exact"/>
        <w:jc w:val="center"/>
        <w:rPr>
          <w:rFonts w:hint="eastAsia" w:ascii="方正小标宋简体" w:hAnsi="Times New Roman" w:eastAsia="方正小标宋简体" w:cs="Times New Roman"/>
          <w:sz w:val="44"/>
          <w:szCs w:val="44"/>
        </w:rPr>
      </w:pPr>
      <w:r>
        <w:rPr>
          <w:rFonts w:hint="eastAsia" w:ascii="方正小标宋简体" w:hAnsi="Times New Roman" w:eastAsia="方正小标宋简体" w:cs="Times New Roman"/>
          <w:sz w:val="44"/>
          <w:szCs w:val="44"/>
        </w:rPr>
        <w:t>合成生物学领域“揭榜挂帅”科技攻关</w:t>
      </w:r>
    </w:p>
    <w:p w14:paraId="26140ADE">
      <w:pPr>
        <w:spacing w:before="120" w:line="560" w:lineRule="exact"/>
        <w:jc w:val="center"/>
        <w:rPr>
          <w:rFonts w:hint="eastAsia" w:ascii="方正小标宋简体" w:hAnsi="Times New Roman" w:eastAsia="方正小标宋简体" w:cs="Times New Roman"/>
          <w:sz w:val="44"/>
          <w:szCs w:val="44"/>
        </w:rPr>
      </w:pPr>
      <w:r>
        <w:rPr>
          <w:rFonts w:hint="eastAsia" w:ascii="方正小标宋简体" w:hAnsi="Times New Roman" w:eastAsia="方正小标宋简体" w:cs="Times New Roman"/>
          <w:sz w:val="44"/>
          <w:szCs w:val="44"/>
        </w:rPr>
        <w:t>暨2025年重大技术需求项目推荐汇总表</w:t>
      </w:r>
    </w:p>
    <w:p w14:paraId="3ADA0383"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 w14:paraId="21E37E8D">
      <w:pPr>
        <w:jc w:val="left"/>
        <w:rPr>
          <w:sz w:val="20"/>
        </w:rPr>
      </w:pPr>
      <w:r>
        <w:rPr>
          <w:rFonts w:hint="eastAsia" w:ascii="仿宋_GB2312" w:hAnsi="仿宋_GB2312" w:eastAsia="仿宋_GB2312" w:cs="仿宋_GB2312"/>
          <w:sz w:val="28"/>
          <w:szCs w:val="32"/>
        </w:rPr>
        <w:t>推荐单位（盖章）：                                                       年    月     日</w:t>
      </w:r>
    </w:p>
    <w:tbl>
      <w:tblPr>
        <w:tblStyle w:val="2"/>
        <w:tblW w:w="5000" w:type="pct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7"/>
        <w:gridCol w:w="3765"/>
        <w:gridCol w:w="3176"/>
        <w:gridCol w:w="3476"/>
        <w:gridCol w:w="1662"/>
        <w:gridCol w:w="1228"/>
      </w:tblGrid>
      <w:tr w14:paraId="1ED42A3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7" w:hRule="atLeast"/>
          <w:jc w:val="center"/>
        </w:trPr>
        <w:tc>
          <w:tcPr>
            <w:tcW w:w="306" w:type="pct"/>
            <w:vAlign w:val="center"/>
          </w:tcPr>
          <w:p w14:paraId="508D8218">
            <w:pPr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sz w:val="28"/>
              </w:rPr>
            </w:pPr>
            <w:r>
              <w:rPr>
                <w:rFonts w:ascii="Times New Roman" w:hAnsi="黑体" w:eastAsia="黑体" w:cs="Times New Roman"/>
                <w:bCs/>
                <w:sz w:val="28"/>
              </w:rPr>
              <w:t>序号</w:t>
            </w:r>
          </w:p>
        </w:tc>
        <w:tc>
          <w:tcPr>
            <w:tcW w:w="1328" w:type="pct"/>
            <w:vAlign w:val="center"/>
          </w:tcPr>
          <w:p w14:paraId="31F0F001">
            <w:pPr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sz w:val="28"/>
              </w:rPr>
            </w:pPr>
            <w:r>
              <w:rPr>
                <w:rFonts w:ascii="Times New Roman" w:hAnsi="黑体" w:eastAsia="黑体" w:cs="Times New Roman"/>
                <w:bCs/>
                <w:sz w:val="28"/>
              </w:rPr>
              <w:t>项目名称</w:t>
            </w:r>
          </w:p>
        </w:tc>
        <w:tc>
          <w:tcPr>
            <w:tcW w:w="1120" w:type="pct"/>
            <w:vAlign w:val="center"/>
          </w:tcPr>
          <w:p w14:paraId="173E995B">
            <w:pPr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sz w:val="28"/>
              </w:rPr>
            </w:pPr>
            <w:r>
              <w:rPr>
                <w:rFonts w:ascii="Times New Roman" w:hAnsi="黑体" w:eastAsia="黑体" w:cs="Times New Roman"/>
                <w:bCs/>
                <w:sz w:val="28"/>
              </w:rPr>
              <w:t>发榜单位</w:t>
            </w:r>
          </w:p>
        </w:tc>
        <w:tc>
          <w:tcPr>
            <w:tcW w:w="1226" w:type="pct"/>
            <w:vAlign w:val="center"/>
          </w:tcPr>
          <w:p w14:paraId="0020D28C">
            <w:pPr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sz w:val="28"/>
              </w:rPr>
            </w:pPr>
            <w:r>
              <w:rPr>
                <w:rFonts w:ascii="Times New Roman" w:hAnsi="黑体" w:eastAsia="黑体" w:cs="Times New Roman"/>
                <w:bCs/>
                <w:sz w:val="28"/>
              </w:rPr>
              <w:t>揭榜单位</w:t>
            </w:r>
          </w:p>
        </w:tc>
        <w:tc>
          <w:tcPr>
            <w:tcW w:w="586" w:type="pct"/>
            <w:vAlign w:val="center"/>
          </w:tcPr>
          <w:p w14:paraId="6A220CAC">
            <w:pPr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sz w:val="28"/>
              </w:rPr>
            </w:pPr>
            <w:r>
              <w:rPr>
                <w:rFonts w:ascii="Times New Roman" w:hAnsi="黑体" w:eastAsia="黑体" w:cs="Times New Roman"/>
                <w:bCs/>
                <w:sz w:val="28"/>
              </w:rPr>
              <w:t>项目负责人</w:t>
            </w:r>
          </w:p>
        </w:tc>
        <w:tc>
          <w:tcPr>
            <w:tcW w:w="433" w:type="pct"/>
            <w:vAlign w:val="center"/>
          </w:tcPr>
          <w:p w14:paraId="6BB3929B">
            <w:pPr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sz w:val="28"/>
              </w:rPr>
            </w:pPr>
            <w:r>
              <w:rPr>
                <w:rFonts w:ascii="Times New Roman" w:hAnsi="黑体" w:eastAsia="黑体" w:cs="Times New Roman"/>
                <w:bCs/>
                <w:sz w:val="28"/>
              </w:rPr>
              <w:t>榜额</w:t>
            </w:r>
          </w:p>
          <w:p w14:paraId="7F855562">
            <w:pPr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sz w:val="28"/>
              </w:rPr>
            </w:pPr>
            <w:r>
              <w:rPr>
                <w:rFonts w:ascii="Times New Roman" w:hAnsi="黑体" w:eastAsia="黑体" w:cs="Times New Roman"/>
                <w:bCs/>
                <w:sz w:val="28"/>
              </w:rPr>
              <w:t>（万元）</w:t>
            </w:r>
          </w:p>
        </w:tc>
      </w:tr>
      <w:tr w14:paraId="4A854DF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306" w:type="pct"/>
            <w:vAlign w:val="center"/>
          </w:tcPr>
          <w:p w14:paraId="1EFBFD3A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32"/>
              </w:rPr>
              <w:t>1</w:t>
            </w:r>
          </w:p>
        </w:tc>
        <w:tc>
          <w:tcPr>
            <w:tcW w:w="1328" w:type="pct"/>
            <w:vAlign w:val="center"/>
          </w:tcPr>
          <w:p w14:paraId="24646BE7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1120" w:type="pct"/>
            <w:vAlign w:val="center"/>
          </w:tcPr>
          <w:p w14:paraId="350845A5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1226" w:type="pct"/>
            <w:vAlign w:val="center"/>
          </w:tcPr>
          <w:p w14:paraId="509B5EB9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586" w:type="pct"/>
            <w:vAlign w:val="center"/>
          </w:tcPr>
          <w:p w14:paraId="7D848509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433" w:type="pct"/>
            <w:vAlign w:val="center"/>
          </w:tcPr>
          <w:p w14:paraId="409402E5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</w:tr>
      <w:tr w14:paraId="13756AA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306" w:type="pct"/>
            <w:vAlign w:val="center"/>
          </w:tcPr>
          <w:p w14:paraId="48F141EE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32"/>
              </w:rPr>
              <w:t>2</w:t>
            </w:r>
          </w:p>
        </w:tc>
        <w:tc>
          <w:tcPr>
            <w:tcW w:w="1328" w:type="pct"/>
            <w:vAlign w:val="center"/>
          </w:tcPr>
          <w:p w14:paraId="7E43B815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1120" w:type="pct"/>
            <w:vAlign w:val="center"/>
          </w:tcPr>
          <w:p w14:paraId="1C6B8C82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1226" w:type="pct"/>
            <w:vAlign w:val="center"/>
          </w:tcPr>
          <w:p w14:paraId="4CCC8F86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586" w:type="pct"/>
            <w:vAlign w:val="center"/>
          </w:tcPr>
          <w:p w14:paraId="6829648F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433" w:type="pct"/>
            <w:vAlign w:val="center"/>
          </w:tcPr>
          <w:p w14:paraId="7A5329FF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</w:tr>
      <w:tr w14:paraId="30E0DE2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306" w:type="pct"/>
            <w:vAlign w:val="center"/>
          </w:tcPr>
          <w:p w14:paraId="5BB9C063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32"/>
              </w:rPr>
              <w:t>3</w:t>
            </w:r>
          </w:p>
        </w:tc>
        <w:tc>
          <w:tcPr>
            <w:tcW w:w="1328" w:type="pct"/>
            <w:vAlign w:val="center"/>
          </w:tcPr>
          <w:p w14:paraId="4EEA5DE2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1120" w:type="pct"/>
            <w:vAlign w:val="center"/>
          </w:tcPr>
          <w:p w14:paraId="5AC3F5C5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1226" w:type="pct"/>
            <w:vAlign w:val="center"/>
          </w:tcPr>
          <w:p w14:paraId="221F4078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586" w:type="pct"/>
            <w:vAlign w:val="center"/>
          </w:tcPr>
          <w:p w14:paraId="76124D30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433" w:type="pct"/>
            <w:vAlign w:val="center"/>
          </w:tcPr>
          <w:p w14:paraId="513B8587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</w:tr>
      <w:tr w14:paraId="2BA712F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306" w:type="pct"/>
            <w:vAlign w:val="center"/>
          </w:tcPr>
          <w:p w14:paraId="56C3CEBA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32"/>
              </w:rPr>
              <w:t>…</w:t>
            </w:r>
          </w:p>
        </w:tc>
        <w:tc>
          <w:tcPr>
            <w:tcW w:w="1328" w:type="pct"/>
            <w:vAlign w:val="center"/>
          </w:tcPr>
          <w:p w14:paraId="2EE79E6C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1120" w:type="pct"/>
            <w:vAlign w:val="center"/>
          </w:tcPr>
          <w:p w14:paraId="60F3CDB9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1226" w:type="pct"/>
            <w:vAlign w:val="center"/>
          </w:tcPr>
          <w:p w14:paraId="7A895E49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586" w:type="pct"/>
            <w:vAlign w:val="center"/>
          </w:tcPr>
          <w:p w14:paraId="0B39946B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  <w:tc>
          <w:tcPr>
            <w:tcW w:w="433" w:type="pct"/>
            <w:vAlign w:val="center"/>
          </w:tcPr>
          <w:p w14:paraId="4D4A4B33">
            <w:pPr>
              <w:snapToGrid w:val="0"/>
              <w:spacing w:line="3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32"/>
              </w:rPr>
            </w:pPr>
          </w:p>
        </w:tc>
      </w:tr>
    </w:tbl>
    <w:p w14:paraId="2200BDAA"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 w14:paraId="32BCAF3E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E0B8B55-220E-4F99-9BB1-22189C1F0C1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7C2745AE-A5BC-4D68-B199-7F809222F309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A981BD59-0F32-410F-905B-13A32BAE87C7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77D83EEE-C82D-4CCD-A082-62AA36FB7DD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2694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2025-02-25T06:39:08Z</dcterms:created>
  <dc:creator>Da-Ao</dc:creator>
  <cp:lastModifiedBy>开葡萄的小兔子</cp:lastModifiedBy>
  <dcterms:modified xsi:type="dcterms:W3CDTF">2025-02-25T06:39:15Z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eyJoZGlkIjoiNmFiY2QyYzIyYWEyOWEwNDAzOTUwZjk2YzlmNDI1NTgiLCJ1c2VySWQiOiIxNDg1NDcwOTM3In0=</vt:lpwstr>
  </property>
  <property fmtid="{D5CDD505-2E9C-101B-9397-08002B2CF9AE}" pid="4" name="ICV">
    <vt:lpwstr>2081555498F045F9B65B822BAD3BF86D_12</vt:lpwstr>
  </property>
</Properties>
</file>