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278DAB">
      <w:pPr>
        <w:overflowPunct w:val="0"/>
        <w:adjustRightInd w:val="0"/>
        <w:snapToGrid w:val="0"/>
        <w:spacing w:line="560" w:lineRule="exact"/>
        <w:jc w:val="left"/>
        <w:rPr>
          <w:rFonts w:hint="eastAsia" w:ascii="Times New Roman" w:hAnsi="Times New Roman" w:eastAsia="黑体" w:cs="Times New Roman"/>
          <w:kern w:val="0"/>
          <w:sz w:val="32"/>
          <w:szCs w:val="32"/>
        </w:rPr>
      </w:pPr>
      <w:r>
        <w:rPr>
          <w:rFonts w:ascii="Times New Roman" w:hAnsi="黑体" w:eastAsia="黑体" w:cs="Times New Roman"/>
          <w:kern w:val="0"/>
          <w:sz w:val="32"/>
          <w:szCs w:val="32"/>
        </w:rPr>
        <w:t>附件</w:t>
      </w:r>
      <w:r>
        <w:rPr>
          <w:rFonts w:ascii="Times New Roman" w:hAnsi="Times New Roman" w:eastAsia="黑体" w:cs="Times New Roman"/>
          <w:kern w:val="0"/>
          <w:sz w:val="32"/>
          <w:szCs w:val="32"/>
        </w:rPr>
        <w:t>2</w:t>
      </w:r>
    </w:p>
    <w:p w14:paraId="749F5116">
      <w:pPr>
        <w:spacing w:line="560" w:lineRule="exact"/>
        <w:jc w:val="center"/>
        <w:rPr>
          <w:rFonts w:ascii="方正小标宋简体" w:hAnsi="Times New Roman" w:eastAsia="方正小标宋简体" w:cs="Times New Roman"/>
          <w:sz w:val="44"/>
          <w:szCs w:val="36"/>
        </w:rPr>
      </w:pPr>
    </w:p>
    <w:p w14:paraId="234302E7">
      <w:pPr>
        <w:spacing w:line="560" w:lineRule="exact"/>
        <w:jc w:val="center"/>
        <w:rPr>
          <w:rFonts w:hint="eastAsia" w:ascii="方正小标宋简体" w:hAnsi="Times New Roman" w:eastAsia="方正小标宋简体" w:cs="Times New Roman"/>
          <w:sz w:val="44"/>
          <w:szCs w:val="36"/>
        </w:rPr>
      </w:pPr>
      <w:r>
        <w:rPr>
          <w:rFonts w:hint="eastAsia" w:ascii="方正小标宋简体" w:hAnsi="Times New Roman" w:eastAsia="方正小标宋简体" w:cs="Times New Roman"/>
          <w:sz w:val="44"/>
          <w:szCs w:val="36"/>
        </w:rPr>
        <w:t>合成生物学领域“揭榜挂帅”科技攻关</w:t>
      </w:r>
    </w:p>
    <w:p w14:paraId="7534ECB8">
      <w:pPr>
        <w:spacing w:before="120" w:line="560" w:lineRule="exact"/>
        <w:jc w:val="center"/>
        <w:rPr>
          <w:rFonts w:hint="eastAsia" w:ascii="方正小标宋简体" w:hAnsi="Times New Roman" w:eastAsia="方正小标宋简体" w:cs="Times New Roman"/>
          <w:sz w:val="44"/>
          <w:szCs w:val="36"/>
        </w:rPr>
      </w:pPr>
      <w:r>
        <w:rPr>
          <w:rFonts w:hint="eastAsia" w:ascii="方正小标宋简体" w:hAnsi="Times New Roman" w:eastAsia="方正小标宋简体" w:cs="Times New Roman"/>
          <w:sz w:val="44"/>
          <w:szCs w:val="36"/>
        </w:rPr>
        <w:t>暨2025年重大技术需求项目对接记录表</w:t>
      </w:r>
    </w:p>
    <w:p w14:paraId="1DD2D52F">
      <w:pPr>
        <w:spacing w:after="80" w:line="560" w:lineRule="exact"/>
        <w:rPr>
          <w:rFonts w:ascii="Times New Roman" w:hAnsi="Times New Roman" w:cs="Times New Roman"/>
          <w:sz w:val="28"/>
          <w:szCs w:val="28"/>
        </w:rPr>
      </w:pPr>
    </w:p>
    <w:p w14:paraId="7E53F739">
      <w:pPr>
        <w:spacing w:line="560" w:lineRule="exact"/>
        <w:ind w:left="726" w:hanging="726"/>
        <w:rPr>
          <w:rFonts w:hint="eastAsia" w:ascii="仿宋_GB2312" w:hAnsi="Times New Roman" w:eastAsia="仿宋_GB2312" w:cs="Times New Roman"/>
          <w:b/>
          <w:bCs/>
          <w:sz w:val="24"/>
        </w:rPr>
      </w:pPr>
      <w:r>
        <w:rPr>
          <w:rFonts w:hint="eastAsia" w:ascii="仿宋_GB2312" w:hAnsi="Times New Roman" w:eastAsia="仿宋_GB2312" w:cs="Times New Roman"/>
          <w:b/>
          <w:bCs/>
          <w:sz w:val="24"/>
        </w:rPr>
        <w:t>需求名称：</w:t>
      </w:r>
    </w:p>
    <w:p w14:paraId="4BEFB4D5">
      <w:pPr>
        <w:spacing w:after="80" w:line="560" w:lineRule="exact"/>
        <w:rPr>
          <w:rFonts w:hint="eastAsia" w:ascii="仿宋_GB2312" w:hAnsi="Times New Roman" w:eastAsia="仿宋_GB2312" w:cs="Times New Roman"/>
          <w:sz w:val="28"/>
          <w:szCs w:val="28"/>
        </w:rPr>
      </w:pPr>
      <w:r>
        <w:rPr>
          <w:rFonts w:hint="eastAsia" w:ascii="仿宋_GB2312" w:hAnsi="Times New Roman" w:eastAsia="仿宋_GB2312" w:cs="Times New Roman"/>
          <w:b/>
          <w:bCs/>
          <w:sz w:val="24"/>
        </w:rPr>
        <w:t>发榜单位：</w:t>
      </w:r>
    </w:p>
    <w:tbl>
      <w:tblPr>
        <w:tblStyle w:val="2"/>
        <w:tblW w:w="5000" w:type="pct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3"/>
        <w:gridCol w:w="1386"/>
        <w:gridCol w:w="1567"/>
        <w:gridCol w:w="2156"/>
        <w:gridCol w:w="2040"/>
      </w:tblGrid>
      <w:tr w14:paraId="3B2F908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27" w:type="dxa"/>
            <w:vAlign w:val="center"/>
          </w:tcPr>
          <w:p w14:paraId="1D086569"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eastAsia="黑体" w:cs="Times New Roman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kern w:val="0"/>
                <w:sz w:val="24"/>
              </w:rPr>
              <w:t>揭榜单位</w:t>
            </w:r>
          </w:p>
        </w:tc>
        <w:tc>
          <w:tcPr>
            <w:tcW w:w="1440" w:type="dxa"/>
            <w:vAlign w:val="center"/>
          </w:tcPr>
          <w:p w14:paraId="573572D5"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eastAsia="黑体" w:cs="Times New Roman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kern w:val="0"/>
                <w:sz w:val="24"/>
              </w:rPr>
              <w:t>对接时间</w:t>
            </w:r>
          </w:p>
        </w:tc>
        <w:tc>
          <w:tcPr>
            <w:tcW w:w="1620" w:type="dxa"/>
            <w:vAlign w:val="center"/>
          </w:tcPr>
          <w:p w14:paraId="0B18B42A">
            <w:pPr>
              <w:autoSpaceDE w:val="0"/>
              <w:autoSpaceDN w:val="0"/>
              <w:spacing w:line="400" w:lineRule="exact"/>
              <w:ind w:firstLine="200"/>
              <w:jc w:val="center"/>
              <w:rPr>
                <w:rFonts w:ascii="Times New Roman" w:hAnsi="Times New Roman" w:eastAsia="黑体" w:cs="Times New Roman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kern w:val="0"/>
                <w:sz w:val="24"/>
              </w:rPr>
              <w:t>对接形式</w:t>
            </w:r>
          </w:p>
        </w:tc>
        <w:tc>
          <w:tcPr>
            <w:tcW w:w="2256" w:type="dxa"/>
            <w:vAlign w:val="center"/>
          </w:tcPr>
          <w:p w14:paraId="7DFD7395"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eastAsia="黑体" w:cs="Times New Roman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kern w:val="0"/>
                <w:sz w:val="24"/>
              </w:rPr>
              <w:t>双方主要参加人员及职务</w:t>
            </w:r>
          </w:p>
        </w:tc>
        <w:tc>
          <w:tcPr>
            <w:tcW w:w="2133" w:type="dxa"/>
            <w:vAlign w:val="center"/>
          </w:tcPr>
          <w:p w14:paraId="6B6A0B8D"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eastAsia="黑体" w:cs="Times New Roman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kern w:val="0"/>
                <w:sz w:val="24"/>
              </w:rPr>
              <w:t>对接主要内容</w:t>
            </w:r>
          </w:p>
        </w:tc>
      </w:tr>
      <w:tr w14:paraId="1F8DA4B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4" w:hRule="atLeast"/>
          <w:jc w:val="center"/>
        </w:trPr>
        <w:tc>
          <w:tcPr>
            <w:tcW w:w="1427" w:type="dxa"/>
            <w:vAlign w:val="center"/>
          </w:tcPr>
          <w:p w14:paraId="219CB0EF">
            <w:pPr>
              <w:autoSpaceDE w:val="0"/>
              <w:autoSpaceDN w:val="0"/>
              <w:spacing w:line="400" w:lineRule="exact"/>
              <w:jc w:val="center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73FC1C88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  <w:p w14:paraId="045A4E73">
            <w:pPr>
              <w:rPr>
                <w:rFonts w:hint="eastAsia" w:ascii="仿宋_GB2312" w:hAnsi="Times New Roman" w:eastAsia="仿宋_GB2312" w:cs="Times New Roman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3835CC17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Segoe UI Emoji" w:eastAsia="仿宋_GB2312" w:cs="Segoe UI Emoji"/>
                <w:kern w:val="0"/>
                <w:sz w:val="24"/>
              </w:rPr>
              <w:t>□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现场对接</w:t>
            </w:r>
          </w:p>
          <w:p w14:paraId="2E2110B7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□腾讯会议</w:t>
            </w:r>
          </w:p>
          <w:p w14:paraId="4FA04F19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□电话形式</w:t>
            </w:r>
          </w:p>
        </w:tc>
        <w:tc>
          <w:tcPr>
            <w:tcW w:w="2256" w:type="dxa"/>
            <w:vAlign w:val="center"/>
          </w:tcPr>
          <w:p w14:paraId="17A417C4">
            <w:pPr>
              <w:rPr>
                <w:rFonts w:hint="eastAsia" w:ascii="仿宋_GB2312" w:hAnsi="Times New Roman" w:eastAsia="仿宋_GB2312" w:cs="Times New Roman"/>
                <w:sz w:val="24"/>
              </w:rPr>
            </w:pPr>
          </w:p>
          <w:p w14:paraId="5893562C">
            <w:pPr>
              <w:rPr>
                <w:rFonts w:hint="eastAsia" w:ascii="仿宋_GB2312" w:hAnsi="Times New Roman" w:eastAsia="仿宋_GB2312" w:cs="Times New Roman"/>
                <w:sz w:val="24"/>
              </w:rPr>
            </w:pPr>
          </w:p>
          <w:p w14:paraId="736E82AD">
            <w:pPr>
              <w:rPr>
                <w:rFonts w:hint="eastAsia" w:ascii="仿宋_GB2312" w:hAnsi="Times New Roman" w:eastAsia="仿宋_GB2312" w:cs="Times New Roman"/>
                <w:sz w:val="24"/>
              </w:rPr>
            </w:pPr>
          </w:p>
        </w:tc>
        <w:tc>
          <w:tcPr>
            <w:tcW w:w="2133" w:type="dxa"/>
          </w:tcPr>
          <w:p w14:paraId="73443D3B">
            <w:pPr>
              <w:autoSpaceDE w:val="0"/>
              <w:autoSpaceDN w:val="0"/>
              <w:spacing w:line="400" w:lineRule="exact"/>
              <w:ind w:firstLine="480" w:firstLineChars="200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</w:tr>
      <w:tr w14:paraId="464E835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4" w:hRule="atLeast"/>
          <w:jc w:val="center"/>
        </w:trPr>
        <w:tc>
          <w:tcPr>
            <w:tcW w:w="1427" w:type="dxa"/>
            <w:vAlign w:val="center"/>
          </w:tcPr>
          <w:p w14:paraId="4C740CC7">
            <w:pPr>
              <w:autoSpaceDE w:val="0"/>
              <w:autoSpaceDN w:val="0"/>
              <w:spacing w:line="400" w:lineRule="exact"/>
              <w:jc w:val="center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3B65AB6B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4628B9AA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Segoe UI Emoji" w:eastAsia="仿宋_GB2312" w:cs="Segoe UI Emoji"/>
                <w:kern w:val="0"/>
                <w:sz w:val="24"/>
              </w:rPr>
              <w:t>□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现场对接</w:t>
            </w:r>
          </w:p>
          <w:p w14:paraId="0614880C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□腾讯会议</w:t>
            </w:r>
          </w:p>
          <w:p w14:paraId="424FB9E6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□电话形式</w:t>
            </w:r>
          </w:p>
        </w:tc>
        <w:tc>
          <w:tcPr>
            <w:tcW w:w="2256" w:type="dxa"/>
            <w:vAlign w:val="center"/>
          </w:tcPr>
          <w:p w14:paraId="4B470F03">
            <w:pPr>
              <w:rPr>
                <w:rFonts w:hint="eastAsia" w:ascii="仿宋_GB2312" w:hAnsi="Times New Roman" w:eastAsia="仿宋_GB2312" w:cs="Times New Roman"/>
                <w:sz w:val="24"/>
              </w:rPr>
            </w:pPr>
          </w:p>
        </w:tc>
        <w:tc>
          <w:tcPr>
            <w:tcW w:w="2133" w:type="dxa"/>
          </w:tcPr>
          <w:p w14:paraId="73F0B1E5">
            <w:pPr>
              <w:autoSpaceDE w:val="0"/>
              <w:autoSpaceDN w:val="0"/>
              <w:spacing w:line="400" w:lineRule="exact"/>
              <w:ind w:firstLine="480" w:firstLineChars="200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</w:tr>
      <w:tr w14:paraId="447D0E1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4" w:hRule="atLeast"/>
          <w:jc w:val="center"/>
        </w:trPr>
        <w:tc>
          <w:tcPr>
            <w:tcW w:w="1427" w:type="dxa"/>
            <w:vAlign w:val="center"/>
          </w:tcPr>
          <w:p w14:paraId="2843DB9B">
            <w:pPr>
              <w:autoSpaceDE w:val="0"/>
              <w:autoSpaceDN w:val="0"/>
              <w:spacing w:line="400" w:lineRule="exact"/>
              <w:jc w:val="center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440" w:type="dxa"/>
            <w:vAlign w:val="center"/>
          </w:tcPr>
          <w:p w14:paraId="61772CC4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620" w:type="dxa"/>
            <w:vAlign w:val="center"/>
          </w:tcPr>
          <w:p w14:paraId="5891252F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Segoe UI Emoji" w:eastAsia="仿宋_GB2312" w:cs="Segoe UI Emoji"/>
                <w:kern w:val="0"/>
                <w:sz w:val="24"/>
              </w:rPr>
              <w:t>□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现场对接</w:t>
            </w:r>
          </w:p>
          <w:p w14:paraId="70962D7D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□腾讯会议</w:t>
            </w:r>
          </w:p>
          <w:p w14:paraId="64EDD89A">
            <w:pPr>
              <w:autoSpaceDE w:val="0"/>
              <w:autoSpaceDN w:val="0"/>
              <w:spacing w:line="400" w:lineRule="exact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</w:rPr>
              <w:t>□电话形式</w:t>
            </w:r>
          </w:p>
        </w:tc>
        <w:tc>
          <w:tcPr>
            <w:tcW w:w="2256" w:type="dxa"/>
            <w:vAlign w:val="center"/>
          </w:tcPr>
          <w:p w14:paraId="55590784">
            <w:pPr>
              <w:rPr>
                <w:rFonts w:hint="eastAsia" w:ascii="仿宋_GB2312" w:hAnsi="Times New Roman" w:eastAsia="仿宋_GB2312" w:cs="Times New Roman"/>
                <w:sz w:val="24"/>
              </w:rPr>
            </w:pPr>
          </w:p>
        </w:tc>
        <w:tc>
          <w:tcPr>
            <w:tcW w:w="2133" w:type="dxa"/>
          </w:tcPr>
          <w:p w14:paraId="08E6BA5F">
            <w:pPr>
              <w:autoSpaceDE w:val="0"/>
              <w:autoSpaceDN w:val="0"/>
              <w:spacing w:line="400" w:lineRule="exact"/>
              <w:ind w:firstLine="480" w:firstLineChars="200"/>
              <w:rPr>
                <w:rFonts w:hint="eastAsia" w:ascii="仿宋_GB2312" w:hAnsi="Times New Roman" w:eastAsia="仿宋_GB2312" w:cs="Times New Roman"/>
                <w:kern w:val="0"/>
                <w:sz w:val="24"/>
              </w:rPr>
            </w:pPr>
          </w:p>
        </w:tc>
      </w:tr>
    </w:tbl>
    <w:p w14:paraId="2C6C21F3"/>
    <w:p w14:paraId="7AEB4375">
      <w:pPr>
        <w:rPr>
          <w:rFonts w:ascii="Times New Roman" w:hAnsi="Times New Roman" w:eastAsia="仿宋_GB2312" w:cs="Times New Roman"/>
          <w:kern w:val="0"/>
          <w:sz w:val="32"/>
          <w:szCs w:val="32"/>
        </w:rPr>
      </w:pPr>
    </w:p>
    <w:p w14:paraId="76FA46C9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496DFFC-6571-40BD-8102-6D6D41093EA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C7749AF5-93E1-4DFD-A8B8-8A3A18389DAA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63893A74-AAFB-41EA-B904-01376EE104F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EB28AF22-FD86-4E97-98E2-D124737082A7}"/>
  </w:font>
  <w:font w:name="Segoe UI Emoji">
    <w:panose1 w:val="020B0502040204020203"/>
    <w:charset w:val="00"/>
    <w:family w:val="swiss"/>
    <w:pitch w:val="default"/>
    <w:sig w:usb0="00000001" w:usb1="02000000" w:usb2="00000000" w:usb3="00000000" w:csb0="00000001" w:csb1="00000000"/>
    <w:embedRegular r:id="rId5" w:fontKey="{00F2C136-6F6C-4EDF-AA13-12348B64077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D13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2025-02-25T06:32:33Z</dcterms:created>
  <dc:creator>Da-Ao</dc:creator>
  <cp:lastModifiedBy>开葡萄的小兔子</cp:lastModifiedBy>
  <dcterms:modified xsi:type="dcterms:W3CDTF">2025-02-25T06:32:40Z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eyJoZGlkIjoiNmFiY2QyYzIyYWEyOWEwNDAzOTUwZjk2YzlmNDI1NTgiLCJ1c2VySWQiOiIxNDg1NDcwOTM3In0=</vt:lpwstr>
  </property>
  <property fmtid="{D5CDD505-2E9C-101B-9397-08002B2CF9AE}" pid="4" name="ICV">
    <vt:lpwstr>A0BCACEE95944D2EBCE04190CBAC549A_12</vt:lpwstr>
  </property>
</Properties>
</file>