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FD" w:rsidRPr="007B406B" w:rsidRDefault="00903CFD" w:rsidP="00903CFD">
      <w:pPr>
        <w:widowControl/>
        <w:spacing w:line="570" w:lineRule="exact"/>
        <w:outlineLvl w:val="1"/>
        <w:rPr>
          <w:rFonts w:ascii="黑体" w:eastAsia="黑体" w:hAnsi="黑体" w:cs="仿宋_GB2312"/>
          <w:kern w:val="36"/>
          <w:sz w:val="32"/>
          <w:szCs w:val="32"/>
        </w:rPr>
      </w:pPr>
      <w:r w:rsidRPr="007B406B">
        <w:rPr>
          <w:rFonts w:ascii="黑体" w:eastAsia="黑体" w:hAnsi="黑体" w:cs="仿宋_GB2312" w:hint="eastAsia"/>
          <w:kern w:val="36"/>
          <w:sz w:val="32"/>
          <w:szCs w:val="32"/>
        </w:rPr>
        <w:t>附件</w:t>
      </w:r>
      <w:r w:rsidR="00EB5F64">
        <w:rPr>
          <w:rFonts w:ascii="黑体" w:eastAsia="黑体" w:hAnsi="黑体" w:cs="仿宋_GB2312" w:hint="eastAsia"/>
          <w:kern w:val="36"/>
          <w:sz w:val="32"/>
          <w:szCs w:val="32"/>
        </w:rPr>
        <w:t>4</w:t>
      </w:r>
    </w:p>
    <w:p w:rsidR="00903CFD" w:rsidRDefault="00903CFD" w:rsidP="00903CFD">
      <w:pPr>
        <w:widowControl/>
        <w:spacing w:line="570" w:lineRule="exact"/>
        <w:ind w:firstLineChars="200" w:firstLine="640"/>
        <w:outlineLvl w:val="1"/>
        <w:rPr>
          <w:rFonts w:ascii="宋体" w:hAnsi="宋体" w:cs="仿宋_GB2312"/>
          <w:kern w:val="36"/>
          <w:sz w:val="32"/>
          <w:szCs w:val="32"/>
        </w:rPr>
      </w:pPr>
    </w:p>
    <w:p w:rsidR="008547AD" w:rsidRDefault="008547AD" w:rsidP="008547AD">
      <w:pPr>
        <w:pStyle w:val="a5"/>
        <w:wordWrap w:val="0"/>
        <w:spacing w:before="0" w:beforeAutospacing="0" w:after="0" w:afterAutospacing="0" w:line="560" w:lineRule="exact"/>
        <w:jc w:val="center"/>
        <w:rPr>
          <w:rFonts w:ascii="方正小标宋_GBK" w:eastAsia="方正小标宋_GBK"/>
          <w:sz w:val="44"/>
          <w:szCs w:val="36"/>
        </w:rPr>
      </w:pPr>
      <w:r w:rsidRPr="008547AD">
        <w:rPr>
          <w:rFonts w:ascii="方正小标宋_GBK" w:eastAsia="方正小标宋_GBK" w:hint="eastAsia"/>
          <w:sz w:val="44"/>
          <w:szCs w:val="36"/>
        </w:rPr>
        <w:t>部分行业绿色供应链管理企业</w:t>
      </w:r>
    </w:p>
    <w:p w:rsidR="00903CFD" w:rsidRPr="007B406B" w:rsidRDefault="008547AD" w:rsidP="00EB5F64">
      <w:pPr>
        <w:pStyle w:val="a5"/>
        <w:wordWrap w:val="0"/>
        <w:spacing w:before="0" w:beforeAutospacing="0" w:afterLines="100" w:afterAutospacing="0" w:line="560" w:lineRule="exact"/>
        <w:jc w:val="center"/>
        <w:rPr>
          <w:rFonts w:ascii="方正小标宋_GBK" w:eastAsia="方正小标宋_GBK"/>
          <w:sz w:val="44"/>
          <w:szCs w:val="36"/>
        </w:rPr>
      </w:pPr>
      <w:r w:rsidRPr="008547AD">
        <w:rPr>
          <w:rFonts w:ascii="方正小标宋_GBK" w:eastAsia="方正小标宋_GBK" w:hint="eastAsia"/>
          <w:sz w:val="44"/>
          <w:szCs w:val="36"/>
        </w:rPr>
        <w:t>评价指标体系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619"/>
        <w:gridCol w:w="6800"/>
      </w:tblGrid>
      <w:tr w:rsidR="00903CFD" w:rsidRPr="007B406B" w:rsidTr="00805C4E">
        <w:trPr>
          <w:trHeight w:val="812"/>
          <w:jc w:val="center"/>
        </w:trPr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903CFD" w:rsidRPr="007B406B" w:rsidRDefault="00903CFD" w:rsidP="00805C4E">
            <w:pPr>
              <w:pStyle w:val="a5"/>
              <w:spacing w:before="0" w:beforeAutospacing="0" w:after="0" w:afterAutospacing="0" w:line="27" w:lineRule="atLeast"/>
              <w:jc w:val="center"/>
              <w:rPr>
                <w:rFonts w:ascii="黑体" w:eastAsia="黑体" w:hAnsi="黑体" w:cs="none"/>
              </w:rPr>
            </w:pPr>
            <w:r w:rsidRPr="007B406B">
              <w:rPr>
                <w:rFonts w:ascii="黑体" w:eastAsia="黑体" w:hAnsi="黑体" w:cs="none"/>
              </w:rPr>
              <w:t>序号</w:t>
            </w:r>
          </w:p>
        </w:tc>
        <w:tc>
          <w:tcPr>
            <w:tcW w:w="72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03CFD" w:rsidRPr="007B406B" w:rsidRDefault="00903CFD" w:rsidP="00805C4E">
            <w:pPr>
              <w:pStyle w:val="a5"/>
              <w:spacing w:before="0" w:beforeAutospacing="0" w:after="0" w:afterAutospacing="0" w:line="27" w:lineRule="atLeast"/>
              <w:jc w:val="center"/>
              <w:rPr>
                <w:rFonts w:ascii="黑体" w:eastAsia="黑体" w:hAnsi="黑体" w:cs="none"/>
              </w:rPr>
            </w:pPr>
            <w:r w:rsidRPr="007B406B">
              <w:rPr>
                <w:rFonts w:ascii="黑体" w:eastAsia="黑体" w:hAnsi="黑体" w:cs="none"/>
              </w:rPr>
              <w:t>评价指标体系</w:t>
            </w:r>
          </w:p>
        </w:tc>
      </w:tr>
      <w:tr w:rsidR="00903CFD" w:rsidRPr="007B406B" w:rsidTr="00805C4E">
        <w:trPr>
          <w:trHeight w:val="570"/>
          <w:jc w:val="center"/>
        </w:trPr>
        <w:tc>
          <w:tcPr>
            <w:tcW w:w="1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903CFD" w:rsidRPr="007B406B" w:rsidRDefault="00903CFD" w:rsidP="00805C4E">
            <w:pPr>
              <w:pStyle w:val="a5"/>
              <w:spacing w:before="0" w:beforeAutospacing="0" w:after="0" w:afterAutospacing="0" w:line="27" w:lineRule="atLeast"/>
              <w:jc w:val="center"/>
              <w:rPr>
                <w:rFonts w:ascii="none" w:eastAsia="none" w:hAnsi="none" w:cs="none"/>
              </w:rPr>
            </w:pPr>
            <w:r w:rsidRPr="007B406B">
              <w:rPr>
                <w:rFonts w:ascii="none" w:eastAsia="none" w:hAnsi="none" w:cs="none"/>
              </w:rPr>
              <w:t>1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03CFD" w:rsidRPr="007B406B" w:rsidRDefault="00903CFD" w:rsidP="0041283E">
            <w:pPr>
              <w:pStyle w:val="a5"/>
              <w:wordWrap w:val="0"/>
              <w:spacing w:before="0" w:beforeAutospacing="0" w:after="0" w:afterAutospacing="0" w:line="27" w:lineRule="atLeast"/>
              <w:jc w:val="center"/>
              <w:rPr>
                <w:rFonts w:ascii="none" w:eastAsia="none" w:hAnsi="none" w:cs="none"/>
              </w:rPr>
            </w:pPr>
            <w:r w:rsidRPr="00112BEC">
              <w:rPr>
                <w:rFonts w:ascii="none" w:eastAsia="none" w:hAnsi="none" w:cs="none"/>
              </w:rPr>
              <w:t>机械行业绿色供应链管理企业评价指标体系</w:t>
            </w:r>
          </w:p>
        </w:tc>
      </w:tr>
      <w:tr w:rsidR="00903CFD" w:rsidRPr="007B406B" w:rsidTr="00805C4E">
        <w:trPr>
          <w:trHeight w:val="570"/>
          <w:jc w:val="center"/>
        </w:trPr>
        <w:tc>
          <w:tcPr>
            <w:tcW w:w="1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903CFD" w:rsidRPr="007B406B" w:rsidRDefault="00903CFD" w:rsidP="00805C4E">
            <w:pPr>
              <w:pStyle w:val="a5"/>
              <w:spacing w:before="0" w:beforeAutospacing="0" w:after="0" w:afterAutospacing="0" w:line="27" w:lineRule="atLeast"/>
              <w:jc w:val="center"/>
              <w:rPr>
                <w:rFonts w:ascii="none" w:eastAsia="none" w:hAnsi="none" w:cs="none"/>
              </w:rPr>
            </w:pPr>
            <w:r w:rsidRPr="007B406B">
              <w:rPr>
                <w:rFonts w:ascii="none" w:eastAsia="none" w:hAnsi="none" w:cs="none"/>
              </w:rPr>
              <w:t>2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03CFD" w:rsidRPr="007B406B" w:rsidRDefault="00903CFD" w:rsidP="0041283E">
            <w:pPr>
              <w:pStyle w:val="a5"/>
              <w:wordWrap w:val="0"/>
              <w:spacing w:before="0" w:beforeAutospacing="0" w:after="0" w:afterAutospacing="0" w:line="27" w:lineRule="atLeast"/>
              <w:jc w:val="center"/>
              <w:rPr>
                <w:rFonts w:ascii="none" w:eastAsia="none" w:hAnsi="none" w:cs="none"/>
              </w:rPr>
            </w:pPr>
            <w:r w:rsidRPr="00112BEC">
              <w:rPr>
                <w:rFonts w:ascii="none" w:eastAsia="none" w:hAnsi="none" w:cs="none"/>
              </w:rPr>
              <w:t>汽车行业绿色供应链管理企业评价指标体系</w:t>
            </w:r>
          </w:p>
        </w:tc>
      </w:tr>
      <w:tr w:rsidR="00903CFD" w:rsidRPr="007B406B" w:rsidTr="00805C4E">
        <w:trPr>
          <w:trHeight w:val="570"/>
          <w:jc w:val="center"/>
        </w:trPr>
        <w:tc>
          <w:tcPr>
            <w:tcW w:w="1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903CFD" w:rsidRPr="007B406B" w:rsidRDefault="00903CFD" w:rsidP="00805C4E">
            <w:pPr>
              <w:pStyle w:val="a5"/>
              <w:spacing w:before="0" w:beforeAutospacing="0" w:after="0" w:afterAutospacing="0" w:line="27" w:lineRule="atLeast"/>
              <w:jc w:val="center"/>
              <w:rPr>
                <w:rFonts w:ascii="none" w:eastAsia="none" w:hAnsi="none" w:cs="none"/>
              </w:rPr>
            </w:pPr>
            <w:r w:rsidRPr="007B406B">
              <w:rPr>
                <w:rFonts w:ascii="none" w:eastAsia="none" w:hAnsi="none" w:cs="none"/>
              </w:rPr>
              <w:t>3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03CFD" w:rsidRPr="007B406B" w:rsidRDefault="00903CFD" w:rsidP="0041283E">
            <w:pPr>
              <w:pStyle w:val="a5"/>
              <w:wordWrap w:val="0"/>
              <w:spacing w:before="0" w:beforeAutospacing="0" w:after="0" w:afterAutospacing="0" w:line="27" w:lineRule="atLeast"/>
              <w:jc w:val="center"/>
              <w:rPr>
                <w:rFonts w:ascii="none" w:eastAsia="none" w:hAnsi="none" w:cs="none"/>
              </w:rPr>
            </w:pPr>
            <w:r w:rsidRPr="00112BEC">
              <w:rPr>
                <w:rFonts w:ascii="none" w:eastAsia="none" w:hAnsi="none" w:cs="none"/>
              </w:rPr>
              <w:t>电子电器行业绿色供应链管理企业评价指标体系</w:t>
            </w:r>
          </w:p>
        </w:tc>
      </w:tr>
    </w:tbl>
    <w:p w:rsidR="00903CFD" w:rsidRDefault="00310952" w:rsidP="00903CFD">
      <w:r>
        <w:rPr>
          <w:rFonts w:hint="eastAsia"/>
        </w:rPr>
        <w:t>备注：</w:t>
      </w:r>
      <w:r w:rsidR="0022691C" w:rsidRPr="0022691C">
        <w:rPr>
          <w:rFonts w:hint="eastAsia"/>
        </w:rPr>
        <w:t>评价指标体系</w:t>
      </w:r>
      <w:r>
        <w:rPr>
          <w:rFonts w:hint="eastAsia"/>
        </w:rPr>
        <w:t>下载地址</w:t>
      </w:r>
      <w:r w:rsidR="00CC55F5">
        <w:rPr>
          <w:rFonts w:hint="eastAsia"/>
        </w:rPr>
        <w:t>为</w:t>
      </w:r>
      <w:r w:rsidR="00CC55F5" w:rsidRPr="00CC55F5">
        <w:t>:www.miit.gov.cn/jgsj/jns/index.html</w:t>
      </w:r>
      <w:r w:rsidR="00CC55F5">
        <w:rPr>
          <w:rFonts w:hint="eastAsia"/>
        </w:rPr>
        <w:t>。</w:t>
      </w:r>
    </w:p>
    <w:p w:rsidR="001257C3" w:rsidRPr="00903CFD" w:rsidRDefault="001257C3"/>
    <w:sectPr w:rsidR="001257C3" w:rsidRPr="00903CFD" w:rsidSect="005314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5E9" w:rsidRDefault="000C35E9" w:rsidP="00903CFD">
      <w:r>
        <w:separator/>
      </w:r>
    </w:p>
  </w:endnote>
  <w:endnote w:type="continuationSeparator" w:id="1">
    <w:p w:rsidR="000C35E9" w:rsidRDefault="000C35E9" w:rsidP="00903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one">
    <w:altName w:val="仿宋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5E9" w:rsidRDefault="000C35E9" w:rsidP="00903CFD">
      <w:r>
        <w:separator/>
      </w:r>
    </w:p>
  </w:footnote>
  <w:footnote w:type="continuationSeparator" w:id="1">
    <w:p w:rsidR="000C35E9" w:rsidRDefault="000C35E9" w:rsidP="00903C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3CFD"/>
    <w:rsid w:val="000C35E9"/>
    <w:rsid w:val="000C7463"/>
    <w:rsid w:val="001257C3"/>
    <w:rsid w:val="0022691C"/>
    <w:rsid w:val="002A4208"/>
    <w:rsid w:val="00310952"/>
    <w:rsid w:val="00404D11"/>
    <w:rsid w:val="0041283E"/>
    <w:rsid w:val="005314DD"/>
    <w:rsid w:val="0058057B"/>
    <w:rsid w:val="00757486"/>
    <w:rsid w:val="008547AD"/>
    <w:rsid w:val="00903CFD"/>
    <w:rsid w:val="00CC55F5"/>
    <w:rsid w:val="00EA4EEA"/>
    <w:rsid w:val="00EB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C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3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3C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3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3CFD"/>
    <w:rPr>
      <w:sz w:val="18"/>
      <w:szCs w:val="18"/>
    </w:rPr>
  </w:style>
  <w:style w:type="paragraph" w:styleId="a5">
    <w:name w:val="Normal (Web)"/>
    <w:basedOn w:val="a"/>
    <w:rsid w:val="00903CFD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27</cp:revision>
  <dcterms:created xsi:type="dcterms:W3CDTF">2023-02-15T06:44:00Z</dcterms:created>
  <dcterms:modified xsi:type="dcterms:W3CDTF">2024-02-22T06:25:00Z</dcterms:modified>
</cp:coreProperties>
</file>