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714BE">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附件</w:t>
      </w:r>
      <w:r>
        <w:rPr>
          <w:rFonts w:hint="eastAsia" w:ascii="Times New Roman" w:hAnsi="Times New Roman" w:eastAsia="黑体" w:cs="Times New Roman"/>
          <w:bCs/>
          <w:color w:val="auto"/>
          <w:sz w:val="32"/>
          <w:szCs w:val="32"/>
          <w:highlight w:val="none"/>
          <w:lang w:val="en-US" w:eastAsia="zh-CN"/>
        </w:rPr>
        <w:t>2</w:t>
      </w:r>
    </w:p>
    <w:p w14:paraId="269F001F">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Cs/>
          <w:color w:val="auto"/>
          <w:sz w:val="32"/>
          <w:szCs w:val="32"/>
          <w:highlight w:val="none"/>
          <w:lang w:val="en-US" w:eastAsia="zh-CN"/>
        </w:rPr>
      </w:pPr>
    </w:p>
    <w:p w14:paraId="4BB46672">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color w:val="auto"/>
          <w:sz w:val="44"/>
          <w:szCs w:val="44"/>
          <w:highlight w:val="none"/>
        </w:rPr>
      </w:pPr>
      <w:bookmarkStart w:id="0" w:name="_GoBack"/>
      <w:r>
        <w:rPr>
          <w:rFonts w:hint="default" w:ascii="Times New Roman" w:hAnsi="Times New Roman" w:eastAsia="方正小标宋简体" w:cs="Times New Roman"/>
          <w:b w:val="0"/>
          <w:bCs/>
          <w:color w:val="auto"/>
          <w:sz w:val="44"/>
          <w:szCs w:val="44"/>
          <w:highlight w:val="none"/>
        </w:rPr>
        <w:t>印染企业规范公告申请书填报指南</w:t>
      </w:r>
    </w:p>
    <w:bookmarkEnd w:id="0"/>
    <w:p w14:paraId="38CB24F1">
      <w:pPr>
        <w:pStyle w:val="2"/>
        <w:rPr>
          <w:rFonts w:hint="default"/>
        </w:rPr>
      </w:pPr>
    </w:p>
    <w:p w14:paraId="389CBBF9">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一、《印染企业规范公告申请书》填报内容</w:t>
      </w:r>
      <w:r>
        <w:rPr>
          <w:rFonts w:hint="default" w:ascii="Times New Roman" w:hAnsi="Times New Roman" w:eastAsia="黑体" w:cs="Times New Roman"/>
          <w:color w:val="auto"/>
          <w:sz w:val="32"/>
          <w:szCs w:val="32"/>
          <w:highlight w:val="none"/>
          <w:lang w:eastAsia="zh-CN"/>
        </w:rPr>
        <w:t>说明</w:t>
      </w:r>
    </w:p>
    <w:p w14:paraId="1F80E1CC">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1.除有特别说明外，涉及环保的情况提供上年度至申报时的相关数据及证明材料，其它部分情况提供上年度相关数据及证明材料。</w:t>
      </w:r>
    </w:p>
    <w:p w14:paraId="261FBD1D">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2.“企业设计生产能力”指企业生产设备在单位时间内可能生产的印染产品数量。计量单位：机织产品为万米/年，针织产品、纱线等产品为吨/年。</w:t>
      </w:r>
    </w:p>
    <w:p w14:paraId="31445020">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3.“上年度实际产量”指企业在上年度主要印染产品的实际生产量，填表时填直接统计的产量。</w:t>
      </w:r>
    </w:p>
    <w:p w14:paraId="6F73A369">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4.“上年度折标产量”指企业上年度实际产量的折标准品产量。换算标准品时可参考《印染企业综合能耗计算办法及基本定额》（FZ/T01002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2010）、《机织印染产品取水计算办法及单耗基本定》（FZ/T01104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2010）、《针织印染产品取水计算办法及单耗基本定额》（FZ/T01105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2010）、《针织印染面料单位产品能源消耗限额》（FZ/T07019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2021）。</w:t>
      </w:r>
    </w:p>
    <w:p w14:paraId="0005EE0C">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5.“销售收入”“利润总额”“利税总额”“增加值”均仅涉及上年度的印染生产环节。</w:t>
      </w:r>
    </w:p>
    <w:p w14:paraId="46F1AF94">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6.“主要设备”包括前处理、染色、后整理、印花等工序的主要设备。“主要设备”类目中的“设备名称”“生产商”“型号”“制造日期（出厂日期）”“数量”等信息应完整、准确填写，无法填报的，应书面说明情况。“主要性能参数”包括但不限于设备铭牌上标注的性能参数。设备主体已改造，达到节能环保标准并满足产品质量要求的应进行相关情况说明。</w:t>
      </w:r>
    </w:p>
    <w:p w14:paraId="33B85320">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7.年总能耗指上年度企业实际消耗在印染生产、辅助生产和附属生产中作为燃料、动力、原料、辅助材料使用的能源。</w:t>
      </w:r>
    </w:p>
    <w:p w14:paraId="3895A19D">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8.年新鲜水取水量指上年度企业从各种水源提取的并用于印染生产、辅助生产和附属生产的水量总和，包括城市自来水用量、地表水、地下水用量和企业从市场购得的其他水或水的产品（如蒸汽、热水等）。</w:t>
      </w:r>
    </w:p>
    <w:p w14:paraId="507F3A56">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9.“水重复利用率”指上年度企业直接利用和经处理后回收再利用的水量占印染生产用水总量的比值。</w:t>
      </w:r>
    </w:p>
    <w:p w14:paraId="5FFB926D">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10.“年废水排放量”指生产设施或企业向企业法定边界以外排放的废水的量，包括与生产有直接或间接关系的各种外排废水（含厂区生活污水、冷却废水、厂区锅炉和电站排水等）。</w:t>
      </w:r>
    </w:p>
    <w:p w14:paraId="2713D0D0">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11.企业至少有一套用于生产的染化料自动配液输送系统，即可认为有染化料自动配液输送系统。</w:t>
      </w:r>
    </w:p>
    <w:p w14:paraId="7A124238">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12.附件1附表三中的“无搬迁计划”，指截止到申报时，企业没有自主搬迁计划，也没有列入政府搬迁计划。</w:t>
      </w:r>
    </w:p>
    <w:p w14:paraId="3F10ACF0">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二、申请公告企业需提交的证明材料</w:t>
      </w:r>
    </w:p>
    <w:p w14:paraId="28FADAF1">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证明材料应分类整理、加注编号、编制目录，同一类别的证明材料应按时间顺序排列。</w:t>
      </w:r>
    </w:p>
    <w:p w14:paraId="766CEC79">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1.营业执照、质量管理体系认证、环保体系认证等复印件。</w:t>
      </w:r>
    </w:p>
    <w:p w14:paraId="618B49DE">
      <w:pPr>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2.水重复利用设施及其效果的说明，水重复利用率数据的详细计算过程。</w:t>
      </w:r>
    </w:p>
    <w:p w14:paraId="73EA52A8">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 xml:space="preserve">    3.</w:t>
      </w:r>
      <w:r>
        <w:rPr>
          <w:rFonts w:hint="default" w:ascii="Times New Roman" w:hAnsi="Times New Roman" w:eastAsia="仿宋_GB2312" w:cs="Times New Roman"/>
          <w:color w:val="auto"/>
          <w:kern w:val="0"/>
          <w:sz w:val="32"/>
          <w:szCs w:val="32"/>
          <w:highlight w:val="none"/>
        </w:rPr>
        <w:t>环境影响评价审批和验收审查相关文件。</w:t>
      </w:r>
    </w:p>
    <w:p w14:paraId="34FB5192">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4.排污许可证复印件和副本设备清单。设备清单与环评不一致，但符合《纺织印染建设项目重大变动清单》规定的应提供相关情况说明。</w:t>
      </w:r>
    </w:p>
    <w:p w14:paraId="10660B9B">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5.固体废弃物综合利用和处置合同，处置单位资质，危险废物转移联单，危险废物转移许可文件，危废处置合同等。</w:t>
      </w:r>
    </w:p>
    <w:p w14:paraId="487CD1EF">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6.三级用能用水计量管理的考核制度文件，三级能源、水资源台账。</w:t>
      </w:r>
    </w:p>
    <w:p w14:paraId="4789C07D">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7.</w:t>
      </w:r>
      <w:r>
        <w:rPr>
          <w:rFonts w:hint="default" w:ascii="Times New Roman" w:hAnsi="Times New Roman" w:eastAsia="仿宋_GB2312" w:cs="Times New Roman"/>
          <w:color w:val="auto"/>
          <w:sz w:val="32"/>
          <w:szCs w:val="32"/>
          <w:highlight w:val="none"/>
        </w:rPr>
        <w:t>环境管理制度及应急体系建设文件、安全生产管理制度文件</w:t>
      </w:r>
      <w:r>
        <w:rPr>
          <w:rFonts w:hint="default" w:ascii="Times New Roman" w:hAnsi="Times New Roman" w:eastAsia="仿宋_GB2312" w:cs="Times New Roman"/>
          <w:color w:val="auto"/>
          <w:kern w:val="0"/>
          <w:sz w:val="32"/>
          <w:szCs w:val="32"/>
          <w:highlight w:val="none"/>
        </w:rPr>
        <w:t>。</w:t>
      </w:r>
    </w:p>
    <w:p w14:paraId="6578A0ED">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8.清洁生产审核相关材料。</w:t>
      </w:r>
    </w:p>
    <w:p w14:paraId="171A5B76">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9.能证明《企业符合规范条件情况自查表》所填情况属实的其他材料。</w:t>
      </w:r>
    </w:p>
    <w:p w14:paraId="78C63700">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10.其他相关证明材料。</w:t>
      </w:r>
    </w:p>
    <w:p w14:paraId="3B1FEBF1">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color w:val="auto"/>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D79FEE-A524-4898-8E11-EE44C2DDDD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7D4397D-3392-48A8-893B-443C8F9B787E}"/>
  </w:font>
  <w:font w:name="方正小标宋简体">
    <w:panose1 w:val="02000000000000000000"/>
    <w:charset w:val="86"/>
    <w:family w:val="auto"/>
    <w:pitch w:val="default"/>
    <w:sig w:usb0="00000001" w:usb1="08000000" w:usb2="00000000" w:usb3="00000000" w:csb0="00040000" w:csb1="00000000"/>
    <w:embedRegular r:id="rId3" w:fontKey="{1AAE7E7E-C928-475C-894D-23C2F107B3D5}"/>
  </w:font>
  <w:font w:name="仿宋_GB2312">
    <w:altName w:val="仿宋"/>
    <w:panose1 w:val="02010609030101010101"/>
    <w:charset w:val="86"/>
    <w:family w:val="auto"/>
    <w:pitch w:val="default"/>
    <w:sig w:usb0="00000000" w:usb1="00000000" w:usb2="00000000" w:usb3="00000000" w:csb0="00040000" w:csb1="00000000"/>
    <w:embedRegular r:id="rId4" w:fontKey="{5F278BD3-A622-4106-BA98-3753986549C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7452">
    <w:pPr>
      <w:pStyle w:val="3"/>
      <w:framePr w:wrap="around" w:vAnchor="text" w:hAnchor="margin" w:xAlign="center" w:yAlign="top"/>
      <w:pBdr>
        <w:between w:val="none" w:color="auto" w:sz="0" w:space="0"/>
      </w:pBd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p w14:paraId="25E9A8A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8F"/>
    <w:rsid w:val="0001494B"/>
    <w:rsid w:val="001027CE"/>
    <w:rsid w:val="00296E57"/>
    <w:rsid w:val="003D1A93"/>
    <w:rsid w:val="00435823"/>
    <w:rsid w:val="00441C8C"/>
    <w:rsid w:val="005265D6"/>
    <w:rsid w:val="005355BA"/>
    <w:rsid w:val="005C72FF"/>
    <w:rsid w:val="005E7702"/>
    <w:rsid w:val="007678DD"/>
    <w:rsid w:val="007E257A"/>
    <w:rsid w:val="00837F74"/>
    <w:rsid w:val="008602D9"/>
    <w:rsid w:val="009A7A8F"/>
    <w:rsid w:val="00A443F9"/>
    <w:rsid w:val="00AC5509"/>
    <w:rsid w:val="00B5158D"/>
    <w:rsid w:val="00BB0853"/>
    <w:rsid w:val="00C60537"/>
    <w:rsid w:val="00E27D14"/>
    <w:rsid w:val="00EB6A81"/>
    <w:rsid w:val="563BA90E"/>
    <w:rsid w:val="59581BA6"/>
    <w:rsid w:val="5F67A310"/>
    <w:rsid w:val="5FFFFE39"/>
    <w:rsid w:val="6B225DD0"/>
    <w:rsid w:val="6FF76484"/>
    <w:rsid w:val="7DDEE628"/>
    <w:rsid w:val="BDB99762"/>
    <w:rsid w:val="D46B3836"/>
    <w:rsid w:val="DFDE62B4"/>
    <w:rsid w:val="F9FFF87D"/>
    <w:rsid w:val="FBA5D12A"/>
    <w:rsid w:val="FD7761F4"/>
    <w:rsid w:val="FEBB510F"/>
    <w:rsid w:val="FFB7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1232</Words>
  <Characters>1324</Characters>
  <Lines>10</Lines>
  <Paragraphs>2</Paragraphs>
  <TotalTime>4</TotalTime>
  <ScaleCrop>false</ScaleCrop>
  <LinksUpToDate>false</LinksUpToDate>
  <CharactersWithSpaces>1412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2024-01-27T16:32:00Z</dcterms:created>
  <dc:creator>NTKO</dc:creator>
  <cp:lastModifiedBy>相城区企业全链服务中心</cp:lastModifiedBy>
  <cp:lastPrinted>2024-02-01T09:56:00Z</cp:lastPrinted>
  <dcterms:modified xsi:type="dcterms:W3CDTF">2025-02-26T06:03:33Z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A631FCEA4B79449DB716E51333BE37B5_13</vt:lpwstr>
  </property>
</Properties>
</file>